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98"/>
        <w:gridCol w:w="4498"/>
      </w:tblGrid>
      <w:tr w:rsidR="00291C34" w14:paraId="2098B7AA" w14:textId="77777777" w:rsidTr="00291C34">
        <w:trPr>
          <w:trHeight w:val="416"/>
        </w:trPr>
        <w:tc>
          <w:tcPr>
            <w:tcW w:w="4498" w:type="dxa"/>
            <w:shd w:val="clear" w:color="auto" w:fill="D9D9D9" w:themeFill="background1" w:themeFillShade="D9"/>
            <w:vAlign w:val="center"/>
          </w:tcPr>
          <w:p w14:paraId="4FF577DE" w14:textId="77777777" w:rsidR="00291C34" w:rsidRDefault="00291C34" w:rsidP="004E58A0">
            <w:bookmarkStart w:id="0" w:name="_GoBack"/>
            <w:bookmarkEnd w:id="0"/>
            <w:r>
              <w:t>Youth Hall Working Group</w:t>
            </w:r>
          </w:p>
        </w:tc>
        <w:tc>
          <w:tcPr>
            <w:tcW w:w="4498" w:type="dxa"/>
            <w:shd w:val="clear" w:color="auto" w:fill="D9D9D9" w:themeFill="background1" w:themeFillShade="D9"/>
            <w:vAlign w:val="center"/>
          </w:tcPr>
          <w:p w14:paraId="17047211" w14:textId="4CEA30C0" w:rsidR="00291C34" w:rsidRDefault="00271073" w:rsidP="004E58A0">
            <w:pPr>
              <w:jc w:val="right"/>
            </w:pPr>
            <w:r>
              <w:t>Ju</w:t>
            </w:r>
            <w:r w:rsidR="00573CF3">
              <w:t>ly 24</w:t>
            </w:r>
            <w:r w:rsidR="00291C34">
              <w:t>, 2018</w:t>
            </w:r>
          </w:p>
        </w:tc>
      </w:tr>
    </w:tbl>
    <w:p w14:paraId="1DCAC529" w14:textId="77777777" w:rsidR="00291C34" w:rsidRDefault="00291C34" w:rsidP="00291C34"/>
    <w:p w14:paraId="06FA658E" w14:textId="77777777" w:rsidR="00291C34" w:rsidRPr="000F2C32" w:rsidRDefault="00291C34" w:rsidP="00291C34">
      <w:pPr>
        <w:rPr>
          <w:b/>
        </w:rPr>
      </w:pPr>
      <w:r w:rsidRPr="000F2C32">
        <w:rPr>
          <w:b/>
        </w:rPr>
        <w:t>Scope:</w:t>
      </w:r>
    </w:p>
    <w:p w14:paraId="4F1699C7" w14:textId="77777777" w:rsidR="00291C34" w:rsidRDefault="00291C34" w:rsidP="00291C34">
      <w:r>
        <w:t>Overall aim – LMPC to obtain the land and to provide a long lease for the Scouts for redevelopment.</w:t>
      </w:r>
    </w:p>
    <w:p w14:paraId="3116530B" w14:textId="77777777" w:rsidR="00291C34" w:rsidRPr="000F2C32" w:rsidRDefault="00291C34" w:rsidP="00291C34">
      <w:pPr>
        <w:rPr>
          <w:b/>
        </w:rPr>
      </w:pPr>
      <w:r w:rsidRPr="000F2C32">
        <w:rPr>
          <w:b/>
        </w:rPr>
        <w:t>Status: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1"/>
        <w:gridCol w:w="2693"/>
        <w:gridCol w:w="5902"/>
      </w:tblGrid>
      <w:tr w:rsidR="00291C34" w14:paraId="62F4697B" w14:textId="77777777" w:rsidTr="00031A10">
        <w:tc>
          <w:tcPr>
            <w:tcW w:w="421" w:type="dxa"/>
          </w:tcPr>
          <w:p w14:paraId="407C881D" w14:textId="77777777" w:rsidR="00291C34" w:rsidRDefault="00291C34" w:rsidP="004E58A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47EA671" w14:textId="77777777" w:rsidR="00291C34" w:rsidRDefault="00291C34" w:rsidP="004E58A0">
            <w:r>
              <w:t>Agreement with DCC to transfer the land to the Parish Council</w:t>
            </w:r>
          </w:p>
          <w:p w14:paraId="09C3F1BB" w14:textId="77777777" w:rsidR="00291C34" w:rsidRDefault="00291C34" w:rsidP="004E58A0"/>
        </w:tc>
        <w:tc>
          <w:tcPr>
            <w:tcW w:w="5902" w:type="dxa"/>
          </w:tcPr>
          <w:p w14:paraId="3D1D3AA5" w14:textId="77777777" w:rsidR="00291C34" w:rsidRDefault="00291C34" w:rsidP="004E58A0">
            <w:r>
              <w:t>DCC Cabinet approved transfer in principle in their meeting of December 6, 2017. DCC Estate Management given go-ahead to compete details.</w:t>
            </w:r>
          </w:p>
          <w:p w14:paraId="255FB01F" w14:textId="77777777" w:rsidR="00291C34" w:rsidRDefault="00291C34" w:rsidP="004E58A0">
            <w:r>
              <w:t xml:space="preserve"> </w:t>
            </w:r>
          </w:p>
        </w:tc>
      </w:tr>
      <w:tr w:rsidR="00291C34" w14:paraId="1FAEA74F" w14:textId="77777777" w:rsidTr="00031A10">
        <w:tc>
          <w:tcPr>
            <w:tcW w:w="421" w:type="dxa"/>
          </w:tcPr>
          <w:p w14:paraId="557F73D1" w14:textId="0F7BC108" w:rsidR="00291C34" w:rsidRDefault="00F74B57" w:rsidP="004E58A0">
            <w:pPr>
              <w:jc w:val="center"/>
            </w:pPr>
            <w:r>
              <w:t xml:space="preserve"> </w:t>
            </w:r>
            <w:r w:rsidR="00291C34">
              <w:t>2</w:t>
            </w:r>
          </w:p>
        </w:tc>
        <w:tc>
          <w:tcPr>
            <w:tcW w:w="2693" w:type="dxa"/>
          </w:tcPr>
          <w:p w14:paraId="158AF47E" w14:textId="77777777" w:rsidR="00291C34" w:rsidRDefault="00291C34" w:rsidP="004E58A0">
            <w:r>
              <w:t>Negotiate detailed terms and conditions of asset transfer</w:t>
            </w:r>
          </w:p>
        </w:tc>
        <w:tc>
          <w:tcPr>
            <w:tcW w:w="5902" w:type="dxa"/>
          </w:tcPr>
          <w:p w14:paraId="558EBEFE" w14:textId="41126BEE" w:rsidR="00573CF3" w:rsidRPr="00031A10" w:rsidRDefault="00573CF3" w:rsidP="004E58A0">
            <w:r w:rsidRPr="00031A10">
              <w:t>Received full package from DCC.</w:t>
            </w:r>
            <w:r w:rsidR="00031A10" w:rsidRPr="00031A10">
              <w:t xml:space="preserve"> Note that t</w:t>
            </w:r>
            <w:r w:rsidR="00031A10" w:rsidRPr="00031A10">
              <w:rPr>
                <w:iCs/>
              </w:rPr>
              <w:t>his is DCC Estate Management’s standard ‘transfer package’ and is not subject to any significant change.</w:t>
            </w:r>
          </w:p>
          <w:p w14:paraId="5D65F18A" w14:textId="77777777" w:rsidR="00573CF3" w:rsidRPr="00031A10" w:rsidRDefault="00573CF3" w:rsidP="004E58A0"/>
          <w:p w14:paraId="60681B40" w14:textId="77777777" w:rsidR="00573CF3" w:rsidRDefault="00573CF3" w:rsidP="004E58A0">
            <w:r>
              <w:t>Key points:</w:t>
            </w:r>
          </w:p>
          <w:p w14:paraId="082D3830" w14:textId="4FDD66F3" w:rsidR="00031A10" w:rsidRDefault="00031A10" w:rsidP="00031A10">
            <w:pPr>
              <w:pStyle w:val="ListParagraph"/>
              <w:numPr>
                <w:ilvl w:val="0"/>
                <w:numId w:val="2"/>
              </w:numPr>
            </w:pPr>
            <w:r>
              <w:t>Transfer price is £1.</w:t>
            </w:r>
          </w:p>
          <w:p w14:paraId="7BC34A8C" w14:textId="57FC2E82" w:rsidR="00031A10" w:rsidRDefault="00031A10" w:rsidP="00031A10">
            <w:pPr>
              <w:pStyle w:val="ListParagraph"/>
              <w:numPr>
                <w:ilvl w:val="0"/>
                <w:numId w:val="2"/>
              </w:numPr>
            </w:pPr>
            <w:r>
              <w:t>DCC have include an Overage Deed which means the proceeds of any disposal to non-community user would revert to them</w:t>
            </w:r>
          </w:p>
          <w:p w14:paraId="05FDEDCC" w14:textId="2EE45212" w:rsidR="00573CF3" w:rsidRDefault="00F74B57" w:rsidP="00031A10">
            <w:pPr>
              <w:pStyle w:val="ListParagraph"/>
              <w:numPr>
                <w:ilvl w:val="0"/>
                <w:numId w:val="2"/>
              </w:numPr>
            </w:pPr>
            <w:r>
              <w:t>The t</w:t>
            </w:r>
            <w:r w:rsidR="00573CF3">
              <w:t>ransfer allows for a long lease to the Scouts only.</w:t>
            </w:r>
          </w:p>
          <w:p w14:paraId="2E899E71" w14:textId="47EB1AA2" w:rsidR="00573CF3" w:rsidRDefault="00573CF3" w:rsidP="00031A10">
            <w:pPr>
              <w:pStyle w:val="ListParagraph"/>
              <w:numPr>
                <w:ilvl w:val="0"/>
                <w:numId w:val="2"/>
              </w:numPr>
            </w:pPr>
            <w:r>
              <w:t>All other leases to be a maximum of 5 years.</w:t>
            </w:r>
            <w:r w:rsidR="00F74B57">
              <w:t xml:space="preserve"> Anything over 5 years is classified as a disposal.</w:t>
            </w:r>
          </w:p>
          <w:p w14:paraId="1616F20B" w14:textId="6858D70D" w:rsidR="00F74B57" w:rsidRDefault="00573CF3" w:rsidP="00031A10">
            <w:pPr>
              <w:pStyle w:val="ListParagraph"/>
              <w:numPr>
                <w:ilvl w:val="0"/>
                <w:numId w:val="2"/>
              </w:numPr>
            </w:pPr>
            <w:r>
              <w:t>All lesse</w:t>
            </w:r>
            <w:r w:rsidR="00F74B57">
              <w:t>e</w:t>
            </w:r>
            <w:r>
              <w:t xml:space="preserve">s can hire out for other </w:t>
            </w:r>
            <w:r w:rsidR="00F74B57">
              <w:t>users.</w:t>
            </w:r>
          </w:p>
          <w:p w14:paraId="31B76040" w14:textId="4EFD39A0" w:rsidR="00291C34" w:rsidRDefault="00031A10" w:rsidP="00031A10">
            <w:pPr>
              <w:pStyle w:val="ListParagraph"/>
              <w:numPr>
                <w:ilvl w:val="0"/>
                <w:numId w:val="2"/>
              </w:numPr>
              <w:rPr>
                <w:rStyle w:val="Emphasis"/>
              </w:rPr>
            </w:pPr>
            <w:r>
              <w:t>The PC will be required to allow access for the Army Cadets (as today).</w:t>
            </w:r>
          </w:p>
          <w:p w14:paraId="5164B633" w14:textId="1C2D13E4" w:rsidR="0050295D" w:rsidRDefault="0050295D" w:rsidP="00031A10"/>
        </w:tc>
      </w:tr>
      <w:tr w:rsidR="00031A10" w14:paraId="13D88E49" w14:textId="77777777" w:rsidTr="00031A10">
        <w:tc>
          <w:tcPr>
            <w:tcW w:w="421" w:type="dxa"/>
          </w:tcPr>
          <w:p w14:paraId="47D8E87F" w14:textId="75D7412F" w:rsidR="00031A10" w:rsidRDefault="00031A10" w:rsidP="004E58A0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675C3D15" w14:textId="2D414451" w:rsidR="00031A10" w:rsidRDefault="00031A10" w:rsidP="004E58A0">
            <w:r>
              <w:t>Solicitors</w:t>
            </w:r>
          </w:p>
        </w:tc>
        <w:tc>
          <w:tcPr>
            <w:tcW w:w="5902" w:type="dxa"/>
          </w:tcPr>
          <w:p w14:paraId="5C4B0EBE" w14:textId="41DB4037" w:rsidR="00031A10" w:rsidRDefault="00031A10" w:rsidP="00031A10">
            <w:r>
              <w:t>LMPC had initially engaged O’Hara solicitors to act on their behalf on a pro-bono basis. They have withdrawn that offer on complexity grounds.</w:t>
            </w:r>
          </w:p>
          <w:p w14:paraId="133B4A7C" w14:textId="64A53BFB" w:rsidR="00031A10" w:rsidRDefault="00031A10" w:rsidP="00031A10"/>
          <w:p w14:paraId="31FAEA38" w14:textId="114AE5E5" w:rsidR="00031A10" w:rsidRDefault="00031A10" w:rsidP="00031A10">
            <w:r>
              <w:t xml:space="preserve">We have reviewed the PC’s requirements with 2 other solicitors and </w:t>
            </w:r>
            <w:r w:rsidR="00F51817">
              <w:t>will make a recommendation at the next F&amp;GP.</w:t>
            </w:r>
          </w:p>
          <w:p w14:paraId="58A02C83" w14:textId="77777777" w:rsidR="00031A10" w:rsidRDefault="00031A10" w:rsidP="004E58A0"/>
        </w:tc>
      </w:tr>
      <w:tr w:rsidR="00291C34" w14:paraId="799843F9" w14:textId="77777777" w:rsidTr="00031A10">
        <w:tc>
          <w:tcPr>
            <w:tcW w:w="421" w:type="dxa"/>
          </w:tcPr>
          <w:p w14:paraId="0A5540F1" w14:textId="6E95C3B7" w:rsidR="00291C34" w:rsidRDefault="00F51817" w:rsidP="004E58A0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03A91CB8" w14:textId="77777777" w:rsidR="00291C34" w:rsidRDefault="00291C34" w:rsidP="004E58A0">
            <w:r>
              <w:t>Draw up subsequent terms and conditions for offering a long lease to the Scouts.</w:t>
            </w:r>
          </w:p>
          <w:p w14:paraId="09BF770B" w14:textId="77777777" w:rsidR="00291C34" w:rsidRDefault="00291C34" w:rsidP="004E58A0"/>
        </w:tc>
        <w:tc>
          <w:tcPr>
            <w:tcW w:w="5902" w:type="dxa"/>
          </w:tcPr>
          <w:p w14:paraId="5D0DE85E" w14:textId="55F91588" w:rsidR="00291C34" w:rsidRDefault="00291C34" w:rsidP="00F51817">
            <w:r>
              <w:t>Not started.</w:t>
            </w:r>
            <w:r w:rsidR="00F51817">
              <w:t xml:space="preserve"> </w:t>
            </w:r>
            <w:r>
              <w:t>Likely lease to be around 75 years.</w:t>
            </w:r>
          </w:p>
        </w:tc>
      </w:tr>
    </w:tbl>
    <w:p w14:paraId="6174A1E3" w14:textId="77777777" w:rsidR="00291C34" w:rsidRDefault="00291C34" w:rsidP="00291C34"/>
    <w:p w14:paraId="52737A2C" w14:textId="0860D03F" w:rsidR="00291C34" w:rsidRDefault="00291C34" w:rsidP="00291C34">
      <w:pPr>
        <w:rPr>
          <w:b/>
        </w:rPr>
      </w:pPr>
      <w:r w:rsidRPr="000F2C32">
        <w:rPr>
          <w:b/>
        </w:rPr>
        <w:t>Next Steps:</w:t>
      </w:r>
    </w:p>
    <w:p w14:paraId="0521C021" w14:textId="7B9ACF38" w:rsidR="0050295D" w:rsidRPr="000F2C32" w:rsidRDefault="0050295D" w:rsidP="00291C34">
      <w:pPr>
        <w:rPr>
          <w:b/>
        </w:rPr>
      </w:pPr>
      <w:r>
        <w:rPr>
          <w:b/>
        </w:rPr>
        <w:t>Propose PC approval of Transfer Contract and Overage Deed</w:t>
      </w:r>
    </w:p>
    <w:p w14:paraId="6275B111" w14:textId="77777777" w:rsidR="00F51817" w:rsidRDefault="00F51817" w:rsidP="00291C34">
      <w:pPr>
        <w:pStyle w:val="ListParagraph"/>
        <w:numPr>
          <w:ilvl w:val="0"/>
          <w:numId w:val="1"/>
        </w:numPr>
      </w:pPr>
      <w:r>
        <w:t>Finalise choice of solicitors</w:t>
      </w:r>
    </w:p>
    <w:p w14:paraId="148BE07B" w14:textId="77777777" w:rsidR="00F51817" w:rsidRDefault="00F51817" w:rsidP="00291C34">
      <w:pPr>
        <w:pStyle w:val="ListParagraph"/>
        <w:numPr>
          <w:ilvl w:val="0"/>
          <w:numId w:val="1"/>
        </w:numPr>
      </w:pPr>
      <w:r>
        <w:t>Finalise documentation with DCC</w:t>
      </w:r>
    </w:p>
    <w:p w14:paraId="49DE07AA" w14:textId="5619DFC9" w:rsidR="00F54190" w:rsidRDefault="00F51817" w:rsidP="00F51817">
      <w:pPr>
        <w:pStyle w:val="ListParagraph"/>
        <w:numPr>
          <w:ilvl w:val="0"/>
          <w:numId w:val="1"/>
        </w:numPr>
      </w:pPr>
      <w:r>
        <w:t>Execute transfer</w:t>
      </w:r>
    </w:p>
    <w:sectPr w:rsidR="00F54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42FF"/>
    <w:multiLevelType w:val="hybridMultilevel"/>
    <w:tmpl w:val="0388F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579B7"/>
    <w:multiLevelType w:val="hybridMultilevel"/>
    <w:tmpl w:val="8788F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34"/>
    <w:rsid w:val="00031A10"/>
    <w:rsid w:val="000D45EB"/>
    <w:rsid w:val="00271073"/>
    <w:rsid w:val="00291C34"/>
    <w:rsid w:val="0050295D"/>
    <w:rsid w:val="00573CF3"/>
    <w:rsid w:val="00A72B1F"/>
    <w:rsid w:val="00B92FBD"/>
    <w:rsid w:val="00F51817"/>
    <w:rsid w:val="00F54190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DF4A"/>
  <w15:chartTrackingRefBased/>
  <w15:docId w15:val="{AA92039A-4F3E-49F7-81FF-897C2CF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34"/>
    <w:pPr>
      <w:ind w:left="720"/>
      <w:contextualSpacing/>
    </w:pPr>
  </w:style>
  <w:style w:type="table" w:styleId="TableGrid">
    <w:name w:val="Table Grid"/>
    <w:basedOn w:val="TableNormal"/>
    <w:uiPriority w:val="39"/>
    <w:rsid w:val="0029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Bush</dc:creator>
  <cp:keywords/>
  <dc:description/>
  <cp:lastModifiedBy>Tim Watton</cp:lastModifiedBy>
  <cp:revision>2</cp:revision>
  <dcterms:created xsi:type="dcterms:W3CDTF">2018-08-03T10:17:00Z</dcterms:created>
  <dcterms:modified xsi:type="dcterms:W3CDTF">2018-08-03T10:17:00Z</dcterms:modified>
</cp:coreProperties>
</file>