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E98" w:rsidRPr="005F5E98" w:rsidRDefault="00E558AF" w:rsidP="005F5E98">
      <w:p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b/>
          <w:bCs/>
          <w:color w:val="212121"/>
          <w:sz w:val="20"/>
          <w:szCs w:val="20"/>
          <w:lang w:eastAsia="en-GB"/>
        </w:rPr>
        <w:t>Draft LMPC Responses to Purbeck Local Plan</w:t>
      </w:r>
    </w:p>
    <w:p w:rsidR="00E558AF" w:rsidRPr="005F5E98" w:rsidRDefault="00E558AF" w:rsidP="005F5E98">
      <w:p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w:t>
      </w:r>
    </w:p>
    <w:p w:rsidR="001D104A" w:rsidRPr="005F5E98" w:rsidRDefault="001D104A" w:rsidP="005F5E98">
      <w:pPr>
        <w:pStyle w:val="ListParagraph"/>
        <w:numPr>
          <w:ilvl w:val="0"/>
          <w:numId w:val="2"/>
        </w:numPr>
        <w:spacing w:after="0" w:line="240" w:lineRule="auto"/>
        <w:ind w:left="360"/>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Green Belt Study </w:t>
      </w:r>
      <w:r w:rsidR="00E256E2" w:rsidRPr="005F5E98">
        <w:rPr>
          <w:rFonts w:ascii="Calibri" w:eastAsia="Times New Roman" w:hAnsi="Calibri" w:cs="Calibri"/>
          <w:color w:val="212121"/>
          <w:sz w:val="20"/>
          <w:szCs w:val="20"/>
          <w:lang w:eastAsia="en-GB"/>
        </w:rPr>
        <w:t xml:space="preserve">October 2018 - </w:t>
      </w:r>
      <w:r w:rsidRPr="005F5E98">
        <w:rPr>
          <w:rFonts w:ascii="Calibri" w:eastAsia="Times New Roman" w:hAnsi="Calibri" w:cs="Calibri"/>
          <w:color w:val="212121"/>
          <w:sz w:val="20"/>
          <w:szCs w:val="20"/>
          <w:lang w:eastAsia="en-GB"/>
        </w:rPr>
        <w:t>‘Exceptional Circumstance/Very Special Circumstances’</w:t>
      </w:r>
    </w:p>
    <w:p w:rsidR="001D104A" w:rsidRPr="005F5E98" w:rsidRDefault="001D104A" w:rsidP="005F5E98">
      <w:pPr>
        <w:spacing w:after="0" w:line="240" w:lineRule="auto"/>
        <w:rPr>
          <w:rFonts w:ascii="Calibri" w:eastAsia="Times New Roman" w:hAnsi="Calibri" w:cs="Calibri"/>
          <w:color w:val="212121"/>
          <w:sz w:val="20"/>
          <w:szCs w:val="20"/>
          <w:lang w:eastAsia="en-GB"/>
        </w:rPr>
      </w:pPr>
    </w:p>
    <w:p w:rsidR="0014672E" w:rsidRPr="005F5E98" w:rsidRDefault="00A71B0D" w:rsidP="005F5E98">
      <w:pPr>
        <w:pStyle w:val="ListParagraph"/>
        <w:numPr>
          <w:ilvl w:val="0"/>
          <w:numId w:val="3"/>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P</w:t>
      </w:r>
      <w:r w:rsidR="00E256E2" w:rsidRPr="005F5E98">
        <w:rPr>
          <w:rFonts w:ascii="Calibri" w:eastAsia="Times New Roman" w:hAnsi="Calibri" w:cs="Calibri"/>
          <w:color w:val="212121"/>
          <w:sz w:val="20"/>
          <w:szCs w:val="20"/>
          <w:lang w:eastAsia="en-GB"/>
        </w:rPr>
        <w:t xml:space="preserve">DC’s </w:t>
      </w:r>
      <w:r w:rsidRPr="005F5E98">
        <w:rPr>
          <w:rFonts w:ascii="Calibri" w:eastAsia="Times New Roman" w:hAnsi="Calibri" w:cs="Calibri"/>
          <w:color w:val="212121"/>
          <w:sz w:val="20"/>
          <w:szCs w:val="20"/>
          <w:lang w:eastAsia="en-GB"/>
        </w:rPr>
        <w:t>Green Belt Study, states that ‘before concluding that exceptional circumstances exist to justify changes to Green Belt boundaries, the strategic policy-making authority should be able to demonstrate that it has examined fully all other reasonable options for meeting its identified need for development’.</w:t>
      </w:r>
      <w:r w:rsidR="0014672E" w:rsidRPr="005F5E98">
        <w:rPr>
          <w:rFonts w:ascii="Calibri" w:eastAsia="Times New Roman" w:hAnsi="Calibri" w:cs="Calibri"/>
          <w:color w:val="212121"/>
          <w:sz w:val="20"/>
          <w:szCs w:val="20"/>
          <w:lang w:eastAsia="en-GB"/>
        </w:rPr>
        <w:t xml:space="preserve"> In addition, the same study states that ‘residential development is generally not permitted on green belt land. If councils wish to allow development on green belt land there needs to be </w:t>
      </w:r>
      <w:r w:rsidR="001D104A" w:rsidRPr="005F5E98">
        <w:rPr>
          <w:rFonts w:ascii="Calibri" w:eastAsia="Times New Roman" w:hAnsi="Calibri" w:cs="Calibri"/>
          <w:color w:val="212121"/>
          <w:sz w:val="20"/>
          <w:szCs w:val="20"/>
          <w:lang w:eastAsia="en-GB"/>
        </w:rPr>
        <w:t>‘</w:t>
      </w:r>
      <w:r w:rsidR="0014672E" w:rsidRPr="005F5E98">
        <w:rPr>
          <w:rFonts w:ascii="Calibri" w:eastAsia="Times New Roman" w:hAnsi="Calibri" w:cs="Calibri"/>
          <w:color w:val="212121"/>
          <w:sz w:val="20"/>
          <w:szCs w:val="20"/>
          <w:lang w:eastAsia="en-GB"/>
        </w:rPr>
        <w:t>very special circumstances</w:t>
      </w:r>
      <w:r w:rsidR="001D104A" w:rsidRPr="005F5E98">
        <w:rPr>
          <w:rFonts w:ascii="Calibri" w:eastAsia="Times New Roman" w:hAnsi="Calibri" w:cs="Calibri"/>
          <w:color w:val="212121"/>
          <w:sz w:val="20"/>
          <w:szCs w:val="20"/>
          <w:lang w:eastAsia="en-GB"/>
        </w:rPr>
        <w:t>’ (page 7, clause 11).</w:t>
      </w:r>
    </w:p>
    <w:p w:rsidR="00A71B0D" w:rsidRPr="005F5E98" w:rsidRDefault="00A71B0D" w:rsidP="005F5E98">
      <w:pPr>
        <w:spacing w:after="0" w:line="240" w:lineRule="auto"/>
        <w:rPr>
          <w:rFonts w:ascii="Calibri" w:eastAsia="Times New Roman" w:hAnsi="Calibri" w:cs="Calibri"/>
          <w:color w:val="212121"/>
          <w:sz w:val="20"/>
          <w:szCs w:val="20"/>
          <w:lang w:eastAsia="en-GB"/>
        </w:rPr>
      </w:pPr>
    </w:p>
    <w:p w:rsidR="00E256E2" w:rsidRPr="005F5E98" w:rsidRDefault="00E256E2" w:rsidP="005F5E98">
      <w:pPr>
        <w:pStyle w:val="ListParagraph"/>
        <w:numPr>
          <w:ilvl w:val="0"/>
          <w:numId w:val="3"/>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The Green Belt Study is unsound since:</w:t>
      </w:r>
    </w:p>
    <w:p w:rsidR="00E256E2" w:rsidRPr="005F5E98" w:rsidRDefault="00E256E2" w:rsidP="005F5E98">
      <w:pPr>
        <w:spacing w:after="0" w:line="240" w:lineRule="auto"/>
        <w:rPr>
          <w:rFonts w:ascii="Calibri" w:eastAsia="Times New Roman" w:hAnsi="Calibri" w:cs="Calibri"/>
          <w:color w:val="212121"/>
          <w:sz w:val="20"/>
          <w:szCs w:val="20"/>
          <w:lang w:eastAsia="en-GB"/>
        </w:rPr>
      </w:pPr>
    </w:p>
    <w:p w:rsidR="001D104A" w:rsidRPr="005F5E98" w:rsidRDefault="001D104A" w:rsidP="005F5E98">
      <w:pPr>
        <w:pStyle w:val="ListParagraph"/>
        <w:numPr>
          <w:ilvl w:val="0"/>
          <w:numId w:val="4"/>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There is no further reference in the study as to what these ‘very special circumstances’ are.</w:t>
      </w:r>
    </w:p>
    <w:p w:rsidR="001D104A" w:rsidRPr="005F5E98" w:rsidRDefault="00E558AF" w:rsidP="005F5E98">
      <w:pPr>
        <w:pStyle w:val="ListParagraph"/>
        <w:numPr>
          <w:ilvl w:val="0"/>
          <w:numId w:val="4"/>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There is no evidence </w:t>
      </w:r>
      <w:r w:rsidR="001D104A" w:rsidRPr="005F5E98">
        <w:rPr>
          <w:rFonts w:ascii="Calibri" w:eastAsia="Times New Roman" w:hAnsi="Calibri" w:cs="Calibri"/>
          <w:color w:val="212121"/>
          <w:sz w:val="20"/>
          <w:szCs w:val="20"/>
          <w:lang w:eastAsia="en-GB"/>
        </w:rPr>
        <w:t xml:space="preserve">that any </w:t>
      </w:r>
      <w:r w:rsidRPr="005F5E98">
        <w:rPr>
          <w:rFonts w:ascii="Calibri" w:eastAsia="Times New Roman" w:hAnsi="Calibri" w:cs="Calibri"/>
          <w:color w:val="212121"/>
          <w:sz w:val="20"/>
          <w:szCs w:val="20"/>
          <w:lang w:eastAsia="en-GB"/>
        </w:rPr>
        <w:t xml:space="preserve">analysis </w:t>
      </w:r>
      <w:r w:rsidR="001D104A" w:rsidRPr="005F5E98">
        <w:rPr>
          <w:rFonts w:ascii="Calibri" w:eastAsia="Times New Roman" w:hAnsi="Calibri" w:cs="Calibri"/>
          <w:color w:val="212121"/>
          <w:sz w:val="20"/>
          <w:szCs w:val="20"/>
          <w:lang w:eastAsia="en-GB"/>
        </w:rPr>
        <w:t xml:space="preserve">has been carried out </w:t>
      </w:r>
      <w:r w:rsidRPr="005F5E98">
        <w:rPr>
          <w:rFonts w:ascii="Calibri" w:eastAsia="Times New Roman" w:hAnsi="Calibri" w:cs="Calibri"/>
          <w:color w:val="212121"/>
          <w:sz w:val="20"/>
          <w:szCs w:val="20"/>
          <w:lang w:eastAsia="en-GB"/>
        </w:rPr>
        <w:t>of the areas of Purbeck that are non-AONB and non-</w:t>
      </w:r>
      <w:r w:rsidR="00A71B0D" w:rsidRPr="005F5E98">
        <w:rPr>
          <w:rFonts w:ascii="Calibri" w:eastAsia="Times New Roman" w:hAnsi="Calibri" w:cs="Calibri"/>
          <w:color w:val="212121"/>
          <w:sz w:val="20"/>
          <w:szCs w:val="20"/>
          <w:lang w:eastAsia="en-GB"/>
        </w:rPr>
        <w:t>G</w:t>
      </w:r>
      <w:r w:rsidRPr="005F5E98">
        <w:rPr>
          <w:rFonts w:ascii="Calibri" w:eastAsia="Times New Roman" w:hAnsi="Calibri" w:cs="Calibri"/>
          <w:color w:val="212121"/>
          <w:sz w:val="20"/>
          <w:szCs w:val="20"/>
          <w:lang w:eastAsia="en-GB"/>
        </w:rPr>
        <w:t xml:space="preserve">reen </w:t>
      </w:r>
      <w:r w:rsidR="001D104A" w:rsidRPr="005F5E98">
        <w:rPr>
          <w:rFonts w:ascii="Calibri" w:eastAsia="Times New Roman" w:hAnsi="Calibri" w:cs="Calibri"/>
          <w:color w:val="212121"/>
          <w:sz w:val="20"/>
          <w:szCs w:val="20"/>
          <w:lang w:eastAsia="en-GB"/>
        </w:rPr>
        <w:t>B</w:t>
      </w:r>
      <w:r w:rsidRPr="005F5E98">
        <w:rPr>
          <w:rFonts w:ascii="Calibri" w:eastAsia="Times New Roman" w:hAnsi="Calibri" w:cs="Calibri"/>
          <w:color w:val="212121"/>
          <w:sz w:val="20"/>
          <w:szCs w:val="20"/>
          <w:lang w:eastAsia="en-GB"/>
        </w:rPr>
        <w:t xml:space="preserve">elt to show that all other </w:t>
      </w:r>
      <w:r w:rsidR="00E256E2" w:rsidRPr="005F5E98">
        <w:rPr>
          <w:rFonts w:ascii="Calibri" w:eastAsia="Times New Roman" w:hAnsi="Calibri" w:cs="Calibri"/>
          <w:color w:val="212121"/>
          <w:sz w:val="20"/>
          <w:szCs w:val="20"/>
          <w:lang w:eastAsia="en-GB"/>
        </w:rPr>
        <w:t>‘reasonable options’</w:t>
      </w:r>
      <w:r w:rsidRPr="005F5E98">
        <w:rPr>
          <w:rFonts w:ascii="Calibri" w:eastAsia="Times New Roman" w:hAnsi="Calibri" w:cs="Calibri"/>
          <w:color w:val="212121"/>
          <w:sz w:val="20"/>
          <w:szCs w:val="20"/>
          <w:lang w:eastAsia="en-GB"/>
        </w:rPr>
        <w:t xml:space="preserve"> have been investigated</w:t>
      </w:r>
      <w:r w:rsidR="001D104A" w:rsidRPr="005F5E98">
        <w:rPr>
          <w:rFonts w:ascii="Calibri" w:eastAsia="Times New Roman" w:hAnsi="Calibri" w:cs="Calibri"/>
          <w:color w:val="212121"/>
          <w:sz w:val="20"/>
          <w:szCs w:val="20"/>
          <w:lang w:eastAsia="en-GB"/>
        </w:rPr>
        <w:t>.</w:t>
      </w:r>
    </w:p>
    <w:p w:rsidR="001D104A" w:rsidRPr="005F5E98" w:rsidRDefault="001D104A" w:rsidP="005F5E98">
      <w:pPr>
        <w:spacing w:after="0" w:line="240" w:lineRule="auto"/>
        <w:rPr>
          <w:rFonts w:ascii="Calibri" w:eastAsia="Times New Roman" w:hAnsi="Calibri" w:cs="Calibri"/>
          <w:color w:val="212121"/>
          <w:sz w:val="20"/>
          <w:szCs w:val="20"/>
          <w:lang w:eastAsia="en-GB"/>
        </w:rPr>
      </w:pPr>
    </w:p>
    <w:p w:rsidR="001D104A" w:rsidRPr="005F5E98" w:rsidRDefault="001D104A" w:rsidP="005F5E98">
      <w:pPr>
        <w:pStyle w:val="ListParagraph"/>
        <w:numPr>
          <w:ilvl w:val="0"/>
          <w:numId w:val="2"/>
        </w:numPr>
        <w:spacing w:after="0" w:line="240" w:lineRule="auto"/>
        <w:ind w:left="360"/>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Draft Local Plan – Policy V2</w:t>
      </w:r>
      <w:r w:rsidR="00B6048B" w:rsidRPr="005F5E98">
        <w:rPr>
          <w:rFonts w:ascii="Calibri" w:eastAsia="Times New Roman" w:hAnsi="Calibri" w:cs="Calibri"/>
          <w:color w:val="212121"/>
          <w:sz w:val="20"/>
          <w:szCs w:val="20"/>
          <w:lang w:eastAsia="en-GB"/>
        </w:rPr>
        <w:t>/Policy H6</w:t>
      </w:r>
      <w:r w:rsidR="00E256E2" w:rsidRPr="005F5E98">
        <w:rPr>
          <w:rFonts w:ascii="Calibri" w:eastAsia="Times New Roman" w:hAnsi="Calibri" w:cs="Calibri"/>
          <w:color w:val="212121"/>
          <w:sz w:val="20"/>
          <w:szCs w:val="20"/>
          <w:lang w:eastAsia="en-GB"/>
        </w:rPr>
        <w:t xml:space="preserve"> / Green Belt Study</w:t>
      </w:r>
    </w:p>
    <w:p w:rsidR="001D104A" w:rsidRPr="005F5E98" w:rsidRDefault="001D104A" w:rsidP="005F5E98">
      <w:pPr>
        <w:spacing w:after="0" w:line="240" w:lineRule="auto"/>
        <w:rPr>
          <w:rFonts w:ascii="Calibri" w:eastAsia="Times New Roman" w:hAnsi="Calibri" w:cs="Calibri"/>
          <w:color w:val="212121"/>
          <w:sz w:val="20"/>
          <w:szCs w:val="20"/>
          <w:lang w:eastAsia="en-GB"/>
        </w:rPr>
      </w:pPr>
    </w:p>
    <w:p w:rsidR="00B6048B" w:rsidRPr="005F5E98" w:rsidRDefault="00E558AF" w:rsidP="005F5E98">
      <w:pPr>
        <w:pStyle w:val="ListParagraph"/>
        <w:numPr>
          <w:ilvl w:val="0"/>
          <w:numId w:val="5"/>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Policy V2 states that Green Belt boundaries have been amended at Upton and Lytchett Matravers. </w:t>
      </w:r>
      <w:r w:rsidR="00B6048B" w:rsidRPr="005F5E98">
        <w:rPr>
          <w:rFonts w:ascii="Calibri" w:eastAsia="Times New Roman" w:hAnsi="Calibri" w:cs="Calibri"/>
          <w:color w:val="212121"/>
          <w:sz w:val="20"/>
          <w:szCs w:val="20"/>
          <w:lang w:eastAsia="en-GB"/>
        </w:rPr>
        <w:t xml:space="preserve">It further </w:t>
      </w:r>
      <w:r w:rsidRPr="005F5E98">
        <w:rPr>
          <w:rFonts w:ascii="Calibri" w:eastAsia="Times New Roman" w:hAnsi="Calibri" w:cs="Calibri"/>
          <w:color w:val="212121"/>
          <w:sz w:val="20"/>
          <w:szCs w:val="20"/>
          <w:lang w:eastAsia="en-GB"/>
        </w:rPr>
        <w:t>states that the Council will protect the green belt, as designated on the policies map, to prevent neighbouring settlements of Wareham, Upton, Lytchett Matravers, Sandford,</w:t>
      </w:r>
      <w:r w:rsidR="001D104A" w:rsidRPr="005F5E98">
        <w:rPr>
          <w:rFonts w:ascii="Calibri" w:eastAsia="Times New Roman" w:hAnsi="Calibri" w:cs="Calibri"/>
          <w:color w:val="212121"/>
          <w:sz w:val="20"/>
          <w:szCs w:val="20"/>
          <w:lang w:eastAsia="en-GB"/>
        </w:rPr>
        <w:t xml:space="preserve"> </w:t>
      </w:r>
      <w:r w:rsidRPr="005F5E98">
        <w:rPr>
          <w:rFonts w:ascii="Calibri" w:eastAsia="Times New Roman" w:hAnsi="Calibri" w:cs="Calibri"/>
          <w:color w:val="212121"/>
          <w:sz w:val="20"/>
          <w:szCs w:val="20"/>
          <w:lang w:eastAsia="en-GB"/>
        </w:rPr>
        <w:t xml:space="preserve">Holton Heath, Lytchett Minster, Morden (East and West) and </w:t>
      </w:r>
      <w:proofErr w:type="spellStart"/>
      <w:r w:rsidRPr="005F5E98">
        <w:rPr>
          <w:rFonts w:ascii="Calibri" w:eastAsia="Times New Roman" w:hAnsi="Calibri" w:cs="Calibri"/>
          <w:color w:val="212121"/>
          <w:sz w:val="20"/>
          <w:szCs w:val="20"/>
          <w:lang w:eastAsia="en-GB"/>
        </w:rPr>
        <w:t>Organford</w:t>
      </w:r>
      <w:proofErr w:type="spellEnd"/>
      <w:r w:rsidRPr="005F5E98">
        <w:rPr>
          <w:rFonts w:ascii="Calibri" w:eastAsia="Times New Roman" w:hAnsi="Calibri" w:cs="Calibri"/>
          <w:color w:val="212121"/>
          <w:sz w:val="20"/>
          <w:szCs w:val="20"/>
          <w:lang w:eastAsia="en-GB"/>
        </w:rPr>
        <w:t xml:space="preserve"> merging.</w:t>
      </w:r>
    </w:p>
    <w:p w:rsidR="00B6048B" w:rsidRPr="005F5E98" w:rsidRDefault="00B6048B" w:rsidP="005F5E98">
      <w:pPr>
        <w:spacing w:after="0" w:line="240" w:lineRule="auto"/>
        <w:rPr>
          <w:rFonts w:ascii="Calibri" w:eastAsia="Times New Roman" w:hAnsi="Calibri" w:cs="Calibri"/>
          <w:color w:val="212121"/>
          <w:sz w:val="20"/>
          <w:szCs w:val="20"/>
          <w:lang w:eastAsia="en-GB"/>
        </w:rPr>
      </w:pPr>
    </w:p>
    <w:p w:rsidR="00B6048B" w:rsidRPr="005F5E98" w:rsidRDefault="00B6048B" w:rsidP="005F5E98">
      <w:pPr>
        <w:pStyle w:val="ListParagraph"/>
        <w:numPr>
          <w:ilvl w:val="0"/>
          <w:numId w:val="5"/>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Policy H6 states that land to the east of Wareham Road will provide up to 95 new homes, despite this land clearly starting the merger of Lytchett Matravers and Lytchett Minster.</w:t>
      </w:r>
    </w:p>
    <w:p w:rsidR="00B6048B" w:rsidRPr="005F5E98" w:rsidRDefault="00B6048B" w:rsidP="005F5E98">
      <w:pPr>
        <w:spacing w:after="0" w:line="240" w:lineRule="auto"/>
        <w:rPr>
          <w:rFonts w:ascii="Calibri" w:eastAsia="Times New Roman" w:hAnsi="Calibri" w:cs="Calibri"/>
          <w:color w:val="212121"/>
          <w:sz w:val="20"/>
          <w:szCs w:val="20"/>
          <w:lang w:eastAsia="en-GB"/>
        </w:rPr>
      </w:pPr>
    </w:p>
    <w:p w:rsidR="00E256E2" w:rsidRPr="005F5E98" w:rsidRDefault="00E256E2" w:rsidP="005F5E98">
      <w:pPr>
        <w:pStyle w:val="ListParagraph"/>
        <w:numPr>
          <w:ilvl w:val="0"/>
          <w:numId w:val="5"/>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The Green Belt Study identifies this </w:t>
      </w:r>
      <w:r w:rsidR="00B6048B" w:rsidRPr="005F5E98">
        <w:rPr>
          <w:rFonts w:ascii="Calibri" w:eastAsia="Times New Roman" w:hAnsi="Calibri" w:cs="Calibri"/>
          <w:color w:val="212121"/>
          <w:sz w:val="20"/>
          <w:szCs w:val="20"/>
          <w:lang w:eastAsia="en-GB"/>
        </w:rPr>
        <w:t xml:space="preserve">land </w:t>
      </w:r>
      <w:r w:rsidRPr="005F5E98">
        <w:rPr>
          <w:rFonts w:ascii="Calibri" w:eastAsia="Times New Roman" w:hAnsi="Calibri" w:cs="Calibri"/>
          <w:color w:val="212121"/>
          <w:sz w:val="20"/>
          <w:szCs w:val="20"/>
          <w:lang w:eastAsia="en-GB"/>
        </w:rPr>
        <w:t xml:space="preserve">as part of parcel 25 </w:t>
      </w:r>
      <w:bookmarkStart w:id="0" w:name="_GoBack"/>
      <w:r w:rsidRPr="005F5E98">
        <w:rPr>
          <w:rFonts w:ascii="Calibri" w:eastAsia="Times New Roman" w:hAnsi="Calibri" w:cs="Calibri"/>
          <w:color w:val="212121"/>
          <w:sz w:val="20"/>
          <w:szCs w:val="20"/>
          <w:lang w:eastAsia="en-GB"/>
        </w:rPr>
        <w:t>as serving ‘as a strategic check on preventing the settlements of Lytchett Minster and Lytchett Matravers from merging with one another</w:t>
      </w:r>
      <w:bookmarkEnd w:id="0"/>
      <w:r w:rsidRPr="005F5E98">
        <w:rPr>
          <w:rFonts w:ascii="Calibri" w:eastAsia="Times New Roman" w:hAnsi="Calibri" w:cs="Calibri"/>
          <w:color w:val="212121"/>
          <w:sz w:val="20"/>
          <w:szCs w:val="20"/>
          <w:lang w:eastAsia="en-GB"/>
        </w:rPr>
        <w:t>’.</w:t>
      </w:r>
    </w:p>
    <w:p w:rsidR="00E256E2" w:rsidRPr="005F5E98" w:rsidRDefault="00E256E2" w:rsidP="005F5E98">
      <w:pPr>
        <w:spacing w:after="0" w:line="240" w:lineRule="auto"/>
        <w:rPr>
          <w:rFonts w:ascii="Calibri" w:eastAsia="Times New Roman" w:hAnsi="Calibri" w:cs="Calibri"/>
          <w:color w:val="212121"/>
          <w:sz w:val="20"/>
          <w:szCs w:val="20"/>
          <w:lang w:eastAsia="en-GB"/>
        </w:rPr>
      </w:pPr>
    </w:p>
    <w:p w:rsidR="00E256E2" w:rsidRPr="005F5E98" w:rsidRDefault="00E256E2" w:rsidP="005F5E98">
      <w:pPr>
        <w:pStyle w:val="ListParagraph"/>
        <w:numPr>
          <w:ilvl w:val="0"/>
          <w:numId w:val="5"/>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The Draft Local Plan is unsound since:</w:t>
      </w:r>
    </w:p>
    <w:p w:rsidR="00E256E2" w:rsidRPr="005F5E98" w:rsidRDefault="00E256E2" w:rsidP="005F5E98">
      <w:pPr>
        <w:spacing w:after="0" w:line="240" w:lineRule="auto"/>
        <w:rPr>
          <w:rFonts w:ascii="Calibri" w:eastAsia="Times New Roman" w:hAnsi="Calibri" w:cs="Calibri"/>
          <w:color w:val="212121"/>
          <w:sz w:val="20"/>
          <w:szCs w:val="20"/>
          <w:lang w:eastAsia="en-GB"/>
        </w:rPr>
      </w:pPr>
    </w:p>
    <w:p w:rsidR="00E256E2" w:rsidRPr="005F5E98" w:rsidRDefault="00E256E2" w:rsidP="005F5E98">
      <w:pPr>
        <w:pStyle w:val="ListParagraph"/>
        <w:numPr>
          <w:ilvl w:val="0"/>
          <w:numId w:val="6"/>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Policy H6 is in contradiction Policy V2 and with the Green Belt Study analysis of parcel 25.</w:t>
      </w:r>
    </w:p>
    <w:p w:rsidR="00E256E2" w:rsidRPr="005F5E98" w:rsidRDefault="00E256E2" w:rsidP="005F5E98">
      <w:pPr>
        <w:spacing w:after="0" w:line="240" w:lineRule="auto"/>
        <w:rPr>
          <w:rFonts w:ascii="Calibri" w:eastAsia="Times New Roman" w:hAnsi="Calibri" w:cs="Calibri"/>
          <w:color w:val="212121"/>
          <w:sz w:val="20"/>
          <w:szCs w:val="20"/>
          <w:lang w:eastAsia="en-GB"/>
        </w:rPr>
      </w:pPr>
    </w:p>
    <w:p w:rsidR="00E256E2" w:rsidRPr="005F5E98" w:rsidRDefault="00CA2D7E" w:rsidP="005F5E98">
      <w:pPr>
        <w:pStyle w:val="ListParagraph"/>
        <w:numPr>
          <w:ilvl w:val="0"/>
          <w:numId w:val="2"/>
        </w:numPr>
        <w:spacing w:after="0" w:line="240" w:lineRule="auto"/>
        <w:ind w:left="360"/>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Policy H6/</w:t>
      </w:r>
      <w:r w:rsidR="00E256E2" w:rsidRPr="005F5E98">
        <w:rPr>
          <w:rFonts w:ascii="Calibri" w:eastAsia="Times New Roman" w:hAnsi="Calibri" w:cs="Calibri"/>
          <w:color w:val="212121"/>
          <w:sz w:val="20"/>
          <w:szCs w:val="20"/>
          <w:lang w:eastAsia="en-GB"/>
        </w:rPr>
        <w:t>Policy I1</w:t>
      </w:r>
    </w:p>
    <w:p w:rsidR="00E558AF" w:rsidRPr="005F5E98" w:rsidRDefault="00E558AF" w:rsidP="005F5E98">
      <w:pPr>
        <w:spacing w:after="0" w:line="240" w:lineRule="auto"/>
        <w:ind w:left="-360" w:firstLine="53"/>
        <w:rPr>
          <w:rFonts w:ascii="Calibri" w:eastAsia="Times New Roman" w:hAnsi="Calibri" w:cs="Calibri"/>
          <w:color w:val="212121"/>
          <w:sz w:val="20"/>
          <w:szCs w:val="20"/>
          <w:lang w:eastAsia="en-GB"/>
        </w:rPr>
      </w:pPr>
    </w:p>
    <w:p w:rsidR="00CA2D7E" w:rsidRPr="005F5E98" w:rsidRDefault="00CA2D7E" w:rsidP="005F5E98">
      <w:pPr>
        <w:pStyle w:val="ListParagraph"/>
        <w:numPr>
          <w:ilvl w:val="0"/>
          <w:numId w:val="7"/>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Lytchett Matravers is described as Key Service Village offering a range of services. However, Policy H6 identifies the shortfall in infrastructure for Lytchett Matravers as lack of accessibility (walking and cycling) between Lytchett Matravers and Lytchett Minster, </w:t>
      </w:r>
      <w:r w:rsidR="005F5E98">
        <w:rPr>
          <w:rFonts w:ascii="Calibri" w:eastAsia="Times New Roman" w:hAnsi="Calibri" w:cs="Calibri"/>
          <w:color w:val="212121"/>
          <w:sz w:val="20"/>
          <w:szCs w:val="20"/>
          <w:lang w:eastAsia="en-GB"/>
        </w:rPr>
        <w:t xml:space="preserve">the </w:t>
      </w:r>
      <w:r w:rsidRPr="005F5E98">
        <w:rPr>
          <w:rFonts w:ascii="Calibri" w:eastAsia="Times New Roman" w:hAnsi="Calibri" w:cs="Calibri"/>
          <w:color w:val="212121"/>
          <w:sz w:val="20"/>
          <w:szCs w:val="20"/>
          <w:lang w:eastAsia="en-GB"/>
        </w:rPr>
        <w:t xml:space="preserve">local primary school </w:t>
      </w:r>
      <w:r w:rsidR="005F5E98">
        <w:rPr>
          <w:rFonts w:ascii="Calibri" w:eastAsia="Times New Roman" w:hAnsi="Calibri" w:cs="Calibri"/>
          <w:color w:val="212121"/>
          <w:sz w:val="20"/>
          <w:szCs w:val="20"/>
          <w:lang w:eastAsia="en-GB"/>
        </w:rPr>
        <w:t xml:space="preserve">is </w:t>
      </w:r>
      <w:r w:rsidRPr="005F5E98">
        <w:rPr>
          <w:rFonts w:ascii="Calibri" w:eastAsia="Times New Roman" w:hAnsi="Calibri" w:cs="Calibri"/>
          <w:color w:val="212121"/>
          <w:sz w:val="20"/>
          <w:szCs w:val="20"/>
          <w:lang w:eastAsia="en-GB"/>
        </w:rPr>
        <w:t>at capacity</w:t>
      </w:r>
      <w:r w:rsidR="005F5E98">
        <w:rPr>
          <w:rFonts w:ascii="Calibri" w:eastAsia="Times New Roman" w:hAnsi="Calibri" w:cs="Calibri"/>
          <w:color w:val="212121"/>
          <w:sz w:val="20"/>
          <w:szCs w:val="20"/>
          <w:lang w:eastAsia="en-GB"/>
        </w:rPr>
        <w:t xml:space="preserve"> and the </w:t>
      </w:r>
      <w:r w:rsidRPr="005F5E98">
        <w:rPr>
          <w:rFonts w:ascii="Calibri" w:eastAsia="Times New Roman" w:hAnsi="Calibri" w:cs="Calibri"/>
          <w:color w:val="212121"/>
          <w:sz w:val="20"/>
          <w:szCs w:val="20"/>
          <w:lang w:eastAsia="en-GB"/>
        </w:rPr>
        <w:t xml:space="preserve">local health </w:t>
      </w:r>
      <w:r w:rsidR="005F5E98">
        <w:rPr>
          <w:rFonts w:ascii="Calibri" w:eastAsia="Times New Roman" w:hAnsi="Calibri" w:cs="Calibri"/>
          <w:color w:val="212121"/>
          <w:sz w:val="20"/>
          <w:szCs w:val="20"/>
          <w:lang w:eastAsia="en-GB"/>
        </w:rPr>
        <w:t xml:space="preserve">centre is </w:t>
      </w:r>
      <w:r w:rsidRPr="005F5E98">
        <w:rPr>
          <w:rFonts w:ascii="Calibri" w:eastAsia="Times New Roman" w:hAnsi="Calibri" w:cs="Calibri"/>
          <w:color w:val="212121"/>
          <w:sz w:val="20"/>
          <w:szCs w:val="20"/>
          <w:lang w:eastAsia="en-GB"/>
        </w:rPr>
        <w:t>at capacity.</w:t>
      </w:r>
    </w:p>
    <w:p w:rsidR="00CA2D7E" w:rsidRPr="005F5E98" w:rsidRDefault="00CA2D7E" w:rsidP="005F5E98">
      <w:pPr>
        <w:spacing w:after="0" w:line="240" w:lineRule="auto"/>
        <w:rPr>
          <w:rFonts w:ascii="Calibri" w:eastAsia="Times New Roman" w:hAnsi="Calibri" w:cs="Calibri"/>
          <w:color w:val="212121"/>
          <w:sz w:val="20"/>
          <w:szCs w:val="20"/>
          <w:lang w:eastAsia="en-GB"/>
        </w:rPr>
      </w:pPr>
    </w:p>
    <w:p w:rsidR="00B006FF" w:rsidRPr="005F5E98" w:rsidRDefault="00B006FF" w:rsidP="005F5E98">
      <w:pPr>
        <w:pStyle w:val="ListParagraph"/>
        <w:numPr>
          <w:ilvl w:val="0"/>
          <w:numId w:val="7"/>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Despite the </w:t>
      </w:r>
      <w:r w:rsidR="00EB55E2" w:rsidRPr="005F5E98">
        <w:rPr>
          <w:rFonts w:ascii="Calibri" w:eastAsia="Times New Roman" w:hAnsi="Calibri" w:cs="Calibri"/>
          <w:color w:val="212121"/>
          <w:sz w:val="20"/>
          <w:szCs w:val="20"/>
          <w:lang w:eastAsia="en-GB"/>
        </w:rPr>
        <w:t xml:space="preserve">identified </w:t>
      </w:r>
      <w:r w:rsidRPr="005F5E98">
        <w:rPr>
          <w:rFonts w:ascii="Calibri" w:eastAsia="Times New Roman" w:hAnsi="Calibri" w:cs="Calibri"/>
          <w:color w:val="212121"/>
          <w:sz w:val="20"/>
          <w:szCs w:val="20"/>
          <w:lang w:eastAsia="en-GB"/>
        </w:rPr>
        <w:t>lack of infrastructure, there are approved plans for another 89 houses in the village.</w:t>
      </w:r>
    </w:p>
    <w:p w:rsidR="00B006FF" w:rsidRPr="005F5E98" w:rsidRDefault="00B006FF" w:rsidP="005F5E98">
      <w:pPr>
        <w:spacing w:after="0" w:line="240" w:lineRule="auto"/>
        <w:rPr>
          <w:rFonts w:ascii="Calibri" w:eastAsia="Times New Roman" w:hAnsi="Calibri" w:cs="Calibri"/>
          <w:color w:val="212121"/>
          <w:sz w:val="20"/>
          <w:szCs w:val="20"/>
          <w:lang w:eastAsia="en-GB"/>
        </w:rPr>
      </w:pPr>
    </w:p>
    <w:p w:rsidR="00CA2D7E" w:rsidRPr="005F5E98" w:rsidRDefault="00CA2D7E" w:rsidP="005F5E98">
      <w:pPr>
        <w:pStyle w:val="ListParagraph"/>
        <w:numPr>
          <w:ilvl w:val="0"/>
          <w:numId w:val="7"/>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The proposed developer financial contributions at £80 per house will </w:t>
      </w:r>
      <w:r w:rsidR="00203415" w:rsidRPr="005F5E98">
        <w:rPr>
          <w:rFonts w:ascii="Calibri" w:eastAsia="Times New Roman" w:hAnsi="Calibri" w:cs="Calibri"/>
          <w:color w:val="212121"/>
          <w:sz w:val="20"/>
          <w:szCs w:val="20"/>
          <w:lang w:eastAsia="en-GB"/>
        </w:rPr>
        <w:t xml:space="preserve">not </w:t>
      </w:r>
      <w:r w:rsidRPr="005F5E98">
        <w:rPr>
          <w:rFonts w:ascii="Calibri" w:eastAsia="Times New Roman" w:hAnsi="Calibri" w:cs="Calibri"/>
          <w:color w:val="212121"/>
          <w:sz w:val="20"/>
          <w:szCs w:val="20"/>
          <w:lang w:eastAsia="en-GB"/>
        </w:rPr>
        <w:t>provide a significant</w:t>
      </w:r>
      <w:r w:rsidR="005F5E98">
        <w:rPr>
          <w:rFonts w:ascii="Calibri" w:eastAsia="Times New Roman" w:hAnsi="Calibri" w:cs="Calibri"/>
          <w:color w:val="212121"/>
          <w:sz w:val="20"/>
          <w:szCs w:val="20"/>
          <w:lang w:eastAsia="en-GB"/>
        </w:rPr>
        <w:t xml:space="preserve"> </w:t>
      </w:r>
      <w:r w:rsidRPr="005F5E98">
        <w:rPr>
          <w:rFonts w:ascii="Calibri" w:eastAsia="Times New Roman" w:hAnsi="Calibri" w:cs="Calibri"/>
          <w:color w:val="212121"/>
          <w:sz w:val="20"/>
          <w:szCs w:val="20"/>
          <w:lang w:eastAsia="en-GB"/>
        </w:rPr>
        <w:t>contribution to the total funding required.</w:t>
      </w:r>
    </w:p>
    <w:p w:rsidR="00CA2D7E" w:rsidRPr="005F5E98" w:rsidRDefault="00CA2D7E" w:rsidP="005F5E98">
      <w:pPr>
        <w:spacing w:after="0" w:line="240" w:lineRule="auto"/>
        <w:rPr>
          <w:rFonts w:ascii="Calibri" w:eastAsia="Times New Roman" w:hAnsi="Calibri" w:cs="Calibri"/>
          <w:color w:val="212121"/>
          <w:sz w:val="20"/>
          <w:szCs w:val="20"/>
          <w:lang w:eastAsia="en-GB"/>
        </w:rPr>
      </w:pPr>
    </w:p>
    <w:p w:rsidR="00CA2D7E" w:rsidRPr="005F5E98" w:rsidRDefault="005F5E98" w:rsidP="005F5E98">
      <w:pPr>
        <w:pStyle w:val="ListParagraph"/>
        <w:numPr>
          <w:ilvl w:val="0"/>
          <w:numId w:val="7"/>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Policy H6/Policy I1 are </w:t>
      </w:r>
      <w:r w:rsidR="00B006FF" w:rsidRPr="005F5E98">
        <w:rPr>
          <w:rFonts w:ascii="Calibri" w:eastAsia="Times New Roman" w:hAnsi="Calibri" w:cs="Calibri"/>
          <w:color w:val="212121"/>
          <w:sz w:val="20"/>
          <w:szCs w:val="20"/>
          <w:lang w:eastAsia="en-GB"/>
        </w:rPr>
        <w:t>unsound since:</w:t>
      </w:r>
    </w:p>
    <w:p w:rsidR="00B006FF" w:rsidRPr="005F5E98" w:rsidRDefault="00B006FF" w:rsidP="005F5E98">
      <w:pPr>
        <w:spacing w:after="0" w:line="240" w:lineRule="auto"/>
        <w:rPr>
          <w:rFonts w:ascii="Calibri" w:eastAsia="Times New Roman" w:hAnsi="Calibri" w:cs="Calibri"/>
          <w:color w:val="212121"/>
          <w:sz w:val="20"/>
          <w:szCs w:val="20"/>
          <w:lang w:eastAsia="en-GB"/>
        </w:rPr>
      </w:pPr>
    </w:p>
    <w:p w:rsidR="00B006FF" w:rsidRPr="005F5E98" w:rsidRDefault="005F5E98" w:rsidP="005F5E98">
      <w:pPr>
        <w:pStyle w:val="ListParagraph"/>
        <w:numPr>
          <w:ilvl w:val="0"/>
          <w:numId w:val="8"/>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They do </w:t>
      </w:r>
      <w:r w:rsidR="00B006FF" w:rsidRPr="005F5E98">
        <w:rPr>
          <w:rFonts w:ascii="Calibri" w:eastAsia="Times New Roman" w:hAnsi="Calibri" w:cs="Calibri"/>
          <w:color w:val="212121"/>
          <w:sz w:val="20"/>
          <w:szCs w:val="20"/>
          <w:lang w:eastAsia="en-GB"/>
        </w:rPr>
        <w:t xml:space="preserve">not take account of the ongoing, constant development </w:t>
      </w:r>
      <w:r w:rsidR="00EB55E2" w:rsidRPr="005F5E98">
        <w:rPr>
          <w:rFonts w:ascii="Calibri" w:eastAsia="Times New Roman" w:hAnsi="Calibri" w:cs="Calibri"/>
          <w:color w:val="212121"/>
          <w:sz w:val="20"/>
          <w:szCs w:val="20"/>
          <w:lang w:eastAsia="en-GB"/>
        </w:rPr>
        <w:t>that has already brought key services to capacity</w:t>
      </w:r>
      <w:r>
        <w:rPr>
          <w:rFonts w:ascii="Calibri" w:eastAsia="Times New Roman" w:hAnsi="Calibri" w:cs="Calibri"/>
          <w:color w:val="212121"/>
          <w:sz w:val="20"/>
          <w:szCs w:val="20"/>
          <w:lang w:eastAsia="en-GB"/>
        </w:rPr>
        <w:t xml:space="preserve"> levels</w:t>
      </w:r>
      <w:r w:rsidR="00EB55E2" w:rsidRPr="005F5E98">
        <w:rPr>
          <w:rFonts w:ascii="Calibri" w:eastAsia="Times New Roman" w:hAnsi="Calibri" w:cs="Calibri"/>
          <w:color w:val="212121"/>
          <w:sz w:val="20"/>
          <w:szCs w:val="20"/>
          <w:lang w:eastAsia="en-GB"/>
        </w:rPr>
        <w:t>.</w:t>
      </w:r>
    </w:p>
    <w:p w:rsidR="00B006FF" w:rsidRPr="005F5E98" w:rsidRDefault="005F5E98" w:rsidP="005F5E98">
      <w:pPr>
        <w:pStyle w:val="ListParagraph"/>
        <w:numPr>
          <w:ilvl w:val="0"/>
          <w:numId w:val="8"/>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They do </w:t>
      </w:r>
      <w:r w:rsidR="00B006FF" w:rsidRPr="005F5E98">
        <w:rPr>
          <w:rFonts w:ascii="Calibri" w:eastAsia="Times New Roman" w:hAnsi="Calibri" w:cs="Calibri"/>
          <w:color w:val="212121"/>
          <w:sz w:val="20"/>
          <w:szCs w:val="20"/>
          <w:lang w:eastAsia="en-GB"/>
        </w:rPr>
        <w:t xml:space="preserve">not provide </w:t>
      </w:r>
      <w:r w:rsidR="00EB55E2" w:rsidRPr="005F5E98">
        <w:rPr>
          <w:rFonts w:ascii="Calibri" w:eastAsia="Times New Roman" w:hAnsi="Calibri" w:cs="Calibri"/>
          <w:color w:val="212121"/>
          <w:sz w:val="20"/>
          <w:szCs w:val="20"/>
          <w:lang w:eastAsia="en-GB"/>
        </w:rPr>
        <w:t>for any meaningful funding to build the necessary infrastructure.</w:t>
      </w:r>
    </w:p>
    <w:p w:rsidR="00EB55E2" w:rsidRPr="005F5E98" w:rsidRDefault="00EB55E2" w:rsidP="005F5E98">
      <w:pPr>
        <w:spacing w:after="0" w:line="240" w:lineRule="auto"/>
        <w:rPr>
          <w:rFonts w:ascii="Calibri" w:eastAsia="Times New Roman" w:hAnsi="Calibri" w:cs="Calibri"/>
          <w:color w:val="212121"/>
          <w:sz w:val="20"/>
          <w:szCs w:val="20"/>
          <w:lang w:eastAsia="en-GB"/>
        </w:rPr>
      </w:pPr>
    </w:p>
    <w:p w:rsidR="00EB779A" w:rsidRPr="005F5E98" w:rsidRDefault="00EB779A" w:rsidP="005F5E98">
      <w:pPr>
        <w:pStyle w:val="ListParagraph"/>
        <w:numPr>
          <w:ilvl w:val="0"/>
          <w:numId w:val="2"/>
        </w:numPr>
        <w:spacing w:after="0" w:line="240" w:lineRule="auto"/>
        <w:ind w:left="360"/>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Policy H8</w:t>
      </w:r>
    </w:p>
    <w:p w:rsidR="00EB779A" w:rsidRPr="005F5E98" w:rsidRDefault="00EB779A" w:rsidP="005F5E98">
      <w:pPr>
        <w:spacing w:after="0" w:line="240" w:lineRule="auto"/>
        <w:rPr>
          <w:rFonts w:ascii="Calibri" w:eastAsia="Times New Roman" w:hAnsi="Calibri" w:cs="Calibri"/>
          <w:color w:val="212121"/>
          <w:sz w:val="20"/>
          <w:szCs w:val="20"/>
          <w:lang w:eastAsia="en-GB"/>
        </w:rPr>
      </w:pPr>
    </w:p>
    <w:p w:rsidR="00EB779A" w:rsidRPr="005F5E98" w:rsidRDefault="00EB779A" w:rsidP="005F5E98">
      <w:pPr>
        <w:pStyle w:val="ListParagraph"/>
        <w:numPr>
          <w:ilvl w:val="0"/>
          <w:numId w:val="9"/>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The preamble to policy H8 states that ‘The Council’s strategy helps to consolidate on and improve existing infrastructure, while supporting and enhancing existing services and facilities in its towns and larger villages. Outside these areas the Council’s strategy also recognises that high quality small scale development, which respects its surroundings, can have an important role in enhancing and maintaining the vitality of rural communities’.</w:t>
      </w:r>
    </w:p>
    <w:p w:rsidR="00EB779A" w:rsidRPr="005F5E98" w:rsidRDefault="00EB779A" w:rsidP="005F5E98">
      <w:pPr>
        <w:spacing w:after="0" w:line="240" w:lineRule="auto"/>
        <w:rPr>
          <w:rFonts w:ascii="Calibri" w:eastAsia="Times New Roman" w:hAnsi="Calibri" w:cs="Calibri"/>
          <w:color w:val="212121"/>
          <w:sz w:val="20"/>
          <w:szCs w:val="20"/>
          <w:lang w:eastAsia="en-GB"/>
        </w:rPr>
      </w:pPr>
    </w:p>
    <w:p w:rsidR="005F5E98" w:rsidRPr="005F5E98" w:rsidRDefault="005F5E98" w:rsidP="005F5E98">
      <w:pPr>
        <w:pStyle w:val="ListParagraph"/>
        <w:numPr>
          <w:ilvl w:val="0"/>
          <w:numId w:val="9"/>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Policy H8 is unsound since:</w:t>
      </w:r>
    </w:p>
    <w:p w:rsidR="005F5E98" w:rsidRPr="005F5E98" w:rsidRDefault="005F5E98" w:rsidP="005F5E98">
      <w:pPr>
        <w:spacing w:after="0" w:line="240" w:lineRule="auto"/>
        <w:rPr>
          <w:rFonts w:ascii="Calibri" w:eastAsia="Times New Roman" w:hAnsi="Calibri" w:cs="Calibri"/>
          <w:color w:val="212121"/>
          <w:sz w:val="20"/>
          <w:szCs w:val="20"/>
          <w:lang w:eastAsia="en-GB"/>
        </w:rPr>
      </w:pPr>
    </w:p>
    <w:p w:rsidR="00EB779A" w:rsidRPr="005F5E98" w:rsidRDefault="005F5E98" w:rsidP="005F5E98">
      <w:pPr>
        <w:pStyle w:val="ListParagraph"/>
        <w:numPr>
          <w:ilvl w:val="0"/>
          <w:numId w:val="10"/>
        </w:numPr>
        <w:spacing w:after="0" w:line="240" w:lineRule="auto"/>
        <w:rPr>
          <w:rFonts w:ascii="Calibri" w:eastAsia="Times New Roman" w:hAnsi="Calibri" w:cs="Calibri"/>
          <w:color w:val="212121"/>
          <w:sz w:val="20"/>
          <w:szCs w:val="20"/>
          <w:lang w:eastAsia="en-GB"/>
        </w:rPr>
      </w:pPr>
      <w:r w:rsidRPr="005F5E98">
        <w:rPr>
          <w:rFonts w:ascii="Calibri" w:eastAsia="Times New Roman" w:hAnsi="Calibri" w:cs="Calibri"/>
          <w:color w:val="212121"/>
          <w:sz w:val="20"/>
          <w:szCs w:val="20"/>
          <w:lang w:eastAsia="en-GB"/>
        </w:rPr>
        <w:t xml:space="preserve">It </w:t>
      </w:r>
      <w:r w:rsidR="00EB779A" w:rsidRPr="005F5E98">
        <w:rPr>
          <w:rFonts w:ascii="Calibri" w:eastAsia="Times New Roman" w:hAnsi="Calibri" w:cs="Calibri"/>
          <w:color w:val="212121"/>
          <w:sz w:val="20"/>
          <w:szCs w:val="20"/>
          <w:lang w:eastAsia="en-GB"/>
        </w:rPr>
        <w:t xml:space="preserve">fails to limit the applicability of this policy to rural communities and leaves open the possibility of further </w:t>
      </w:r>
      <w:r w:rsidRPr="005F5E98">
        <w:rPr>
          <w:rFonts w:ascii="Calibri" w:eastAsia="Times New Roman" w:hAnsi="Calibri" w:cs="Calibri"/>
          <w:color w:val="212121"/>
          <w:sz w:val="20"/>
          <w:szCs w:val="20"/>
          <w:lang w:eastAsia="en-GB"/>
        </w:rPr>
        <w:t xml:space="preserve">development </w:t>
      </w:r>
      <w:r w:rsidR="00EB779A" w:rsidRPr="005F5E98">
        <w:rPr>
          <w:rFonts w:ascii="Calibri" w:eastAsia="Times New Roman" w:hAnsi="Calibri" w:cs="Calibri"/>
          <w:color w:val="212121"/>
          <w:sz w:val="20"/>
          <w:szCs w:val="20"/>
          <w:lang w:eastAsia="en-GB"/>
        </w:rPr>
        <w:t>proposals on the green belt land outside of this local plan.</w:t>
      </w:r>
    </w:p>
    <w:p w:rsidR="00EB779A" w:rsidRPr="005F5E98" w:rsidRDefault="00EB779A" w:rsidP="00EB779A">
      <w:pPr>
        <w:spacing w:after="0" w:line="240" w:lineRule="auto"/>
        <w:rPr>
          <w:rFonts w:ascii="Calibri" w:eastAsia="Times New Roman" w:hAnsi="Calibri" w:cs="Calibri"/>
          <w:color w:val="212121"/>
          <w:sz w:val="20"/>
          <w:szCs w:val="20"/>
          <w:lang w:eastAsia="en-GB"/>
        </w:rPr>
      </w:pPr>
    </w:p>
    <w:sectPr w:rsidR="00EB779A" w:rsidRPr="005F5E98" w:rsidSect="005F5E98">
      <w:footerReference w:type="default" r:id="rId7"/>
      <w:pgSz w:w="11906" w:h="16838"/>
      <w:pgMar w:top="1134" w:right="144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90" w:rsidRDefault="00A02190" w:rsidP="00E558AF">
      <w:pPr>
        <w:spacing w:after="0" w:line="240" w:lineRule="auto"/>
      </w:pPr>
      <w:r>
        <w:separator/>
      </w:r>
    </w:p>
  </w:endnote>
  <w:endnote w:type="continuationSeparator" w:id="0">
    <w:p w:rsidR="00A02190" w:rsidRDefault="00A02190" w:rsidP="00E5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8AF" w:rsidRDefault="00E55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90" w:rsidRDefault="00A02190" w:rsidP="00E558AF">
      <w:pPr>
        <w:spacing w:after="0" w:line="240" w:lineRule="auto"/>
      </w:pPr>
      <w:r>
        <w:separator/>
      </w:r>
    </w:p>
  </w:footnote>
  <w:footnote w:type="continuationSeparator" w:id="0">
    <w:p w:rsidR="00A02190" w:rsidRDefault="00A02190" w:rsidP="00E558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853"/>
    <w:multiLevelType w:val="hybridMultilevel"/>
    <w:tmpl w:val="4238EF6A"/>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51260C"/>
    <w:multiLevelType w:val="hybridMultilevel"/>
    <w:tmpl w:val="87CAB1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36D9A"/>
    <w:multiLevelType w:val="hybridMultilevel"/>
    <w:tmpl w:val="0EF87F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038DA"/>
    <w:multiLevelType w:val="hybridMultilevel"/>
    <w:tmpl w:val="9E5CB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ED20F7"/>
    <w:multiLevelType w:val="hybridMultilevel"/>
    <w:tmpl w:val="96A84B1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493216"/>
    <w:multiLevelType w:val="hybridMultilevel"/>
    <w:tmpl w:val="4B2ADC7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43713C"/>
    <w:multiLevelType w:val="hybridMultilevel"/>
    <w:tmpl w:val="9B5A70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5179FE"/>
    <w:multiLevelType w:val="hybridMultilevel"/>
    <w:tmpl w:val="A26EDDF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1C805D6"/>
    <w:multiLevelType w:val="hybridMultilevel"/>
    <w:tmpl w:val="000ABF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2959BD"/>
    <w:multiLevelType w:val="multilevel"/>
    <w:tmpl w:val="BBF8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0"/>
  </w:num>
  <w:num w:numId="5">
    <w:abstractNumId w:val="6"/>
  </w:num>
  <w:num w:numId="6">
    <w:abstractNumId w:val="7"/>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8AF"/>
    <w:rsid w:val="00135A0A"/>
    <w:rsid w:val="0014672E"/>
    <w:rsid w:val="00183F20"/>
    <w:rsid w:val="001D104A"/>
    <w:rsid w:val="00203415"/>
    <w:rsid w:val="005F5E98"/>
    <w:rsid w:val="00643066"/>
    <w:rsid w:val="00A02190"/>
    <w:rsid w:val="00A02EFA"/>
    <w:rsid w:val="00A71B0D"/>
    <w:rsid w:val="00B006FF"/>
    <w:rsid w:val="00B6048B"/>
    <w:rsid w:val="00CA2D7E"/>
    <w:rsid w:val="00E256E2"/>
    <w:rsid w:val="00E558AF"/>
    <w:rsid w:val="00EB55E2"/>
    <w:rsid w:val="00EB7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E9706-B925-4895-A24B-3FB90806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8AF"/>
  </w:style>
  <w:style w:type="paragraph" w:styleId="Footer">
    <w:name w:val="footer"/>
    <w:basedOn w:val="Normal"/>
    <w:link w:val="FooterChar"/>
    <w:uiPriority w:val="99"/>
    <w:unhideWhenUsed/>
    <w:rsid w:val="00E55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8AF"/>
  </w:style>
  <w:style w:type="paragraph" w:styleId="ListParagraph">
    <w:name w:val="List Paragraph"/>
    <w:basedOn w:val="Normal"/>
    <w:uiPriority w:val="34"/>
    <w:qFormat/>
    <w:rsid w:val="005F5E98"/>
    <w:pPr>
      <w:ind w:left="720"/>
      <w:contextualSpacing/>
    </w:pPr>
  </w:style>
  <w:style w:type="paragraph" w:styleId="BalloonText">
    <w:name w:val="Balloon Text"/>
    <w:basedOn w:val="Normal"/>
    <w:link w:val="BalloonTextChar"/>
    <w:uiPriority w:val="99"/>
    <w:semiHidden/>
    <w:unhideWhenUsed/>
    <w:rsid w:val="0064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0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99153">
      <w:bodyDiv w:val="1"/>
      <w:marLeft w:val="0"/>
      <w:marRight w:val="0"/>
      <w:marTop w:val="0"/>
      <w:marBottom w:val="0"/>
      <w:divBdr>
        <w:top w:val="none" w:sz="0" w:space="0" w:color="auto"/>
        <w:left w:val="none" w:sz="0" w:space="0" w:color="auto"/>
        <w:bottom w:val="none" w:sz="0" w:space="0" w:color="auto"/>
        <w:right w:val="none" w:sz="0" w:space="0" w:color="auto"/>
      </w:divBdr>
      <w:divsChild>
        <w:div w:id="1144198963">
          <w:marLeft w:val="0"/>
          <w:marRight w:val="0"/>
          <w:marTop w:val="0"/>
          <w:marBottom w:val="0"/>
          <w:divBdr>
            <w:top w:val="none" w:sz="0" w:space="0" w:color="auto"/>
            <w:left w:val="none" w:sz="0" w:space="0" w:color="auto"/>
            <w:bottom w:val="none" w:sz="0" w:space="0" w:color="auto"/>
            <w:right w:val="none" w:sz="0" w:space="0" w:color="auto"/>
          </w:divBdr>
          <w:divsChild>
            <w:div w:id="2008241730">
              <w:marLeft w:val="0"/>
              <w:marRight w:val="0"/>
              <w:marTop w:val="0"/>
              <w:marBottom w:val="0"/>
              <w:divBdr>
                <w:top w:val="none" w:sz="0" w:space="0" w:color="auto"/>
                <w:left w:val="none" w:sz="0" w:space="0" w:color="auto"/>
                <w:bottom w:val="none" w:sz="0" w:space="0" w:color="auto"/>
                <w:right w:val="none" w:sz="0" w:space="0" w:color="auto"/>
              </w:divBdr>
              <w:divsChild>
                <w:div w:id="232619083">
                  <w:marLeft w:val="0"/>
                  <w:marRight w:val="0"/>
                  <w:marTop w:val="0"/>
                  <w:marBottom w:val="0"/>
                  <w:divBdr>
                    <w:top w:val="none" w:sz="0" w:space="0" w:color="auto"/>
                    <w:left w:val="none" w:sz="0" w:space="0" w:color="auto"/>
                    <w:bottom w:val="none" w:sz="0" w:space="0" w:color="auto"/>
                    <w:right w:val="none" w:sz="0" w:space="0" w:color="auto"/>
                  </w:divBdr>
                  <w:divsChild>
                    <w:div w:id="879325079">
                      <w:marLeft w:val="0"/>
                      <w:marRight w:val="0"/>
                      <w:marTop w:val="0"/>
                      <w:marBottom w:val="0"/>
                      <w:divBdr>
                        <w:top w:val="none" w:sz="0" w:space="0" w:color="auto"/>
                        <w:left w:val="none" w:sz="0" w:space="0" w:color="auto"/>
                        <w:bottom w:val="none" w:sz="0" w:space="0" w:color="auto"/>
                        <w:right w:val="none" w:sz="0" w:space="0" w:color="auto"/>
                      </w:divBdr>
                      <w:divsChild>
                        <w:div w:id="519391522">
                          <w:marLeft w:val="0"/>
                          <w:marRight w:val="0"/>
                          <w:marTop w:val="0"/>
                          <w:marBottom w:val="0"/>
                          <w:divBdr>
                            <w:top w:val="none" w:sz="0" w:space="0" w:color="auto"/>
                            <w:left w:val="none" w:sz="0" w:space="0" w:color="auto"/>
                            <w:bottom w:val="none" w:sz="0" w:space="0" w:color="auto"/>
                            <w:right w:val="none" w:sz="0" w:space="0" w:color="auto"/>
                          </w:divBdr>
                          <w:divsChild>
                            <w:div w:id="1949309851">
                              <w:marLeft w:val="0"/>
                              <w:marRight w:val="0"/>
                              <w:marTop w:val="0"/>
                              <w:marBottom w:val="0"/>
                              <w:divBdr>
                                <w:top w:val="none" w:sz="0" w:space="0" w:color="auto"/>
                                <w:left w:val="none" w:sz="0" w:space="0" w:color="auto"/>
                                <w:bottom w:val="none" w:sz="0" w:space="0" w:color="auto"/>
                                <w:right w:val="none" w:sz="0" w:space="0" w:color="auto"/>
                              </w:divBdr>
                              <w:divsChild>
                                <w:div w:id="1912546426">
                                  <w:marLeft w:val="0"/>
                                  <w:marRight w:val="0"/>
                                  <w:marTop w:val="0"/>
                                  <w:marBottom w:val="0"/>
                                  <w:divBdr>
                                    <w:top w:val="none" w:sz="0" w:space="0" w:color="auto"/>
                                    <w:left w:val="none" w:sz="0" w:space="0" w:color="auto"/>
                                    <w:bottom w:val="none" w:sz="0" w:space="0" w:color="auto"/>
                                    <w:right w:val="none" w:sz="0" w:space="0" w:color="auto"/>
                                  </w:divBdr>
                                  <w:divsChild>
                                    <w:div w:id="6714152">
                                      <w:marLeft w:val="0"/>
                                      <w:marRight w:val="0"/>
                                      <w:marTop w:val="0"/>
                                      <w:marBottom w:val="0"/>
                                      <w:divBdr>
                                        <w:top w:val="none" w:sz="0" w:space="0" w:color="auto"/>
                                        <w:left w:val="none" w:sz="0" w:space="0" w:color="auto"/>
                                        <w:bottom w:val="none" w:sz="0" w:space="0" w:color="auto"/>
                                        <w:right w:val="none" w:sz="0" w:space="0" w:color="auto"/>
                                      </w:divBdr>
                                      <w:divsChild>
                                        <w:div w:id="118959254">
                                          <w:marLeft w:val="0"/>
                                          <w:marRight w:val="0"/>
                                          <w:marTop w:val="0"/>
                                          <w:marBottom w:val="0"/>
                                          <w:divBdr>
                                            <w:top w:val="none" w:sz="0" w:space="0" w:color="auto"/>
                                            <w:left w:val="none" w:sz="0" w:space="0" w:color="auto"/>
                                            <w:bottom w:val="none" w:sz="0" w:space="0" w:color="auto"/>
                                            <w:right w:val="none" w:sz="0" w:space="0" w:color="auto"/>
                                          </w:divBdr>
                                          <w:divsChild>
                                            <w:div w:id="83262663">
                                              <w:marLeft w:val="0"/>
                                              <w:marRight w:val="0"/>
                                              <w:marTop w:val="0"/>
                                              <w:marBottom w:val="0"/>
                                              <w:divBdr>
                                                <w:top w:val="none" w:sz="0" w:space="0" w:color="auto"/>
                                                <w:left w:val="none" w:sz="0" w:space="0" w:color="auto"/>
                                                <w:bottom w:val="none" w:sz="0" w:space="0" w:color="auto"/>
                                                <w:right w:val="none" w:sz="0" w:space="0" w:color="auto"/>
                                              </w:divBdr>
                                              <w:divsChild>
                                                <w:div w:id="96755515">
                                                  <w:marLeft w:val="0"/>
                                                  <w:marRight w:val="0"/>
                                                  <w:marTop w:val="0"/>
                                                  <w:marBottom w:val="0"/>
                                                  <w:divBdr>
                                                    <w:top w:val="none" w:sz="0" w:space="0" w:color="auto"/>
                                                    <w:left w:val="none" w:sz="0" w:space="0" w:color="auto"/>
                                                    <w:bottom w:val="none" w:sz="0" w:space="0" w:color="auto"/>
                                                    <w:right w:val="none" w:sz="0" w:space="0" w:color="auto"/>
                                                  </w:divBdr>
                                                  <w:divsChild>
                                                    <w:div w:id="169299613">
                                                      <w:marLeft w:val="0"/>
                                                      <w:marRight w:val="0"/>
                                                      <w:marTop w:val="0"/>
                                                      <w:marBottom w:val="0"/>
                                                      <w:divBdr>
                                                        <w:top w:val="none" w:sz="0" w:space="0" w:color="auto"/>
                                                        <w:left w:val="none" w:sz="0" w:space="0" w:color="auto"/>
                                                        <w:bottom w:val="none" w:sz="0" w:space="0" w:color="auto"/>
                                                        <w:right w:val="none" w:sz="0" w:space="0" w:color="auto"/>
                                                      </w:divBdr>
                                                      <w:divsChild>
                                                        <w:div w:id="639841180">
                                                          <w:marLeft w:val="0"/>
                                                          <w:marRight w:val="0"/>
                                                          <w:marTop w:val="0"/>
                                                          <w:marBottom w:val="0"/>
                                                          <w:divBdr>
                                                            <w:top w:val="none" w:sz="0" w:space="0" w:color="auto"/>
                                                            <w:left w:val="none" w:sz="0" w:space="0" w:color="auto"/>
                                                            <w:bottom w:val="none" w:sz="0" w:space="0" w:color="auto"/>
                                                            <w:right w:val="none" w:sz="0" w:space="0" w:color="auto"/>
                                                          </w:divBdr>
                                                          <w:divsChild>
                                                            <w:div w:id="1632588193">
                                                              <w:marLeft w:val="0"/>
                                                              <w:marRight w:val="0"/>
                                                              <w:marTop w:val="0"/>
                                                              <w:marBottom w:val="0"/>
                                                              <w:divBdr>
                                                                <w:top w:val="none" w:sz="0" w:space="0" w:color="auto"/>
                                                                <w:left w:val="none" w:sz="0" w:space="0" w:color="auto"/>
                                                                <w:bottom w:val="none" w:sz="0" w:space="0" w:color="auto"/>
                                                                <w:right w:val="none" w:sz="0" w:space="0" w:color="auto"/>
                                                              </w:divBdr>
                                                              <w:divsChild>
                                                                <w:div w:id="1915846624">
                                                                  <w:marLeft w:val="0"/>
                                                                  <w:marRight w:val="0"/>
                                                                  <w:marTop w:val="0"/>
                                                                  <w:marBottom w:val="0"/>
                                                                  <w:divBdr>
                                                                    <w:top w:val="none" w:sz="0" w:space="0" w:color="auto"/>
                                                                    <w:left w:val="none" w:sz="0" w:space="0" w:color="auto"/>
                                                                    <w:bottom w:val="none" w:sz="0" w:space="0" w:color="auto"/>
                                                                    <w:right w:val="none" w:sz="0" w:space="0" w:color="auto"/>
                                                                  </w:divBdr>
                                                                  <w:divsChild>
                                                                    <w:div w:id="1537354524">
                                                                      <w:marLeft w:val="0"/>
                                                                      <w:marRight w:val="0"/>
                                                                      <w:marTop w:val="0"/>
                                                                      <w:marBottom w:val="0"/>
                                                                      <w:divBdr>
                                                                        <w:top w:val="none" w:sz="0" w:space="0" w:color="auto"/>
                                                                        <w:left w:val="none" w:sz="0" w:space="0" w:color="auto"/>
                                                                        <w:bottom w:val="none" w:sz="0" w:space="0" w:color="auto"/>
                                                                        <w:right w:val="none" w:sz="0" w:space="0" w:color="auto"/>
                                                                      </w:divBdr>
                                                                      <w:divsChild>
                                                                        <w:div w:id="764544209">
                                                                          <w:marLeft w:val="0"/>
                                                                          <w:marRight w:val="0"/>
                                                                          <w:marTop w:val="0"/>
                                                                          <w:marBottom w:val="0"/>
                                                                          <w:divBdr>
                                                                            <w:top w:val="none" w:sz="0" w:space="0" w:color="auto"/>
                                                                            <w:left w:val="none" w:sz="0" w:space="0" w:color="auto"/>
                                                                            <w:bottom w:val="none" w:sz="0" w:space="0" w:color="auto"/>
                                                                            <w:right w:val="none" w:sz="0" w:space="0" w:color="auto"/>
                                                                          </w:divBdr>
                                                                          <w:divsChild>
                                                                            <w:div w:id="802308559">
                                                                              <w:marLeft w:val="0"/>
                                                                              <w:marRight w:val="0"/>
                                                                              <w:marTop w:val="0"/>
                                                                              <w:marBottom w:val="0"/>
                                                                              <w:divBdr>
                                                                                <w:top w:val="none" w:sz="0" w:space="0" w:color="auto"/>
                                                                                <w:left w:val="none" w:sz="0" w:space="0" w:color="auto"/>
                                                                                <w:bottom w:val="none" w:sz="0" w:space="0" w:color="auto"/>
                                                                                <w:right w:val="none" w:sz="0" w:space="0" w:color="auto"/>
                                                                              </w:divBdr>
                                                                              <w:divsChild>
                                                                                <w:div w:id="1543252476">
                                                                                  <w:marLeft w:val="0"/>
                                                                                  <w:marRight w:val="0"/>
                                                                                  <w:marTop w:val="0"/>
                                                                                  <w:marBottom w:val="0"/>
                                                                                  <w:divBdr>
                                                                                    <w:top w:val="none" w:sz="0" w:space="0" w:color="auto"/>
                                                                                    <w:left w:val="none" w:sz="0" w:space="0" w:color="auto"/>
                                                                                    <w:bottom w:val="none" w:sz="0" w:space="0" w:color="auto"/>
                                                                                    <w:right w:val="none" w:sz="0" w:space="0" w:color="auto"/>
                                                                                  </w:divBdr>
                                                                                  <w:divsChild>
                                                                                    <w:div w:id="1217619988">
                                                                                      <w:marLeft w:val="0"/>
                                                                                      <w:marRight w:val="0"/>
                                                                                      <w:marTop w:val="0"/>
                                                                                      <w:marBottom w:val="0"/>
                                                                                      <w:divBdr>
                                                                                        <w:top w:val="none" w:sz="0" w:space="0" w:color="auto"/>
                                                                                        <w:left w:val="none" w:sz="0" w:space="0" w:color="auto"/>
                                                                                        <w:bottom w:val="none" w:sz="0" w:space="0" w:color="auto"/>
                                                                                        <w:right w:val="none" w:sz="0" w:space="0" w:color="auto"/>
                                                                                      </w:divBdr>
                                                                                      <w:divsChild>
                                                                                        <w:div w:id="2029869668">
                                                                                          <w:marLeft w:val="0"/>
                                                                                          <w:marRight w:val="0"/>
                                                                                          <w:marTop w:val="0"/>
                                                                                          <w:marBottom w:val="0"/>
                                                                                          <w:divBdr>
                                                                                            <w:top w:val="none" w:sz="0" w:space="0" w:color="auto"/>
                                                                                            <w:left w:val="none" w:sz="0" w:space="0" w:color="auto"/>
                                                                                            <w:bottom w:val="none" w:sz="0" w:space="0" w:color="auto"/>
                                                                                            <w:right w:val="none" w:sz="0" w:space="0" w:color="auto"/>
                                                                                          </w:divBdr>
                                                                                          <w:divsChild>
                                                                                            <w:div w:id="1703751489">
                                                                                              <w:marLeft w:val="0"/>
                                                                                              <w:marRight w:val="0"/>
                                                                                              <w:marTop w:val="0"/>
                                                                                              <w:marBottom w:val="0"/>
                                                                                              <w:divBdr>
                                                                                                <w:top w:val="none" w:sz="0" w:space="0" w:color="auto"/>
                                                                                                <w:left w:val="none" w:sz="0" w:space="0" w:color="auto"/>
                                                                                                <w:bottom w:val="none" w:sz="0" w:space="0" w:color="auto"/>
                                                                                                <w:right w:val="none" w:sz="0" w:space="0" w:color="auto"/>
                                                                                              </w:divBdr>
                                                                                              <w:divsChild>
                                                                                                <w:div w:id="111483555">
                                                                                                  <w:marLeft w:val="0"/>
                                                                                                  <w:marRight w:val="0"/>
                                                                                                  <w:marTop w:val="0"/>
                                                                                                  <w:marBottom w:val="0"/>
                                                                                                  <w:divBdr>
                                                                                                    <w:top w:val="none" w:sz="0" w:space="0" w:color="auto"/>
                                                                                                    <w:left w:val="none" w:sz="0" w:space="0" w:color="auto"/>
                                                                                                    <w:bottom w:val="none" w:sz="0" w:space="0" w:color="auto"/>
                                                                                                    <w:right w:val="none" w:sz="0" w:space="0" w:color="auto"/>
                                                                                                  </w:divBdr>
                                                                                                  <w:divsChild>
                                                                                                    <w:div w:id="1518815157">
                                                                                                      <w:marLeft w:val="0"/>
                                                                                                      <w:marRight w:val="0"/>
                                                                                                      <w:marTop w:val="0"/>
                                                                                                      <w:marBottom w:val="0"/>
                                                                                                      <w:divBdr>
                                                                                                        <w:top w:val="none" w:sz="0" w:space="0" w:color="auto"/>
                                                                                                        <w:left w:val="none" w:sz="0" w:space="0" w:color="auto"/>
                                                                                                        <w:bottom w:val="none" w:sz="0" w:space="0" w:color="auto"/>
                                                                                                        <w:right w:val="none" w:sz="0" w:space="0" w:color="auto"/>
                                                                                                      </w:divBdr>
                                                                                                      <w:divsChild>
                                                                                                        <w:div w:id="1918395611">
                                                                                                          <w:marLeft w:val="0"/>
                                                                                                          <w:marRight w:val="0"/>
                                                                                                          <w:marTop w:val="0"/>
                                                                                                          <w:marBottom w:val="0"/>
                                                                                                          <w:divBdr>
                                                                                                            <w:top w:val="none" w:sz="0" w:space="0" w:color="auto"/>
                                                                                                            <w:left w:val="none" w:sz="0" w:space="0" w:color="auto"/>
                                                                                                            <w:bottom w:val="none" w:sz="0" w:space="0" w:color="auto"/>
                                                                                                            <w:right w:val="none" w:sz="0" w:space="0" w:color="auto"/>
                                                                                                          </w:divBdr>
                                                                                                          <w:divsChild>
                                                                                                            <w:div w:id="8065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norris</dc:creator>
  <cp:keywords/>
  <dc:description/>
  <cp:lastModifiedBy>Tim Watton</cp:lastModifiedBy>
  <cp:revision>2</cp:revision>
  <cp:lastPrinted>2018-11-22T10:42:00Z</cp:lastPrinted>
  <dcterms:created xsi:type="dcterms:W3CDTF">2018-11-22T13:47:00Z</dcterms:created>
  <dcterms:modified xsi:type="dcterms:W3CDTF">2018-11-22T13:47:00Z</dcterms:modified>
</cp:coreProperties>
</file>