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FB4" w:rsidRPr="00A87A16" w:rsidRDefault="00845FB4" w:rsidP="00A87A16">
      <w:pPr>
        <w:jc w:val="center"/>
        <w:rPr>
          <w:sz w:val="28"/>
        </w:rPr>
      </w:pPr>
      <w:bookmarkStart w:id="0" w:name="_GoBack"/>
      <w:bookmarkEnd w:id="0"/>
      <w:r w:rsidRPr="00A87A16">
        <w:rPr>
          <w:sz w:val="28"/>
        </w:rPr>
        <w:t>Notes form Meeting between Joanne Keats from DCA, Cllr Andrew Huggins and Tim Watton (Clerk)</w:t>
      </w:r>
    </w:p>
    <w:p w:rsidR="00845FB4" w:rsidRPr="00A87A16" w:rsidRDefault="00845FB4" w:rsidP="00A87A16">
      <w:pPr>
        <w:jc w:val="center"/>
        <w:rPr>
          <w:sz w:val="28"/>
        </w:rPr>
      </w:pPr>
      <w:r w:rsidRPr="00A87A16">
        <w:rPr>
          <w:sz w:val="28"/>
        </w:rPr>
        <w:t>6 Feb 2019</w:t>
      </w:r>
    </w:p>
    <w:p w:rsidR="00845FB4" w:rsidRDefault="00845FB4"/>
    <w:p w:rsidR="00845FB4" w:rsidRDefault="00B542A6">
      <w:r>
        <w:t>Jo suggested that, as well as S</w:t>
      </w:r>
      <w:r w:rsidR="00C829B1">
        <w:t>p</w:t>
      </w:r>
      <w:r>
        <w:t xml:space="preserve">ort England Community fund Grant that we had already identified, we may also wish to consider Sport England </w:t>
      </w:r>
      <w:proofErr w:type="spellStart"/>
      <w:r>
        <w:t>Laceup</w:t>
      </w:r>
      <w:proofErr w:type="spellEnd"/>
      <w:r>
        <w:t xml:space="preserve"> ACRE grant </w:t>
      </w:r>
      <w:proofErr w:type="gramStart"/>
      <w:r>
        <w:t>( Action</w:t>
      </w:r>
      <w:proofErr w:type="gramEnd"/>
      <w:r>
        <w:t xml:space="preserve"> with Communities in Rural England).  This is suitable for grants up to £10,000.  So would not be suitable for Ball Court, but might be suitable for other projects such as distance marker posts around the rec.</w:t>
      </w:r>
      <w:r w:rsidR="00875577">
        <w:t xml:space="preserve">  (</w:t>
      </w:r>
      <w:proofErr w:type="gramStart"/>
      <w:r w:rsidR="00875577">
        <w:t>definition</w:t>
      </w:r>
      <w:proofErr w:type="gramEnd"/>
      <w:r w:rsidR="00875577">
        <w:t xml:space="preserve"> from web site:  </w:t>
      </w:r>
      <w:r w:rsidR="00875577" w:rsidRPr="00875577">
        <w:rPr>
          <w:rFonts w:ascii="Gotham SSm B" w:hAnsi="Gotham SSm B"/>
          <w:i/>
          <w:color w:val="464645"/>
          <w:sz w:val="20"/>
          <w:szCs w:val="20"/>
          <w:shd w:val="clear" w:color="auto" w:fill="FFFFFF"/>
        </w:rPr>
        <w:t>Whilst any group is eligible to apply for funding, LACE UP focusses support on projects which engage people from lower socio economic groups, women, over 55’s and disabled people – those who are traditionally less likely to participate in sporting activity.)</w:t>
      </w:r>
    </w:p>
    <w:p w:rsidR="00B542A6" w:rsidRDefault="00B542A6"/>
    <w:p w:rsidR="00B542A6" w:rsidRDefault="00B542A6">
      <w:r>
        <w:t>She suggested that we be sure to have a complete set of and have reviewed th</w:t>
      </w:r>
      <w:r w:rsidR="007413C4">
        <w:t xml:space="preserve">e various policies such as Equal Opportunities, Document Retention, </w:t>
      </w:r>
      <w:proofErr w:type="gramStart"/>
      <w:r w:rsidR="007413C4">
        <w:t>H</w:t>
      </w:r>
      <w:proofErr w:type="gramEnd"/>
      <w:r w:rsidR="007413C4">
        <w:t>&amp;S as these are a prerequisite for many grant awarding bodies in order to establish that we are run properly.</w:t>
      </w:r>
    </w:p>
    <w:p w:rsidR="007413C4" w:rsidRDefault="007413C4"/>
    <w:p w:rsidR="007413C4" w:rsidRDefault="007413C4">
      <w:r>
        <w:t>Regarding the Village Hall, she suggested that we get hold of the original Village Hall constitution as that might stipulate that there should be representation by Parish Council on their committee.</w:t>
      </w:r>
    </w:p>
    <w:p w:rsidR="007413C4" w:rsidRDefault="007413C4"/>
    <w:p w:rsidR="007413C4" w:rsidRPr="00C829B1" w:rsidRDefault="007413C4">
      <w:pPr>
        <w:rPr>
          <w:b/>
        </w:rPr>
      </w:pPr>
      <w:r w:rsidRPr="00C829B1">
        <w:rPr>
          <w:b/>
        </w:rPr>
        <w:t xml:space="preserve">She highlighted that, for all projects, we should keep a track of volunteer hours and professional services provided by volunteers as they have a “benefit in kind” value which can be applied for match funding or demonstration of wat value of work we have provided.  </w:t>
      </w:r>
    </w:p>
    <w:p w:rsidR="007413C4" w:rsidRDefault="007413C4"/>
    <w:p w:rsidR="007413C4" w:rsidRDefault="007413C4">
      <w:r>
        <w:t>Disability Access – where possible/applicable we should assess access to facilities for people with wheelchairs, mobility Scooters and Zimmer/walking frames, as this demonstrates that we have considered those users.  We should always consider disability access.</w:t>
      </w:r>
    </w:p>
    <w:p w:rsidR="007413C4" w:rsidRDefault="007413C4">
      <w:r>
        <w:t>Also we should consider facilities which are “Dementia-friendly”</w:t>
      </w:r>
      <w:r w:rsidR="00875577">
        <w:t xml:space="preserve"> – hard to identify what this might entail, but worth considering.</w:t>
      </w:r>
    </w:p>
    <w:p w:rsidR="00875577" w:rsidRDefault="00875577"/>
    <w:p w:rsidR="00875577" w:rsidRDefault="00875577">
      <w:r>
        <w:t>Consultations:  Funding is available.</w:t>
      </w:r>
    </w:p>
    <w:p w:rsidR="00875577" w:rsidRDefault="00875577">
      <w:r>
        <w:t>Be careful not to run Biased consultations.</w:t>
      </w:r>
    </w:p>
    <w:p w:rsidR="00875577" w:rsidRDefault="00875577">
      <w:r>
        <w:t>Could we use Annual Parish Meeting as a consultation on many topics simultaneously?</w:t>
      </w:r>
    </w:p>
    <w:p w:rsidR="00875577" w:rsidRDefault="00875577">
      <w:r>
        <w:t>[not discussed in meeting, but I wonder if we could not call it the annual Parish “Meeting” – I wonder if the word “Meeting” puts people off].</w:t>
      </w:r>
    </w:p>
    <w:p w:rsidR="00875577" w:rsidRDefault="00174B6B">
      <w:r>
        <w:t>Also, to gain popular support, can we promote the council as “You Said, We Did”</w:t>
      </w:r>
      <w:r w:rsidR="00A87A16">
        <w:t xml:space="preserve"> (or even just “you said, we are doing”) as follow up to anything in NP which we have already achieved.</w:t>
      </w:r>
    </w:p>
    <w:p w:rsidR="00C829B1" w:rsidRDefault="00C829B1"/>
    <w:p w:rsidR="00C829B1" w:rsidRDefault="00C829B1">
      <w:r>
        <w:lastRenderedPageBreak/>
        <w:t xml:space="preserve">Since the meeting Jo has send us a document (attached) with a number of other funders and info on the grants possible.  I note with interest that there are a number of small grants possible </w:t>
      </w:r>
    </w:p>
    <w:p w:rsidR="000E546E" w:rsidRDefault="000E546E">
      <w:r>
        <w:t>Jo has provided us with a DCA pap</w:t>
      </w:r>
      <w:r w:rsidR="002C600C">
        <w:t>er on consultation (attached).  I note that “The best consultation methods involve a group or team of people from the ‘target’ community who use their knowledge and understanding to underpin the consultation process.”  Which I read as meaning you can invite a sample group to consult with rather than necessarily having an open public consultation to which few may attend.</w:t>
      </w:r>
    </w:p>
    <w:p w:rsidR="002C600C" w:rsidRDefault="002C600C">
      <w:r>
        <w:t>I have attached another paper she provided us, discussing the need to ascertain and demonstrate “evidence Of Need”.</w:t>
      </w:r>
    </w:p>
    <w:p w:rsidR="002C600C" w:rsidRDefault="002C600C"/>
    <w:p w:rsidR="002C600C" w:rsidRDefault="002C600C">
      <w:r>
        <w:t>I don’t suggest you read all the attachments now, but please save this mail and attachments for future reference – there is some good information therein.</w:t>
      </w:r>
    </w:p>
    <w:p w:rsidR="00A87A16" w:rsidRDefault="00A87A16">
      <w:r>
        <w:t>End.</w:t>
      </w:r>
    </w:p>
    <w:sectPr w:rsidR="00A87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SSm B">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B4"/>
    <w:rsid w:val="000E546E"/>
    <w:rsid w:val="00174B6B"/>
    <w:rsid w:val="002C600C"/>
    <w:rsid w:val="002E7270"/>
    <w:rsid w:val="007413C4"/>
    <w:rsid w:val="00845FB4"/>
    <w:rsid w:val="00875577"/>
    <w:rsid w:val="00A87A16"/>
    <w:rsid w:val="00B542A6"/>
    <w:rsid w:val="00C8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BFB75-4550-4EEB-8896-21DADA98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2019-03-01T12:06:00Z</dcterms:created>
  <dcterms:modified xsi:type="dcterms:W3CDTF">2019-03-01T12:06:00Z</dcterms:modified>
</cp:coreProperties>
</file>