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3CBF5553" w:rsidR="00365009" w:rsidRPr="007F227B" w:rsidRDefault="00961812" w:rsidP="00365009">
      <w:pPr>
        <w:jc w:val="center"/>
        <w:rPr>
          <w:b/>
          <w:sz w:val="28"/>
          <w:szCs w:val="28"/>
        </w:rPr>
      </w:pPr>
      <w:r>
        <w:rPr>
          <w:b/>
          <w:sz w:val="28"/>
          <w:szCs w:val="28"/>
        </w:rPr>
        <w:t>LM Trust Structure Working Group – Report for July 2019</w:t>
      </w:r>
    </w:p>
    <w:p w14:paraId="2C11F623" w14:textId="3118FDE1" w:rsidR="000027FB" w:rsidRDefault="000027F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w:t>
      </w:r>
      <w:r w:rsidR="00961812">
        <w:rPr>
          <w:rFonts w:ascii="Calibri" w:eastAsia="Times New Roman" w:hAnsi="Calibri" w:cs="Calibri"/>
          <w:color w:val="000000"/>
          <w:sz w:val="24"/>
          <w:szCs w:val="24"/>
          <w:lang w:eastAsia="en-GB"/>
        </w:rPr>
        <w:t>e Working Group met for the first time on 18</w:t>
      </w:r>
      <w:r w:rsidR="00961812" w:rsidRPr="00961812">
        <w:rPr>
          <w:rFonts w:ascii="Calibri" w:eastAsia="Times New Roman" w:hAnsi="Calibri" w:cs="Calibri"/>
          <w:color w:val="000000"/>
          <w:sz w:val="24"/>
          <w:szCs w:val="24"/>
          <w:vertAlign w:val="superscript"/>
          <w:lang w:eastAsia="en-GB"/>
        </w:rPr>
        <w:t>th</w:t>
      </w:r>
      <w:r w:rsidR="00961812">
        <w:rPr>
          <w:rFonts w:ascii="Calibri" w:eastAsia="Times New Roman" w:hAnsi="Calibri" w:cs="Calibri"/>
          <w:color w:val="000000"/>
          <w:sz w:val="24"/>
          <w:szCs w:val="24"/>
          <w:lang w:eastAsia="en-GB"/>
        </w:rPr>
        <w:t xml:space="preserve"> July 2019. Those attending were as follows:</w:t>
      </w:r>
    </w:p>
    <w:p w14:paraId="5DE69CF6" w14:textId="0560F45E" w:rsidR="000027FB" w:rsidRDefault="00961812"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Beverly Barker</w:t>
      </w:r>
    </w:p>
    <w:p w14:paraId="3054F951" w14:textId="72D5BA4C" w:rsidR="000027FB" w:rsidRDefault="00961812"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Martyn Colvey</w:t>
      </w:r>
    </w:p>
    <w:p w14:paraId="7D4574F3" w14:textId="728FEE45" w:rsidR="000027FB" w:rsidRDefault="00961812"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Roger Ong</w:t>
      </w:r>
    </w:p>
    <w:p w14:paraId="70C192BF" w14:textId="40245A08" w:rsidR="000027FB" w:rsidRDefault="000027FB"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p>
    <w:p w14:paraId="0C58F8E3" w14:textId="4C50D8EE" w:rsidR="00961812" w:rsidRDefault="00961812" w:rsidP="00562C46">
      <w:pPr>
        <w:spacing w:after="0" w:line="240" w:lineRule="auto"/>
        <w:ind w:left="1440"/>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Peter Webb</w:t>
      </w:r>
    </w:p>
    <w:p w14:paraId="16B4C182" w14:textId="1B02921A" w:rsidR="00961812" w:rsidRDefault="00961812" w:rsidP="00961812">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Apologies were received from Alf Bush, Conor Maher, and Keith Norris.</w:t>
      </w:r>
    </w:p>
    <w:p w14:paraId="4FB7282C" w14:textId="47803FB3" w:rsidR="00511034" w:rsidRDefault="00961812" w:rsidP="00511034">
      <w:pPr>
        <w:pStyle w:val="Heading1"/>
        <w:spacing w:before="120" w:after="120"/>
        <w:ind w:left="431" w:hanging="431"/>
        <w:rPr>
          <w:rFonts w:ascii="Calibri" w:hAnsi="Calibri" w:cs="Calibri"/>
          <w:color w:val="auto"/>
        </w:rPr>
      </w:pPr>
      <w:r>
        <w:rPr>
          <w:rFonts w:ascii="Calibri" w:hAnsi="Calibri" w:cs="Calibri"/>
          <w:color w:val="auto"/>
        </w:rPr>
        <w:t>Topics Discussed</w:t>
      </w:r>
    </w:p>
    <w:p w14:paraId="1E188DC5" w14:textId="123B6FCE" w:rsidR="00961812" w:rsidRDefault="00961812"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Community Land Trusts</w:t>
      </w:r>
      <w:r w:rsidR="009E7FD7">
        <w:rPr>
          <w:rFonts w:ascii="Calibri" w:eastAsia="Times New Roman" w:hAnsi="Calibri" w:cs="Calibri"/>
          <w:color w:val="000000"/>
          <w:sz w:val="24"/>
          <w:szCs w:val="24"/>
          <w:lang w:eastAsia="en-GB"/>
        </w:rPr>
        <w:t>, including examples</w:t>
      </w:r>
      <w:r w:rsidR="00EA64D8">
        <w:rPr>
          <w:rFonts w:ascii="Calibri" w:eastAsia="Times New Roman" w:hAnsi="Calibri" w:cs="Calibri"/>
          <w:color w:val="000000"/>
          <w:sz w:val="24"/>
          <w:szCs w:val="24"/>
          <w:lang w:eastAsia="en-GB"/>
        </w:rPr>
        <w:t xml:space="preserve"> of the different models being used</w:t>
      </w:r>
      <w:r w:rsidR="00FB7A14">
        <w:rPr>
          <w:rFonts w:ascii="Calibri" w:eastAsia="Times New Roman" w:hAnsi="Calibri" w:cs="Calibri"/>
          <w:color w:val="000000"/>
          <w:sz w:val="24"/>
          <w:szCs w:val="24"/>
          <w:lang w:eastAsia="en-GB"/>
        </w:rPr>
        <w:t>.</w:t>
      </w:r>
      <w:r w:rsidR="00EA64D8">
        <w:rPr>
          <w:rFonts w:ascii="Calibri" w:eastAsia="Times New Roman" w:hAnsi="Calibri" w:cs="Calibri"/>
          <w:color w:val="000000"/>
          <w:sz w:val="24"/>
          <w:szCs w:val="24"/>
          <w:lang w:eastAsia="en-GB"/>
        </w:rPr>
        <w:t xml:space="preserve"> </w:t>
      </w:r>
    </w:p>
    <w:p w14:paraId="1B23BA19" w14:textId="6B0AA3D1" w:rsidR="00961812" w:rsidRDefault="00961812"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Development Trusts</w:t>
      </w:r>
      <w:r w:rsidR="00FB7A14">
        <w:rPr>
          <w:rFonts w:ascii="Calibri" w:eastAsia="Times New Roman" w:hAnsi="Calibri" w:cs="Calibri"/>
          <w:color w:val="000000"/>
          <w:sz w:val="24"/>
          <w:szCs w:val="24"/>
          <w:lang w:eastAsia="en-GB"/>
        </w:rPr>
        <w:t>.</w:t>
      </w:r>
    </w:p>
    <w:p w14:paraId="719E89D8" w14:textId="17567672" w:rsidR="009E7FD7" w:rsidRDefault="009E7FD7"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Charity Bank</w:t>
      </w:r>
      <w:r w:rsidR="00FB7A14">
        <w:rPr>
          <w:rFonts w:ascii="Calibri" w:eastAsia="Times New Roman" w:hAnsi="Calibri" w:cs="Calibri"/>
          <w:color w:val="000000"/>
          <w:sz w:val="24"/>
          <w:szCs w:val="24"/>
          <w:lang w:eastAsia="en-GB"/>
        </w:rPr>
        <w:t>.</w:t>
      </w:r>
    </w:p>
    <w:p w14:paraId="3CAEB542" w14:textId="0D3CF473" w:rsidR="00961812" w:rsidRDefault="00961812"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need for Social Housing in the village</w:t>
      </w:r>
      <w:r w:rsidR="00FB7A14">
        <w:rPr>
          <w:rFonts w:ascii="Calibri" w:eastAsia="Times New Roman" w:hAnsi="Calibri" w:cs="Calibri"/>
          <w:color w:val="000000"/>
          <w:sz w:val="24"/>
          <w:szCs w:val="24"/>
          <w:lang w:eastAsia="en-GB"/>
        </w:rPr>
        <w:t>.</w:t>
      </w:r>
    </w:p>
    <w:p w14:paraId="2DA292D9" w14:textId="5A303699" w:rsidR="00961812" w:rsidRDefault="00961812"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desire for new housing to be available for families already resident in the village</w:t>
      </w:r>
      <w:r w:rsidR="00FB7A14">
        <w:rPr>
          <w:rFonts w:ascii="Calibri" w:eastAsia="Times New Roman" w:hAnsi="Calibri" w:cs="Calibri"/>
          <w:color w:val="000000"/>
          <w:sz w:val="24"/>
          <w:szCs w:val="24"/>
          <w:lang w:eastAsia="en-GB"/>
        </w:rPr>
        <w:t>.</w:t>
      </w:r>
    </w:p>
    <w:p w14:paraId="1802B98D" w14:textId="48AD3833" w:rsidR="00961812" w:rsidRDefault="00FB7A14"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w:t>
      </w:r>
      <w:r w:rsidR="00961812">
        <w:rPr>
          <w:rFonts w:ascii="Calibri" w:eastAsia="Times New Roman" w:hAnsi="Calibri" w:cs="Calibri"/>
          <w:color w:val="000000"/>
          <w:sz w:val="24"/>
          <w:szCs w:val="24"/>
          <w:lang w:eastAsia="en-GB"/>
        </w:rPr>
        <w:t>ecruitment of Trustees</w:t>
      </w:r>
      <w:r>
        <w:rPr>
          <w:rFonts w:ascii="Calibri" w:eastAsia="Times New Roman" w:hAnsi="Calibri" w:cs="Calibri"/>
          <w:color w:val="000000"/>
          <w:sz w:val="24"/>
          <w:szCs w:val="24"/>
          <w:lang w:eastAsia="en-GB"/>
        </w:rPr>
        <w:t>.</w:t>
      </w:r>
    </w:p>
    <w:p w14:paraId="3B952306" w14:textId="166FC090" w:rsidR="00961812" w:rsidRDefault="00FB7A14"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t>
      </w:r>
      <w:r w:rsidR="00961812">
        <w:rPr>
          <w:rFonts w:ascii="Calibri" w:eastAsia="Times New Roman" w:hAnsi="Calibri" w:cs="Calibri"/>
          <w:color w:val="000000"/>
          <w:sz w:val="24"/>
          <w:szCs w:val="24"/>
          <w:lang w:eastAsia="en-GB"/>
        </w:rPr>
        <w:t>ppointment of members of the Parish Council as Trustees</w:t>
      </w:r>
      <w:r>
        <w:rPr>
          <w:rFonts w:ascii="Calibri" w:eastAsia="Times New Roman" w:hAnsi="Calibri" w:cs="Calibri"/>
          <w:color w:val="000000"/>
          <w:sz w:val="24"/>
          <w:szCs w:val="24"/>
          <w:lang w:eastAsia="en-GB"/>
        </w:rPr>
        <w:t>.</w:t>
      </w:r>
    </w:p>
    <w:p w14:paraId="7A872075" w14:textId="212E6C53" w:rsidR="00961812" w:rsidRDefault="00FB7A14"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w:t>
      </w:r>
      <w:r w:rsidR="00961812">
        <w:rPr>
          <w:rFonts w:ascii="Calibri" w:eastAsia="Times New Roman" w:hAnsi="Calibri" w:cs="Calibri"/>
          <w:color w:val="000000"/>
          <w:sz w:val="24"/>
          <w:szCs w:val="24"/>
          <w:lang w:eastAsia="en-GB"/>
        </w:rPr>
        <w:t>cope of activities</w:t>
      </w:r>
      <w:r w:rsidR="009E7FD7">
        <w:rPr>
          <w:rFonts w:ascii="Calibri" w:eastAsia="Times New Roman" w:hAnsi="Calibri" w:cs="Calibri"/>
          <w:color w:val="000000"/>
          <w:sz w:val="24"/>
          <w:szCs w:val="24"/>
          <w:lang w:eastAsia="en-GB"/>
        </w:rPr>
        <w:t>, initially the Sports Club, followed by the Youth Hut, the Library,</w:t>
      </w:r>
      <w:r w:rsidR="00EA64D8">
        <w:rPr>
          <w:rFonts w:ascii="Calibri" w:eastAsia="Times New Roman" w:hAnsi="Calibri" w:cs="Calibri"/>
          <w:color w:val="000000"/>
          <w:sz w:val="24"/>
          <w:szCs w:val="24"/>
          <w:lang w:eastAsia="en-GB"/>
        </w:rPr>
        <w:t xml:space="preserve"> etc, as well as carrying out development projects on behalf of the Parish Council</w:t>
      </w:r>
      <w:r>
        <w:rPr>
          <w:rFonts w:ascii="Calibri" w:eastAsia="Times New Roman" w:hAnsi="Calibri" w:cs="Calibri"/>
          <w:color w:val="000000"/>
          <w:sz w:val="24"/>
          <w:szCs w:val="24"/>
          <w:lang w:eastAsia="en-GB"/>
        </w:rPr>
        <w:t>.</w:t>
      </w:r>
      <w:r w:rsidR="009E7FD7">
        <w:rPr>
          <w:rFonts w:ascii="Calibri" w:eastAsia="Times New Roman" w:hAnsi="Calibri" w:cs="Calibri"/>
          <w:color w:val="000000"/>
          <w:sz w:val="24"/>
          <w:szCs w:val="24"/>
          <w:lang w:eastAsia="en-GB"/>
        </w:rPr>
        <w:t xml:space="preserve"> </w:t>
      </w:r>
    </w:p>
    <w:p w14:paraId="293A7EB9" w14:textId="127A3510" w:rsidR="009E7FD7" w:rsidRDefault="009E7FD7"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Whether both a Development Trust and a Community Land Trust should be created</w:t>
      </w:r>
      <w:r w:rsidR="00FB7A14">
        <w:rPr>
          <w:rFonts w:ascii="Calibri" w:eastAsia="Times New Roman" w:hAnsi="Calibri" w:cs="Calibri"/>
          <w:color w:val="000000"/>
          <w:sz w:val="24"/>
          <w:szCs w:val="24"/>
          <w:lang w:eastAsia="en-GB"/>
        </w:rPr>
        <w:t>.</w:t>
      </w:r>
    </w:p>
    <w:p w14:paraId="3AB7DE40" w14:textId="6721D0DC" w:rsidR="00C40E63" w:rsidRDefault="00C40E63" w:rsidP="00714DED">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need for the Trust to be financially viable, eg with the ability to raise money against assets which have an economic value</w:t>
      </w:r>
      <w:r w:rsidR="00FB7A14">
        <w:rPr>
          <w:rFonts w:ascii="Calibri" w:eastAsia="Times New Roman" w:hAnsi="Calibri" w:cs="Calibri"/>
          <w:color w:val="000000"/>
          <w:sz w:val="24"/>
          <w:szCs w:val="24"/>
          <w:lang w:eastAsia="en-GB"/>
        </w:rPr>
        <w:t>.</w:t>
      </w:r>
    </w:p>
    <w:p w14:paraId="4C9ADAC9" w14:textId="77777777" w:rsidR="00EA64D8" w:rsidRDefault="00C40E63"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requirements placed on suppliers of grants and loan financing for Trusts to either own the </w:t>
      </w:r>
      <w:r w:rsidR="00EA64D8">
        <w:rPr>
          <w:rFonts w:ascii="Calibri" w:eastAsia="Times New Roman" w:hAnsi="Calibri" w:cs="Calibri"/>
          <w:color w:val="000000"/>
          <w:sz w:val="24"/>
          <w:szCs w:val="24"/>
          <w:lang w:eastAsia="en-GB"/>
        </w:rPr>
        <w:t>buildings/land for which money was being raised or to have long term leases.</w:t>
      </w:r>
    </w:p>
    <w:p w14:paraId="01869BDB" w14:textId="77777777" w:rsidR="00FB7A14" w:rsidRDefault="00FB7A14"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potential risk arising from having a number of buildings in the village offering space for hire, at relatively low prices (eg the Library space is offered at £20 for an evening), effectively competing against each other, and being under-utilised.</w:t>
      </w:r>
    </w:p>
    <w:p w14:paraId="3502E049" w14:textId="3D8E6321" w:rsidR="00FB7A14" w:rsidRDefault="00FB7A14"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potential challenge in making the Library viable as community space, with relatively high annual costs, the space </w:t>
      </w:r>
      <w:r w:rsidR="00AC4110">
        <w:rPr>
          <w:rFonts w:ascii="Calibri" w:eastAsia="Times New Roman" w:hAnsi="Calibri" w:cs="Calibri"/>
          <w:color w:val="000000"/>
          <w:sz w:val="24"/>
          <w:szCs w:val="24"/>
          <w:lang w:eastAsia="en-GB"/>
        </w:rPr>
        <w:t xml:space="preserve">being </w:t>
      </w:r>
      <w:r>
        <w:rPr>
          <w:rFonts w:ascii="Calibri" w:eastAsia="Times New Roman" w:hAnsi="Calibri" w:cs="Calibri"/>
          <w:color w:val="000000"/>
          <w:sz w:val="24"/>
          <w:szCs w:val="24"/>
          <w:lang w:eastAsia="en-GB"/>
        </w:rPr>
        <w:t xml:space="preserve">occupied </w:t>
      </w:r>
      <w:r w:rsidR="00AC4110">
        <w:rPr>
          <w:rFonts w:ascii="Calibri" w:eastAsia="Times New Roman" w:hAnsi="Calibri" w:cs="Calibri"/>
          <w:color w:val="000000"/>
          <w:sz w:val="24"/>
          <w:szCs w:val="24"/>
          <w:lang w:eastAsia="en-GB"/>
        </w:rPr>
        <w:t xml:space="preserve">by the Library </w:t>
      </w:r>
      <w:r>
        <w:rPr>
          <w:rFonts w:ascii="Calibri" w:eastAsia="Times New Roman" w:hAnsi="Calibri" w:cs="Calibri"/>
          <w:color w:val="000000"/>
          <w:sz w:val="24"/>
          <w:szCs w:val="24"/>
          <w:lang w:eastAsia="en-GB"/>
        </w:rPr>
        <w:t>for a significant portion of the time available, and little or no financial contribution from the Dorset Council for the space utilised in providing Library services (depending on the outcome of negotiations for transfer of the building to the Parish Council).</w:t>
      </w:r>
    </w:p>
    <w:p w14:paraId="63DE96C9" w14:textId="05C81031" w:rsidR="00FB7A14" w:rsidRDefault="00FB7A14"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potential need to negotiate improved lease terms with the Lighthouse Church to ensure that the Youth Hut is economically viable.</w:t>
      </w:r>
    </w:p>
    <w:p w14:paraId="75525C88" w14:textId="1D32D8E5" w:rsidR="00FB7A14" w:rsidRDefault="00FB7A14"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need for creative/entrepreneurial Trustees to identify and develop diverse sources of income.</w:t>
      </w:r>
    </w:p>
    <w:p w14:paraId="1E2CE9E7" w14:textId="5FFCB2C8" w:rsidR="0037202F" w:rsidRDefault="0037202F"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need for the Memorandum of Association/Articles/Constitution of the Trust to provide a sound basis for future governance.</w:t>
      </w:r>
    </w:p>
    <w:p w14:paraId="19FB7D25" w14:textId="33E115FC" w:rsidR="0037202F" w:rsidRDefault="0037202F" w:rsidP="00EA64D8">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Ensuring that arrangements are put in place to provide the basis for a good working relationship between the Parish Council and the Trust, e.g. through a quarterly strategic forum.</w:t>
      </w:r>
    </w:p>
    <w:p w14:paraId="5A5A8619" w14:textId="0F0803C8" w:rsidR="00961812" w:rsidRDefault="00EA64D8" w:rsidP="00EA64D8">
      <w:pPr>
        <w:pStyle w:val="Heading1"/>
        <w:spacing w:before="120" w:after="120"/>
        <w:ind w:left="431" w:hanging="431"/>
        <w:rPr>
          <w:rFonts w:ascii="Calibri" w:hAnsi="Calibri" w:cs="Calibri"/>
          <w:color w:val="auto"/>
        </w:rPr>
      </w:pPr>
      <w:r>
        <w:rPr>
          <w:rFonts w:ascii="Calibri" w:hAnsi="Calibri" w:cs="Calibri"/>
          <w:color w:val="auto"/>
        </w:rPr>
        <w:lastRenderedPageBreak/>
        <w:t>K</w:t>
      </w:r>
      <w:r w:rsidR="00961812" w:rsidRPr="00961812">
        <w:rPr>
          <w:rFonts w:ascii="Calibri" w:hAnsi="Calibri" w:cs="Calibri"/>
          <w:color w:val="auto"/>
        </w:rPr>
        <w:t>ey Points of Agreement</w:t>
      </w:r>
    </w:p>
    <w:p w14:paraId="2F74105A" w14:textId="77777777" w:rsidR="00C40E63" w:rsidRDefault="009E7FD7" w:rsidP="009E7FD7">
      <w:pPr>
        <w:pStyle w:val="ListParagraph"/>
        <w:numPr>
          <w:ilvl w:val="0"/>
          <w:numId w:val="17"/>
        </w:numPr>
      </w:pPr>
      <w:r>
        <w:t xml:space="preserve">Only one Trust should be pursued to avoid duplication of effort, division of sources of funding, </w:t>
      </w:r>
      <w:r w:rsidR="00C40E63">
        <w:t xml:space="preserve">limitations on </w:t>
      </w:r>
      <w:r>
        <w:t>available Trustees, volunteers, etc.</w:t>
      </w:r>
    </w:p>
    <w:p w14:paraId="690DFB94" w14:textId="501E402F" w:rsidR="00C40E63" w:rsidRDefault="009E7FD7" w:rsidP="009E7FD7">
      <w:pPr>
        <w:pStyle w:val="ListParagraph"/>
        <w:numPr>
          <w:ilvl w:val="0"/>
          <w:numId w:val="17"/>
        </w:numPr>
      </w:pPr>
      <w:r>
        <w:t>It was agreed that the scope of Development Trusts covered all of the activities being considered for the village</w:t>
      </w:r>
      <w:r w:rsidR="0037202F">
        <w:t>, and that this is the model adopted</w:t>
      </w:r>
      <w:r>
        <w:t>.</w:t>
      </w:r>
    </w:p>
    <w:p w14:paraId="3BA48406" w14:textId="3224D048" w:rsidR="009E7FD7" w:rsidRDefault="0037202F" w:rsidP="009E7FD7">
      <w:pPr>
        <w:pStyle w:val="ListParagraph"/>
        <w:numPr>
          <w:ilvl w:val="0"/>
          <w:numId w:val="17"/>
        </w:numPr>
      </w:pPr>
      <w:r>
        <w:t>T</w:t>
      </w:r>
      <w:r w:rsidR="009E7FD7">
        <w:t>he provision of social housing should be included</w:t>
      </w:r>
      <w:r w:rsidR="00C40E63">
        <w:t xml:space="preserve"> in the scope</w:t>
      </w:r>
      <w:r w:rsidR="009E7FD7">
        <w:t>,</w:t>
      </w:r>
      <w:r>
        <w:t xml:space="preserve"> but recognising that</w:t>
      </w:r>
      <w:r w:rsidR="009E7FD7">
        <w:t xml:space="preserve"> this was not the prime reason for establishing the Trust, which was to regenerate and develop the facilities/amenities available in the village.</w:t>
      </w:r>
    </w:p>
    <w:p w14:paraId="4B1423ED" w14:textId="6A17FE0F" w:rsidR="009E7FD7" w:rsidRDefault="009E7FD7" w:rsidP="009E7FD7">
      <w:pPr>
        <w:pStyle w:val="ListParagraph"/>
        <w:numPr>
          <w:ilvl w:val="0"/>
          <w:numId w:val="17"/>
        </w:numPr>
      </w:pPr>
      <w:r>
        <w:t>The Trust should be focussed on Lytchett Matravers, with the inclusion of Morden to be considered further. It was felt that including Lytchett Minster &amp; Upton would be a str</w:t>
      </w:r>
      <w:r w:rsidR="00C40E63">
        <w:t>e</w:t>
      </w:r>
      <w:r>
        <w:t>tch</w:t>
      </w:r>
      <w:r w:rsidR="00C40E63">
        <w:t xml:space="preserve"> too far at this stage.</w:t>
      </w:r>
    </w:p>
    <w:p w14:paraId="4DBCB8F9" w14:textId="77777777" w:rsidR="00EA64D8" w:rsidRDefault="00C40E63" w:rsidP="009E7FD7">
      <w:pPr>
        <w:pStyle w:val="ListParagraph"/>
        <w:numPr>
          <w:ilvl w:val="0"/>
          <w:numId w:val="17"/>
        </w:numPr>
      </w:pPr>
      <w:r>
        <w:t>If members of the Parish Council are to be appointed as Trustees, the number will need to be limited so that they represent a minority, to ensure the necessary degree of independence.</w:t>
      </w:r>
    </w:p>
    <w:p w14:paraId="7E6B895C" w14:textId="14A8C2BD" w:rsidR="00C40E63" w:rsidRDefault="00C40E63" w:rsidP="009E7FD7">
      <w:pPr>
        <w:pStyle w:val="ListParagraph"/>
        <w:numPr>
          <w:ilvl w:val="0"/>
          <w:numId w:val="17"/>
        </w:numPr>
      </w:pPr>
      <w:r>
        <w:t>Members of the Parish Council who act as Trustees will need to recognise that their role is to pursue the interests of the Trust, although it is understood that they may report back to the Parish Council.</w:t>
      </w:r>
    </w:p>
    <w:p w14:paraId="7439F3FD" w14:textId="33912A89" w:rsidR="00C40E63" w:rsidRDefault="00C40E63" w:rsidP="009E7FD7">
      <w:pPr>
        <w:pStyle w:val="ListParagraph"/>
        <w:numPr>
          <w:ilvl w:val="0"/>
          <w:numId w:val="17"/>
        </w:numPr>
      </w:pPr>
      <w:r>
        <w:t>Recruitment of Trustees should be primarily by a “tap on the shoulder” of members of the community considered to have the necessary skills and experience. However, this should be augmented by an article</w:t>
      </w:r>
      <w:r w:rsidR="0037202F">
        <w:t xml:space="preserve"> to invite expressions of interest</w:t>
      </w:r>
      <w:r>
        <w:t>, eg in the Lytchett Link.</w:t>
      </w:r>
    </w:p>
    <w:p w14:paraId="357A7CBC" w14:textId="66425066" w:rsidR="00C40E63" w:rsidRDefault="00C40E63" w:rsidP="009E7FD7">
      <w:pPr>
        <w:pStyle w:val="ListParagraph"/>
        <w:numPr>
          <w:ilvl w:val="0"/>
          <w:numId w:val="17"/>
        </w:numPr>
      </w:pPr>
      <w:r>
        <w:t>In the medium term the Trust will need to become financially self</w:t>
      </w:r>
      <w:r w:rsidR="0037202F">
        <w:t>-</w:t>
      </w:r>
      <w:r>
        <w:t xml:space="preserve">supporting, with occasional grants from the Parish Council to support key developments or to undertake specific projects. However, it is likely to need more support than this in the early stages.  </w:t>
      </w:r>
    </w:p>
    <w:p w14:paraId="45652134" w14:textId="294395F1" w:rsidR="00D313C6" w:rsidRDefault="009E7FD7" w:rsidP="00EA64D8">
      <w:pPr>
        <w:pStyle w:val="Heading1"/>
        <w:spacing w:before="120" w:after="120"/>
        <w:ind w:left="431" w:hanging="431"/>
        <w:rPr>
          <w:rFonts w:ascii="Calibri" w:hAnsi="Calibri" w:cs="Calibri"/>
          <w:color w:val="auto"/>
        </w:rPr>
      </w:pPr>
      <w:r w:rsidRPr="00EA64D8">
        <w:rPr>
          <w:rFonts w:ascii="Calibri" w:hAnsi="Calibri" w:cs="Calibri"/>
          <w:color w:val="auto"/>
        </w:rPr>
        <w:t xml:space="preserve">  </w:t>
      </w:r>
      <w:r w:rsidR="0073358E" w:rsidRPr="0073358E">
        <w:rPr>
          <w:rFonts w:ascii="Calibri" w:hAnsi="Calibri" w:cs="Calibri"/>
          <w:color w:val="auto"/>
        </w:rPr>
        <w:t>F</w:t>
      </w:r>
      <w:r w:rsidR="00961812">
        <w:rPr>
          <w:rFonts w:ascii="Calibri" w:hAnsi="Calibri" w:cs="Calibri"/>
          <w:color w:val="auto"/>
        </w:rPr>
        <w:t>uture Work Streams</w:t>
      </w:r>
    </w:p>
    <w:p w14:paraId="53B7AD7E" w14:textId="5060199A" w:rsidR="0073358E" w:rsidRDefault="0073358E" w:rsidP="00D313C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following </w:t>
      </w:r>
      <w:r w:rsidR="00961812">
        <w:rPr>
          <w:rFonts w:ascii="Calibri" w:eastAsia="Times New Roman" w:hAnsi="Calibri" w:cs="Calibri"/>
          <w:color w:val="000000"/>
          <w:sz w:val="24"/>
          <w:szCs w:val="24"/>
          <w:lang w:eastAsia="en-GB"/>
        </w:rPr>
        <w:t xml:space="preserve">work streams </w:t>
      </w:r>
      <w:r w:rsidR="00EA64D8">
        <w:rPr>
          <w:rFonts w:ascii="Calibri" w:eastAsia="Times New Roman" w:hAnsi="Calibri" w:cs="Calibri"/>
          <w:color w:val="000000"/>
          <w:sz w:val="24"/>
          <w:szCs w:val="24"/>
          <w:lang w:eastAsia="en-GB"/>
        </w:rPr>
        <w:t xml:space="preserve">to be pursued as next steps </w:t>
      </w:r>
      <w:r w:rsidR="00961812">
        <w:rPr>
          <w:rFonts w:ascii="Calibri" w:eastAsia="Times New Roman" w:hAnsi="Calibri" w:cs="Calibri"/>
          <w:color w:val="000000"/>
          <w:sz w:val="24"/>
          <w:szCs w:val="24"/>
          <w:lang w:eastAsia="en-GB"/>
        </w:rPr>
        <w:t>emerged from the discussion</w:t>
      </w:r>
      <w:r>
        <w:rPr>
          <w:rFonts w:ascii="Calibri" w:eastAsia="Times New Roman" w:hAnsi="Calibri" w:cs="Calibri"/>
          <w:color w:val="000000"/>
          <w:sz w:val="24"/>
          <w:szCs w:val="24"/>
          <w:lang w:eastAsia="en-GB"/>
        </w:rPr>
        <w:t>:</w:t>
      </w:r>
    </w:p>
    <w:p w14:paraId="4622741E" w14:textId="3AAA019F" w:rsidR="00961812" w:rsidRDefault="00EA64D8"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 a</w:t>
      </w:r>
      <w:r w:rsidR="00961812">
        <w:rPr>
          <w:rFonts w:ascii="Calibri" w:eastAsia="Times New Roman" w:hAnsi="Calibri" w:cs="Calibri"/>
          <w:color w:val="000000"/>
          <w:sz w:val="24"/>
          <w:szCs w:val="24"/>
          <w:lang w:eastAsia="en-GB"/>
        </w:rPr>
        <w:t xml:space="preserve"> set of financial models for each proposed component of the Trust</w:t>
      </w:r>
      <w:r>
        <w:rPr>
          <w:rFonts w:ascii="Calibri" w:eastAsia="Times New Roman" w:hAnsi="Calibri" w:cs="Calibri"/>
          <w:color w:val="000000"/>
          <w:sz w:val="24"/>
          <w:szCs w:val="24"/>
          <w:lang w:eastAsia="en-GB"/>
        </w:rPr>
        <w:t>,</w:t>
      </w:r>
      <w:r w:rsidR="00961812">
        <w:rPr>
          <w:rFonts w:ascii="Calibri" w:eastAsia="Times New Roman" w:hAnsi="Calibri" w:cs="Calibri"/>
          <w:color w:val="000000"/>
          <w:sz w:val="24"/>
          <w:szCs w:val="24"/>
          <w:lang w:eastAsia="en-GB"/>
        </w:rPr>
        <w:t xml:space="preserve"> to establish whether the activities will form the basis of a viable, sustainable charity</w:t>
      </w:r>
      <w:r w:rsidR="009E7FD7">
        <w:rPr>
          <w:rFonts w:ascii="Calibri" w:eastAsia="Times New Roman" w:hAnsi="Calibri" w:cs="Calibri"/>
          <w:color w:val="000000"/>
          <w:sz w:val="24"/>
          <w:szCs w:val="24"/>
          <w:lang w:eastAsia="en-GB"/>
        </w:rPr>
        <w:t>. The agreed components are as</w:t>
      </w:r>
      <w:r w:rsidR="00961812">
        <w:rPr>
          <w:rFonts w:ascii="Calibri" w:eastAsia="Times New Roman" w:hAnsi="Calibri" w:cs="Calibri"/>
          <w:color w:val="000000"/>
          <w:sz w:val="24"/>
          <w:szCs w:val="24"/>
          <w:lang w:eastAsia="en-GB"/>
        </w:rPr>
        <w:t xml:space="preserve"> follows:</w:t>
      </w:r>
    </w:p>
    <w:p w14:paraId="12117AFF" w14:textId="299B04C0" w:rsidR="00961812" w:rsidRDefault="00961812" w:rsidP="00961812">
      <w:pPr>
        <w:pStyle w:val="ListParagraph"/>
        <w:numPr>
          <w:ilvl w:val="1"/>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Sports Club</w:t>
      </w:r>
    </w:p>
    <w:p w14:paraId="43A8463A" w14:textId="3C925B8A" w:rsidR="00961812" w:rsidRDefault="00961812" w:rsidP="00961812">
      <w:pPr>
        <w:pStyle w:val="ListParagraph"/>
        <w:numPr>
          <w:ilvl w:val="1"/>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Youth Hut</w:t>
      </w:r>
    </w:p>
    <w:p w14:paraId="3B11FFE2" w14:textId="72E43038" w:rsidR="00961812" w:rsidRDefault="00961812" w:rsidP="00961812">
      <w:pPr>
        <w:pStyle w:val="ListParagraph"/>
        <w:numPr>
          <w:ilvl w:val="1"/>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Library</w:t>
      </w:r>
    </w:p>
    <w:p w14:paraId="55CEA030" w14:textId="1A0E3F68" w:rsidR="00961812" w:rsidRDefault="00961812" w:rsidP="00961812">
      <w:pPr>
        <w:pStyle w:val="ListParagraph"/>
        <w:numPr>
          <w:ilvl w:val="1"/>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Social Housing</w:t>
      </w:r>
    </w:p>
    <w:p w14:paraId="7D52A273" w14:textId="3E736ADF" w:rsidR="00EF5665" w:rsidRDefault="009E7FD7"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 recommendations for the Parish Council on whether each of the physical assets should be transferred to the Trust as gifts, or made available to the Trust through leases.</w:t>
      </w:r>
    </w:p>
    <w:p w14:paraId="4887A04D" w14:textId="2ADCC2B9" w:rsidR="0073358E" w:rsidRPr="0073358E" w:rsidRDefault="009E7FD7" w:rsidP="00714DED">
      <w:pPr>
        <w:pStyle w:val="ListParagraph"/>
        <w:numPr>
          <w:ilvl w:val="0"/>
          <w:numId w:val="9"/>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Develop the approach to recruiting Trustees, principally a list of people who might be approached, together with an article in the next edition of the Lytchett Link inviting anyone interested to come forward.</w:t>
      </w:r>
    </w:p>
    <w:p w14:paraId="0CA14C4B" w14:textId="77777777" w:rsidR="00511034" w:rsidRDefault="00511034" w:rsidP="00313018">
      <w:pPr>
        <w:spacing w:before="120" w:after="120"/>
      </w:pPr>
    </w:p>
    <w:p w14:paraId="29D28357" w14:textId="5729EAF9" w:rsidR="00313018" w:rsidRDefault="00330FAB" w:rsidP="00562C46">
      <w:pPr>
        <w:spacing w:before="120" w:after="0" w:line="240" w:lineRule="auto"/>
      </w:pPr>
      <w:r>
        <w:t xml:space="preserve">Councillor </w:t>
      </w:r>
      <w:r w:rsidR="00313018">
        <w:t>Ralph Watts</w:t>
      </w:r>
    </w:p>
    <w:p w14:paraId="3D48B654" w14:textId="298792B4" w:rsidR="00562C46" w:rsidRDefault="003A6E85" w:rsidP="00562C46">
      <w:pPr>
        <w:spacing w:before="120" w:after="0" w:line="240" w:lineRule="auto"/>
      </w:pPr>
      <w:r>
        <w:t>Ju</w:t>
      </w:r>
      <w:r w:rsidR="00511034">
        <w:t>ly</w:t>
      </w:r>
      <w:r>
        <w:t xml:space="preserve"> 2019</w:t>
      </w:r>
    </w:p>
    <w:p w14:paraId="206ABBD4" w14:textId="77777777" w:rsidR="00562C46" w:rsidRDefault="00562C46" w:rsidP="00562C46">
      <w:pPr>
        <w:spacing w:before="120" w:after="0" w:line="240" w:lineRule="auto"/>
      </w:pPr>
    </w:p>
    <w:sectPr w:rsidR="00562C46"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ACC78" w14:textId="77777777" w:rsidR="00F837C7" w:rsidRDefault="00F837C7">
      <w:pPr>
        <w:spacing w:after="0" w:line="240" w:lineRule="auto"/>
      </w:pPr>
      <w:r>
        <w:separator/>
      </w:r>
    </w:p>
  </w:endnote>
  <w:endnote w:type="continuationSeparator" w:id="0">
    <w:p w14:paraId="2CCEEE90" w14:textId="77777777" w:rsidR="00F837C7" w:rsidRDefault="00F8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050B9C">
          <w:rPr>
            <w:noProof/>
          </w:rPr>
          <w:t>2</w:t>
        </w:r>
        <w:r>
          <w:rPr>
            <w:noProof/>
          </w:rPr>
          <w:fldChar w:fldCharType="end"/>
        </w:r>
      </w:p>
    </w:sdtContent>
  </w:sdt>
  <w:p w14:paraId="4AC4AB66" w14:textId="77777777" w:rsidR="00487FA7" w:rsidRDefault="00F83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221CC" w14:textId="77777777" w:rsidR="00F837C7" w:rsidRDefault="00F837C7">
      <w:pPr>
        <w:spacing w:after="0" w:line="240" w:lineRule="auto"/>
      </w:pPr>
      <w:r>
        <w:separator/>
      </w:r>
    </w:p>
  </w:footnote>
  <w:footnote w:type="continuationSeparator" w:id="0">
    <w:p w14:paraId="15B5621A" w14:textId="77777777" w:rsidR="00F837C7" w:rsidRDefault="00F83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2367D"/>
    <w:multiLevelType w:val="hybridMultilevel"/>
    <w:tmpl w:val="4E54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7"/>
  </w:num>
  <w:num w:numId="9">
    <w:abstractNumId w:val="3"/>
  </w:num>
  <w:num w:numId="10">
    <w:abstractNumId w:val="5"/>
  </w:num>
  <w:num w:numId="11">
    <w:abstractNumId w:val="8"/>
  </w:num>
  <w:num w:numId="12">
    <w:abstractNumId w:val="7"/>
  </w:num>
  <w:num w:numId="13">
    <w:abstractNumId w:val="9"/>
  </w:num>
  <w:num w:numId="14">
    <w:abstractNumId w:val="4"/>
  </w:num>
  <w:num w:numId="15">
    <w:abstractNumId w:val="7"/>
  </w:num>
  <w:num w:numId="16">
    <w:abstractNumId w:val="7"/>
  </w:num>
  <w:num w:numId="17">
    <w:abstractNumId w:val="1"/>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27FB"/>
    <w:rsid w:val="00025F1B"/>
    <w:rsid w:val="00050B9C"/>
    <w:rsid w:val="00075E35"/>
    <w:rsid w:val="00092350"/>
    <w:rsid w:val="00141806"/>
    <w:rsid w:val="001A35C7"/>
    <w:rsid w:val="001B3129"/>
    <w:rsid w:val="001C6BCC"/>
    <w:rsid w:val="00234EA1"/>
    <w:rsid w:val="00257DDB"/>
    <w:rsid w:val="002E7952"/>
    <w:rsid w:val="002F690B"/>
    <w:rsid w:val="00313018"/>
    <w:rsid w:val="00330FAB"/>
    <w:rsid w:val="00362A65"/>
    <w:rsid w:val="00365009"/>
    <w:rsid w:val="0037202F"/>
    <w:rsid w:val="003A6E85"/>
    <w:rsid w:val="003B0739"/>
    <w:rsid w:val="003C4562"/>
    <w:rsid w:val="003C4F77"/>
    <w:rsid w:val="004058C4"/>
    <w:rsid w:val="00406B48"/>
    <w:rsid w:val="0045595B"/>
    <w:rsid w:val="00477D7F"/>
    <w:rsid w:val="00491FA4"/>
    <w:rsid w:val="005107FA"/>
    <w:rsid w:val="00511034"/>
    <w:rsid w:val="00562C46"/>
    <w:rsid w:val="005769D8"/>
    <w:rsid w:val="00597B2B"/>
    <w:rsid w:val="005D6453"/>
    <w:rsid w:val="00650319"/>
    <w:rsid w:val="00655833"/>
    <w:rsid w:val="00664778"/>
    <w:rsid w:val="006C0183"/>
    <w:rsid w:val="00700210"/>
    <w:rsid w:val="00714DED"/>
    <w:rsid w:val="0073358E"/>
    <w:rsid w:val="00754695"/>
    <w:rsid w:val="00755AA2"/>
    <w:rsid w:val="00771B0D"/>
    <w:rsid w:val="007B4462"/>
    <w:rsid w:val="007C1CC1"/>
    <w:rsid w:val="007F227B"/>
    <w:rsid w:val="008204D8"/>
    <w:rsid w:val="008262A7"/>
    <w:rsid w:val="00835F0F"/>
    <w:rsid w:val="008712E5"/>
    <w:rsid w:val="008A64FE"/>
    <w:rsid w:val="008B2E17"/>
    <w:rsid w:val="008C4B25"/>
    <w:rsid w:val="008F5446"/>
    <w:rsid w:val="00950893"/>
    <w:rsid w:val="00961812"/>
    <w:rsid w:val="009C3234"/>
    <w:rsid w:val="009E2E17"/>
    <w:rsid w:val="009E7FD7"/>
    <w:rsid w:val="00A10295"/>
    <w:rsid w:val="00A33B96"/>
    <w:rsid w:val="00A558EB"/>
    <w:rsid w:val="00AC4110"/>
    <w:rsid w:val="00AF70E0"/>
    <w:rsid w:val="00C25D96"/>
    <w:rsid w:val="00C3022E"/>
    <w:rsid w:val="00C40E63"/>
    <w:rsid w:val="00C55024"/>
    <w:rsid w:val="00C9666A"/>
    <w:rsid w:val="00D07031"/>
    <w:rsid w:val="00D313C6"/>
    <w:rsid w:val="00D422AD"/>
    <w:rsid w:val="00DA762F"/>
    <w:rsid w:val="00DC2F80"/>
    <w:rsid w:val="00E11C1D"/>
    <w:rsid w:val="00E207A0"/>
    <w:rsid w:val="00E252CE"/>
    <w:rsid w:val="00E75B6F"/>
    <w:rsid w:val="00EA64D8"/>
    <w:rsid w:val="00EE5D00"/>
    <w:rsid w:val="00EF5665"/>
    <w:rsid w:val="00F1789D"/>
    <w:rsid w:val="00F26139"/>
    <w:rsid w:val="00F4469A"/>
    <w:rsid w:val="00F74205"/>
    <w:rsid w:val="00F837C7"/>
    <w:rsid w:val="00FB7A14"/>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0720048C-E680-4350-B2F4-8234A4DB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cp:lastPrinted>2019-07-20T19:35:00Z</cp:lastPrinted>
  <dcterms:created xsi:type="dcterms:W3CDTF">2019-08-06T10:41:00Z</dcterms:created>
  <dcterms:modified xsi:type="dcterms:W3CDTF">2019-08-06T10:41:00Z</dcterms:modified>
</cp:coreProperties>
</file>