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FEDF" w14:textId="77777777" w:rsidR="006C0183" w:rsidRPr="007F227B" w:rsidRDefault="00365009" w:rsidP="003650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227B">
        <w:rPr>
          <w:b/>
          <w:sz w:val="28"/>
          <w:szCs w:val="28"/>
        </w:rPr>
        <w:t>Lytchett Matravers Parish Council</w:t>
      </w:r>
    </w:p>
    <w:p w14:paraId="77217365" w14:textId="47700982" w:rsidR="00365009" w:rsidRPr="007F227B" w:rsidRDefault="0050513F" w:rsidP="00365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Response to Climate Change</w:t>
      </w:r>
    </w:p>
    <w:p w14:paraId="20DAFA85" w14:textId="6651F61B" w:rsidR="00894D0E" w:rsidRPr="00894D0E" w:rsidRDefault="00894D0E" w:rsidP="00894D0E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Through the </w:t>
      </w:r>
      <w:hyperlink r:id="rId7" w:history="1">
        <w:r w:rsidRPr="00894D0E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t>Climate Change Act</w:t>
        </w:r>
      </w:hyperlink>
      <w:r w:rsidRP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UK G</w:t>
      </w:r>
      <w:r w:rsidRP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overnment has committed to: </w:t>
      </w:r>
    </w:p>
    <w:p w14:paraId="0BC97C6A" w14:textId="77777777" w:rsidR="00894D0E" w:rsidRPr="00894D0E" w:rsidRDefault="00894D0E" w:rsidP="00894D0E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reduce emissions by at least 100% of 1990 levels (net zero) by 2050</w:t>
      </w:r>
    </w:p>
    <w:p w14:paraId="4BB6958C" w14:textId="77777777" w:rsidR="00894D0E" w:rsidRPr="00894D0E" w:rsidRDefault="00894D0E" w:rsidP="00894D0E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contribute to global emission reductions, to limit global temperature rise to as little as possible above 2°C</w:t>
      </w:r>
    </w:p>
    <w:p w14:paraId="7C611C94" w14:textId="6266DA80" w:rsidR="00894D0E" w:rsidRDefault="00894D0E" w:rsidP="00766394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UK Government also has a target that houses should be upgraded </w:t>
      </w:r>
      <w:r>
        <w:rPr>
          <w:rFonts w:ascii="Verdana" w:hAnsi="Verdana"/>
          <w:color w:val="333333"/>
          <w:sz w:val="19"/>
          <w:szCs w:val="19"/>
        </w:rPr>
        <w:t>to achieve EPC Band C by 2035.</w:t>
      </w:r>
    </w:p>
    <w:p w14:paraId="13C4B435" w14:textId="61470394" w:rsidR="0050513F" w:rsidRDefault="0050513F" w:rsidP="00766394">
      <w:pPr>
        <w:spacing w:before="12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response to </w:t>
      </w:r>
      <w:r w:rsid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target set by the UK Government, and to reflect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public concerns about Climate Change</w:t>
      </w:r>
      <w:r w:rsidR="00894D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it is proposed that the Parish Council approve the following actions:</w:t>
      </w:r>
    </w:p>
    <w:p w14:paraId="6191F936" w14:textId="62F5FF1A" w:rsidR="0050513F" w:rsidRDefault="0050513F" w:rsidP="00B10577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Establish a Climate Change Working Group, which should report to the Finance and General Purposes Committee. The scope of work for this Working Group should cover two separate workstreams, as follows:</w:t>
      </w:r>
    </w:p>
    <w:p w14:paraId="1248864A" w14:textId="492FE5B1" w:rsidR="0050513F" w:rsidRDefault="0050513F" w:rsidP="0050513F">
      <w:pPr>
        <w:pStyle w:val="ListParagraph"/>
        <w:numPr>
          <w:ilvl w:val="1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Actions to be taken by the Parish Council to improve the energy efficiency </w:t>
      </w:r>
      <w:r w:rsidR="00DD7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 buildings it owns or leases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reduce any adverse impact of its own operations on the climate</w:t>
      </w:r>
    </w:p>
    <w:p w14:paraId="5E91CB26" w14:textId="0F213A6A" w:rsidR="0050513F" w:rsidRDefault="0050513F" w:rsidP="0050513F">
      <w:pPr>
        <w:pStyle w:val="ListParagraph"/>
        <w:numPr>
          <w:ilvl w:val="1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Engagement with the community to </w:t>
      </w:r>
      <w:r w:rsidR="00DD7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identify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encourage actions </w:t>
      </w:r>
      <w:r w:rsidR="00DD7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behaviours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reduce the adverse impact of activities within the village on the climate </w:t>
      </w:r>
    </w:p>
    <w:p w14:paraId="7BB2916F" w14:textId="3B927AF2" w:rsidR="00B10577" w:rsidRDefault="0050513F" w:rsidP="00B10577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Identify a Leader for the Working Group</w:t>
      </w:r>
    </w:p>
    <w:p w14:paraId="7D836CC1" w14:textId="45F202F1" w:rsidR="0050513F" w:rsidRPr="00B10577" w:rsidRDefault="0050513F" w:rsidP="00B10577">
      <w:pPr>
        <w:pStyle w:val="ListParagraph"/>
        <w:numPr>
          <w:ilvl w:val="0"/>
          <w:numId w:val="19"/>
        </w:num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Commission a review</w:t>
      </w:r>
      <w:r w:rsidR="00DD7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the land and buildings owned or leased by the Parish Council with a view to developing recommendations for improvements. These might include improved insulation, use of renewable energy electricity supply, lower carbon means of space heating and providing hot water, planting trees, etc</w:t>
      </w:r>
    </w:p>
    <w:p w14:paraId="30437DF1" w14:textId="77777777" w:rsidR="00DD79AF" w:rsidRDefault="00DD79AF" w:rsidP="00D6590F">
      <w:pPr>
        <w:spacing w:after="0" w:line="240" w:lineRule="auto"/>
      </w:pPr>
    </w:p>
    <w:p w14:paraId="3EC46A7F" w14:textId="1E74ECEB" w:rsidR="00227D23" w:rsidRDefault="00227D23" w:rsidP="00D6590F">
      <w:pPr>
        <w:spacing w:after="0" w:line="240" w:lineRule="auto"/>
      </w:pPr>
    </w:p>
    <w:p w14:paraId="6F7E7186" w14:textId="1AFB8906" w:rsidR="00313018" w:rsidRDefault="00227D23" w:rsidP="00D6590F">
      <w:pPr>
        <w:spacing w:before="120" w:after="0" w:line="240" w:lineRule="auto"/>
      </w:pPr>
      <w:r>
        <w:t xml:space="preserve">Councillor </w:t>
      </w:r>
      <w:r w:rsidR="00313018">
        <w:t>Ralph Watts</w:t>
      </w:r>
    </w:p>
    <w:p w14:paraId="3BDE4D9D" w14:textId="77777777" w:rsidR="00DD79AF" w:rsidRDefault="00DD79AF" w:rsidP="00D6590F">
      <w:pPr>
        <w:spacing w:before="120" w:after="0" w:line="240" w:lineRule="auto"/>
      </w:pPr>
    </w:p>
    <w:p w14:paraId="3C051C8C" w14:textId="2843609E" w:rsidR="007C6823" w:rsidRDefault="00DD79AF" w:rsidP="00D6590F">
      <w:pPr>
        <w:spacing w:before="120" w:after="0" w:line="240" w:lineRule="auto"/>
      </w:pPr>
      <w:r>
        <w:t>Octo</w:t>
      </w:r>
      <w:r w:rsidR="00766394">
        <w:t>ber</w:t>
      </w:r>
      <w:r w:rsidR="00E953FF">
        <w:t xml:space="preserve"> 2019</w:t>
      </w:r>
    </w:p>
    <w:p w14:paraId="72ECC296" w14:textId="29E52AEC" w:rsidR="00225CBA" w:rsidRDefault="00225CBA" w:rsidP="00D6590F">
      <w:pPr>
        <w:spacing w:before="120" w:after="0" w:line="240" w:lineRule="auto"/>
      </w:pPr>
    </w:p>
    <w:sectPr w:rsidR="00225CBA" w:rsidSect="00225CB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0F8F" w14:textId="77777777" w:rsidR="00C82F1D" w:rsidRDefault="00C82F1D">
      <w:pPr>
        <w:spacing w:after="0" w:line="240" w:lineRule="auto"/>
      </w:pPr>
      <w:r>
        <w:separator/>
      </w:r>
    </w:p>
  </w:endnote>
  <w:endnote w:type="continuationSeparator" w:id="0">
    <w:p w14:paraId="0DAD4371" w14:textId="77777777" w:rsidR="00C82F1D" w:rsidRDefault="00C8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smb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5923" w14:textId="77777777" w:rsidR="00C82F1D" w:rsidRDefault="00C82F1D">
      <w:pPr>
        <w:spacing w:after="0" w:line="240" w:lineRule="auto"/>
      </w:pPr>
      <w:r>
        <w:separator/>
      </w:r>
    </w:p>
  </w:footnote>
  <w:footnote w:type="continuationSeparator" w:id="0">
    <w:p w14:paraId="66720515" w14:textId="77777777" w:rsidR="00C82F1D" w:rsidRDefault="00C8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447"/>
    <w:multiLevelType w:val="hybridMultilevel"/>
    <w:tmpl w:val="0272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FDD"/>
    <w:multiLevelType w:val="hybridMultilevel"/>
    <w:tmpl w:val="A6F4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470AD"/>
    <w:multiLevelType w:val="hybridMultilevel"/>
    <w:tmpl w:val="D0F4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46F6"/>
    <w:multiLevelType w:val="hybridMultilevel"/>
    <w:tmpl w:val="B5B8F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C13"/>
    <w:multiLevelType w:val="hybridMultilevel"/>
    <w:tmpl w:val="5CDA8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6260"/>
    <w:multiLevelType w:val="hybridMultilevel"/>
    <w:tmpl w:val="4FE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5C06"/>
    <w:multiLevelType w:val="hybridMultilevel"/>
    <w:tmpl w:val="35F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0FD7"/>
    <w:multiLevelType w:val="hybridMultilevel"/>
    <w:tmpl w:val="DE4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66F8"/>
    <w:multiLevelType w:val="hybridMultilevel"/>
    <w:tmpl w:val="2C2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22EE"/>
    <w:multiLevelType w:val="hybridMultilevel"/>
    <w:tmpl w:val="782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1FB"/>
    <w:multiLevelType w:val="hybridMultilevel"/>
    <w:tmpl w:val="93A81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4649B"/>
    <w:multiLevelType w:val="hybridMultilevel"/>
    <w:tmpl w:val="BC6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7584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452C6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2841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19732A"/>
    <w:multiLevelType w:val="multilevel"/>
    <w:tmpl w:val="CF1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3"/>
  </w:num>
  <w:num w:numId="8">
    <w:abstractNumId w:val="13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4"/>
  </w:num>
  <w:num w:numId="18">
    <w:abstractNumId w:val="13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9"/>
    <w:rsid w:val="00025F1B"/>
    <w:rsid w:val="00097129"/>
    <w:rsid w:val="00141F9D"/>
    <w:rsid w:val="001A35C7"/>
    <w:rsid w:val="001B3129"/>
    <w:rsid w:val="001C6BCC"/>
    <w:rsid w:val="001E2E9D"/>
    <w:rsid w:val="001E54CE"/>
    <w:rsid w:val="00215C47"/>
    <w:rsid w:val="00225CBA"/>
    <w:rsid w:val="00227D23"/>
    <w:rsid w:val="00237CC2"/>
    <w:rsid w:val="00285AAB"/>
    <w:rsid w:val="00295A18"/>
    <w:rsid w:val="002C6447"/>
    <w:rsid w:val="002C7322"/>
    <w:rsid w:val="002F3C89"/>
    <w:rsid w:val="002F690B"/>
    <w:rsid w:val="00313018"/>
    <w:rsid w:val="00330FAB"/>
    <w:rsid w:val="00362A65"/>
    <w:rsid w:val="00365009"/>
    <w:rsid w:val="00372C89"/>
    <w:rsid w:val="003B0739"/>
    <w:rsid w:val="003F542E"/>
    <w:rsid w:val="0040340A"/>
    <w:rsid w:val="004058C4"/>
    <w:rsid w:val="00406B48"/>
    <w:rsid w:val="0042642B"/>
    <w:rsid w:val="0045595B"/>
    <w:rsid w:val="00465CA6"/>
    <w:rsid w:val="00491FA4"/>
    <w:rsid w:val="0050513F"/>
    <w:rsid w:val="00543932"/>
    <w:rsid w:val="005475A2"/>
    <w:rsid w:val="005765AF"/>
    <w:rsid w:val="005769D8"/>
    <w:rsid w:val="00597B2B"/>
    <w:rsid w:val="005D6453"/>
    <w:rsid w:val="005E1DB2"/>
    <w:rsid w:val="005E7A91"/>
    <w:rsid w:val="005F063C"/>
    <w:rsid w:val="00600B70"/>
    <w:rsid w:val="00655833"/>
    <w:rsid w:val="00656E72"/>
    <w:rsid w:val="00661B8A"/>
    <w:rsid w:val="00664778"/>
    <w:rsid w:val="00686702"/>
    <w:rsid w:val="006C0183"/>
    <w:rsid w:val="006E3FB8"/>
    <w:rsid w:val="0071120F"/>
    <w:rsid w:val="00714DED"/>
    <w:rsid w:val="00732028"/>
    <w:rsid w:val="0073358E"/>
    <w:rsid w:val="00755AA2"/>
    <w:rsid w:val="00766394"/>
    <w:rsid w:val="00775D85"/>
    <w:rsid w:val="007B48FB"/>
    <w:rsid w:val="007C1CC1"/>
    <w:rsid w:val="007C6823"/>
    <w:rsid w:val="007F227B"/>
    <w:rsid w:val="00800C03"/>
    <w:rsid w:val="008176B8"/>
    <w:rsid w:val="008204D8"/>
    <w:rsid w:val="008262A7"/>
    <w:rsid w:val="0082632D"/>
    <w:rsid w:val="00847289"/>
    <w:rsid w:val="00880897"/>
    <w:rsid w:val="00894D0E"/>
    <w:rsid w:val="008A64FE"/>
    <w:rsid w:val="008C4B25"/>
    <w:rsid w:val="008E52B3"/>
    <w:rsid w:val="008F76B4"/>
    <w:rsid w:val="008F7C49"/>
    <w:rsid w:val="0091391F"/>
    <w:rsid w:val="00916CD3"/>
    <w:rsid w:val="00950893"/>
    <w:rsid w:val="00963C3F"/>
    <w:rsid w:val="0098550A"/>
    <w:rsid w:val="009C3234"/>
    <w:rsid w:val="00A04902"/>
    <w:rsid w:val="00A558EB"/>
    <w:rsid w:val="00A70576"/>
    <w:rsid w:val="00AA6AA2"/>
    <w:rsid w:val="00B10577"/>
    <w:rsid w:val="00B15ECE"/>
    <w:rsid w:val="00B8401A"/>
    <w:rsid w:val="00BB53A1"/>
    <w:rsid w:val="00BC4123"/>
    <w:rsid w:val="00BE752F"/>
    <w:rsid w:val="00C25D96"/>
    <w:rsid w:val="00C55024"/>
    <w:rsid w:val="00C82F1D"/>
    <w:rsid w:val="00C9666A"/>
    <w:rsid w:val="00CD774F"/>
    <w:rsid w:val="00D313C6"/>
    <w:rsid w:val="00D53EA8"/>
    <w:rsid w:val="00D6590F"/>
    <w:rsid w:val="00DD79AF"/>
    <w:rsid w:val="00E11C1D"/>
    <w:rsid w:val="00E207A0"/>
    <w:rsid w:val="00E6270D"/>
    <w:rsid w:val="00E953FF"/>
    <w:rsid w:val="00EE5D00"/>
    <w:rsid w:val="00F4469A"/>
    <w:rsid w:val="00F6474F"/>
    <w:rsid w:val="00F74205"/>
    <w:rsid w:val="00F92E2E"/>
    <w:rsid w:val="00FB1A21"/>
    <w:rsid w:val="00FB598B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C8A4"/>
  <w15:docId w15:val="{E911B8B5-D552-4854-9900-8FB571D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00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00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00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00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00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00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00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00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00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0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0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0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0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7"/>
  </w:style>
  <w:style w:type="table" w:styleId="TableGrid">
    <w:name w:val="Table Grid"/>
    <w:basedOn w:val="TableNormal"/>
    <w:uiPriority w:val="59"/>
    <w:rsid w:val="0082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4D0E"/>
    <w:rPr>
      <w:rFonts w:ascii="myriad w01 smbd" w:hAnsi="myriad w01 smbd" w:hint="default"/>
      <w:b w:val="0"/>
      <w:bCs w:val="0"/>
      <w:strike w:val="0"/>
      <w:dstrike w:val="0"/>
      <w:color w:val="1E7F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94D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17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ccc.org.uk/tackling-climate-change/the-legal-landscape/the-climate-change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Tim Watton</cp:lastModifiedBy>
  <cp:revision>2</cp:revision>
  <cp:lastPrinted>2019-05-29T12:36:00Z</cp:lastPrinted>
  <dcterms:created xsi:type="dcterms:W3CDTF">2019-10-18T08:28:00Z</dcterms:created>
  <dcterms:modified xsi:type="dcterms:W3CDTF">2019-10-18T08:28:00Z</dcterms:modified>
</cp:coreProperties>
</file>