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9769E" w14:textId="14C25F20" w:rsidR="0047439A" w:rsidRDefault="0047439A" w:rsidP="0047439A">
      <w:pPr>
        <w:pStyle w:val="NormalWeb"/>
        <w:spacing w:before="0" w:beforeAutospacing="0" w:after="0" w:afterAutospacing="0"/>
        <w:rPr>
          <w:rFonts w:ascii="Calibri" w:hAnsi="Calibri" w:cs="Calibri"/>
          <w:sz w:val="28"/>
          <w:szCs w:val="28"/>
        </w:rPr>
      </w:pPr>
      <w:bookmarkStart w:id="0" w:name="_GoBack"/>
      <w:bookmarkEnd w:id="0"/>
      <w:r>
        <w:rPr>
          <w:rFonts w:ascii="Calibri" w:hAnsi="Calibri" w:cs="Calibri"/>
          <w:sz w:val="28"/>
          <w:szCs w:val="28"/>
        </w:rPr>
        <w:t>Report to LMPC 23rd. October 2019 on LM Sports Club</w:t>
      </w:r>
    </w:p>
    <w:p w14:paraId="7FC80A0A" w14:textId="77777777" w:rsidR="0047439A" w:rsidRDefault="0047439A" w:rsidP="0047439A">
      <w:pPr>
        <w:pStyle w:val="NormalWeb"/>
        <w:spacing w:before="0" w:beforeAutospacing="0" w:after="0" w:afterAutospacing="0"/>
        <w:rPr>
          <w:rFonts w:ascii="Calibri" w:hAnsi="Calibri" w:cs="Calibri"/>
          <w:sz w:val="28"/>
          <w:szCs w:val="28"/>
        </w:rPr>
      </w:pPr>
    </w:p>
    <w:p w14:paraId="5C585BDF" w14:textId="162D0046"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Both Youth football and Lytchett Red Triangle men's team have been very active. Red Triangle have won all six of their first league matches, although they lost their seventh.</w:t>
      </w:r>
    </w:p>
    <w:p w14:paraId="44C956FF"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1B5E6F"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The Club building continues to be used most days. Income and expenditure are roughly in balance.</w:t>
      </w:r>
    </w:p>
    <w:p w14:paraId="6402B472"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D15773"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The recreation ground is due to be slitted shortly. Further work on playing surfaces is being planned for the spring.</w:t>
      </w:r>
    </w:p>
    <w:p w14:paraId="3814AF0B"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8C11CA"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Astro fencing has been repaired. </w:t>
      </w:r>
    </w:p>
    <w:p w14:paraId="74932F39"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878A6D" w14:textId="20088D51"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A new garage door to the store on the end of the Club building is due for fitting on 22nd October.</w:t>
      </w:r>
    </w:p>
    <w:p w14:paraId="63D66704"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3AE21D"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Investigation into the placing of a container or covering over the space between the Club and the Scout hut to provide extra equipment storage is being progressed.</w:t>
      </w:r>
    </w:p>
    <w:p w14:paraId="75014E52" w14:textId="77777777" w:rsidR="0047439A" w:rsidRDefault="0047439A" w:rsidP="0047439A">
      <w:pPr>
        <w:pStyle w:val="NormalWeb"/>
        <w:spacing w:before="0" w:beforeAutospacing="0" w:after="0" w:afterAutospacing="0"/>
        <w:rPr>
          <w:rFonts w:ascii="Calibri" w:hAnsi="Calibri" w:cs="Calibri"/>
          <w:sz w:val="22"/>
          <w:szCs w:val="22"/>
        </w:rPr>
      </w:pPr>
    </w:p>
    <w:p w14:paraId="4E268D2F"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working group is progressing plans to stage an event towards the end of April 2020 to celebrate 100 years of LM Red Triangle FC, the buoyant state of Youth Football, the refurbishment of the Club building and to raise funds for the Club. </w:t>
      </w:r>
    </w:p>
    <w:p w14:paraId="38032568"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BEDEBF" w14:textId="0012BE3F"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governance arrangements of the Sports Club are being more formalised. The Sports Club Management Committee will be responsible for the management of the facilities (Pavilion, recreation ground playing areas and Astro) and will continue to report to the Parish Council, potentially Development Trust in future. A User group would sit below this Committee to feed in ideas and issues to it. Membership of the two bodies would reflect the stake holders in each. </w:t>
      </w:r>
    </w:p>
    <w:p w14:paraId="147428AB"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48F586" w14:textId="7D78F129"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the foregoing is positive and reflects the progress made in the last 18 months. The only less than positive note is the failure of the contractor to complete the renovation work in the Club. His contract has been terminated and the remaining work will be completed by alternative tradesmen. It is not expected that the final cost will vary significantly from that originally approved. </w:t>
      </w:r>
    </w:p>
    <w:p w14:paraId="54FFE182"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7B0B2B" w14:textId="77777777" w:rsidR="0047439A" w:rsidRDefault="0047439A"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PJW 20 Oct 2019</w:t>
      </w:r>
    </w:p>
    <w:p w14:paraId="466873BF" w14:textId="77777777" w:rsidR="000016B8" w:rsidRDefault="000016B8"/>
    <w:sectPr w:rsidR="00001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9A"/>
    <w:rsid w:val="000016B8"/>
    <w:rsid w:val="0047439A"/>
    <w:rsid w:val="0098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0E9D"/>
  <w15:chartTrackingRefBased/>
  <w15:docId w15:val="{5F167CE6-5563-409E-9612-BB174ACF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39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Tim Watton</cp:lastModifiedBy>
  <cp:revision>2</cp:revision>
  <dcterms:created xsi:type="dcterms:W3CDTF">2019-11-08T08:38:00Z</dcterms:created>
  <dcterms:modified xsi:type="dcterms:W3CDTF">2019-11-08T08:38:00Z</dcterms:modified>
</cp:coreProperties>
</file>