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A4E42" w14:textId="7EE6ED2A" w:rsidR="001D26C2" w:rsidRPr="00F07EAC" w:rsidRDefault="001D26C2" w:rsidP="00F07EAC">
      <w:pPr>
        <w:pStyle w:val="Heading1"/>
      </w:pPr>
      <w:bookmarkStart w:id="0" w:name="_GoBack"/>
      <w:bookmarkEnd w:id="0"/>
      <w:r w:rsidRPr="00F07EAC">
        <w:t>LMPC Communication Group</w:t>
      </w:r>
    </w:p>
    <w:p w14:paraId="5EB09653" w14:textId="57132D89" w:rsidR="00426C2C" w:rsidRPr="00F07EAC" w:rsidRDefault="00D47535" w:rsidP="00F07EAC">
      <w:pPr>
        <w:pStyle w:val="Heading1"/>
      </w:pPr>
      <w:r w:rsidRPr="00F07EAC">
        <w:t xml:space="preserve">Report for Full Council Meeting </w:t>
      </w:r>
      <w:r w:rsidR="00201DF4">
        <w:t>18</w:t>
      </w:r>
      <w:r w:rsidR="00201DF4" w:rsidRPr="00201DF4">
        <w:rPr>
          <w:vertAlign w:val="superscript"/>
        </w:rPr>
        <w:t>th</w:t>
      </w:r>
      <w:r w:rsidR="00201DF4">
        <w:t xml:space="preserve"> December</w:t>
      </w:r>
      <w:r w:rsidR="00AE7645">
        <w:t xml:space="preserve"> 2019</w:t>
      </w:r>
    </w:p>
    <w:p w14:paraId="35F678F7" w14:textId="55B4C771" w:rsidR="0078199C" w:rsidRPr="0078199C" w:rsidRDefault="0078199C" w:rsidP="00D702E1">
      <w:pPr>
        <w:pStyle w:val="bullet"/>
        <w:numPr>
          <w:ilvl w:val="0"/>
          <w:numId w:val="0"/>
        </w:numPr>
      </w:pPr>
    </w:p>
    <w:p w14:paraId="416692F0" w14:textId="5B688CB4" w:rsidR="003357E0" w:rsidRPr="000B273E" w:rsidRDefault="00AE7645" w:rsidP="000B273E">
      <w:pPr>
        <w:pStyle w:val="Body"/>
        <w:spacing w:before="0" w:after="0"/>
        <w:rPr>
          <w:rStyle w:val="Strong"/>
          <w:color w:val="auto"/>
          <w:sz w:val="28"/>
          <w:szCs w:val="28"/>
        </w:rPr>
      </w:pPr>
      <w:r>
        <w:rPr>
          <w:rStyle w:val="Strong"/>
          <w:color w:val="auto"/>
          <w:sz w:val="28"/>
          <w:szCs w:val="28"/>
        </w:rPr>
        <w:t>Review of p</w:t>
      </w:r>
      <w:r w:rsidR="006B1011">
        <w:rPr>
          <w:rStyle w:val="Strong"/>
          <w:color w:val="auto"/>
          <w:sz w:val="28"/>
          <w:szCs w:val="28"/>
        </w:rPr>
        <w:t xml:space="preserve">rint, </w:t>
      </w:r>
      <w:r>
        <w:rPr>
          <w:rStyle w:val="Strong"/>
          <w:color w:val="auto"/>
          <w:sz w:val="28"/>
          <w:szCs w:val="28"/>
        </w:rPr>
        <w:t>o</w:t>
      </w:r>
      <w:r w:rsidR="003357E0" w:rsidRPr="000B273E">
        <w:rPr>
          <w:rStyle w:val="Strong"/>
          <w:color w:val="auto"/>
          <w:sz w:val="28"/>
          <w:szCs w:val="28"/>
        </w:rPr>
        <w:t>nline and social media</w:t>
      </w:r>
      <w:r>
        <w:rPr>
          <w:rStyle w:val="Strong"/>
          <w:color w:val="auto"/>
          <w:sz w:val="28"/>
          <w:szCs w:val="28"/>
        </w:rPr>
        <w:t xml:space="preserve"> activities across </w:t>
      </w:r>
      <w:r w:rsidR="001F1142">
        <w:rPr>
          <w:rStyle w:val="Strong"/>
          <w:color w:val="auto"/>
          <w:sz w:val="28"/>
          <w:szCs w:val="28"/>
        </w:rPr>
        <w:t xml:space="preserve">December </w:t>
      </w:r>
    </w:p>
    <w:p w14:paraId="740FC0DF" w14:textId="77777777" w:rsidR="00E259D8" w:rsidRDefault="001F1142" w:rsidP="00394789">
      <w:pPr>
        <w:pStyle w:val="bullet"/>
        <w:rPr>
          <w:rStyle w:val="bulletChar"/>
          <w:lang w:eastAsia="ja-JP"/>
        </w:rPr>
      </w:pPr>
      <w:r>
        <w:rPr>
          <w:rStyle w:val="bulletChar"/>
          <w:lang w:eastAsia="ja-JP"/>
        </w:rPr>
        <w:t>Monthly column in Parish Mag</w:t>
      </w:r>
      <w:r w:rsidR="00923D80">
        <w:rPr>
          <w:rStyle w:val="bulletChar"/>
          <w:lang w:eastAsia="ja-JP"/>
        </w:rPr>
        <w:t>azine reviewed council purpose and processes</w:t>
      </w:r>
      <w:r w:rsidR="00E259D8">
        <w:rPr>
          <w:rStyle w:val="bulletChar"/>
          <w:lang w:eastAsia="ja-JP"/>
        </w:rPr>
        <w:t xml:space="preserve"> together with an overview of working groups and contacts</w:t>
      </w:r>
    </w:p>
    <w:p w14:paraId="45644EE6" w14:textId="70AEA42C" w:rsidR="00490E16" w:rsidRDefault="00184950" w:rsidP="00394789">
      <w:pPr>
        <w:pStyle w:val="bullet"/>
        <w:rPr>
          <w:rStyle w:val="bulletChar"/>
          <w:lang w:eastAsia="ja-JP"/>
        </w:rPr>
      </w:pPr>
      <w:r>
        <w:rPr>
          <w:rStyle w:val="bulletChar"/>
          <w:lang w:eastAsia="ja-JP"/>
        </w:rPr>
        <w:t>December</w:t>
      </w:r>
      <w:r w:rsidR="00490E16">
        <w:rPr>
          <w:rStyle w:val="bulletChar"/>
          <w:lang w:eastAsia="ja-JP"/>
        </w:rPr>
        <w:t xml:space="preserve"> </w:t>
      </w:r>
      <w:r w:rsidR="00EF27FE">
        <w:rPr>
          <w:rStyle w:val="bulletChar"/>
          <w:lang w:eastAsia="ja-JP"/>
        </w:rPr>
        <w:t xml:space="preserve">Lytchett Link </w:t>
      </w:r>
      <w:r w:rsidR="00E259D8">
        <w:rPr>
          <w:rStyle w:val="bulletChar"/>
          <w:lang w:eastAsia="ja-JP"/>
        </w:rPr>
        <w:t xml:space="preserve">featured climate </w:t>
      </w:r>
      <w:r w:rsidR="00CF76D0">
        <w:rPr>
          <w:rStyle w:val="bulletChar"/>
          <w:lang w:eastAsia="ja-JP"/>
        </w:rPr>
        <w:t>fact file and eco-</w:t>
      </w:r>
      <w:r w:rsidR="008E0BD3">
        <w:rPr>
          <w:rStyle w:val="bulletChar"/>
          <w:lang w:eastAsia="ja-JP"/>
        </w:rPr>
        <w:t>recycling</w:t>
      </w:r>
      <w:r w:rsidR="00FB2398">
        <w:rPr>
          <w:rStyle w:val="bulletChar"/>
          <w:lang w:eastAsia="ja-JP"/>
        </w:rPr>
        <w:t xml:space="preserve"> and upcycling </w:t>
      </w:r>
      <w:r w:rsidR="008E0BD3">
        <w:rPr>
          <w:rStyle w:val="bulletChar"/>
          <w:lang w:eastAsia="ja-JP"/>
        </w:rPr>
        <w:t xml:space="preserve">articles. It </w:t>
      </w:r>
      <w:r w:rsidR="00EF27FE">
        <w:rPr>
          <w:rStyle w:val="bulletChar"/>
          <w:lang w:eastAsia="ja-JP"/>
        </w:rPr>
        <w:t xml:space="preserve">was distributed with the Parish Magazine over the weekend of </w:t>
      </w:r>
      <w:r w:rsidR="002F52E7">
        <w:rPr>
          <w:rStyle w:val="bulletChar"/>
          <w:lang w:eastAsia="ja-JP"/>
        </w:rPr>
        <w:t>30/11 &amp; 1/12</w:t>
      </w:r>
    </w:p>
    <w:p w14:paraId="41CED9E5" w14:textId="5502B15C" w:rsidR="00FA2250" w:rsidRDefault="00FA2250" w:rsidP="00394789">
      <w:pPr>
        <w:pStyle w:val="bullet"/>
        <w:rPr>
          <w:rStyle w:val="bulletChar"/>
          <w:lang w:eastAsia="ja-JP"/>
        </w:rPr>
      </w:pPr>
      <w:r>
        <w:rPr>
          <w:rStyle w:val="bulletChar"/>
          <w:lang w:eastAsia="ja-JP"/>
        </w:rPr>
        <w:t>Climate</w:t>
      </w:r>
      <w:r w:rsidR="0070172E">
        <w:rPr>
          <w:rStyle w:val="bulletChar"/>
          <w:lang w:eastAsia="ja-JP"/>
        </w:rPr>
        <w:t xml:space="preserve"> Emergency</w:t>
      </w:r>
      <w:r>
        <w:rPr>
          <w:rStyle w:val="bulletChar"/>
          <w:lang w:eastAsia="ja-JP"/>
        </w:rPr>
        <w:t xml:space="preserve"> </w:t>
      </w:r>
      <w:r w:rsidR="008E0BD3">
        <w:rPr>
          <w:rStyle w:val="bulletChar"/>
          <w:lang w:eastAsia="ja-JP"/>
        </w:rPr>
        <w:t>R</w:t>
      </w:r>
      <w:r>
        <w:rPr>
          <w:rStyle w:val="bulletChar"/>
          <w:lang w:eastAsia="ja-JP"/>
        </w:rPr>
        <w:t xml:space="preserve">eport posted to Climate </w:t>
      </w:r>
      <w:r w:rsidR="00253D0F">
        <w:rPr>
          <w:rStyle w:val="bulletChar"/>
          <w:lang w:eastAsia="ja-JP"/>
        </w:rPr>
        <w:t xml:space="preserve">Change </w:t>
      </w:r>
      <w:r w:rsidR="00071160">
        <w:rPr>
          <w:rStyle w:val="bulletChar"/>
          <w:lang w:eastAsia="ja-JP"/>
        </w:rPr>
        <w:t>blog on</w:t>
      </w:r>
      <w:r w:rsidR="00253D0F">
        <w:rPr>
          <w:rStyle w:val="bulletChar"/>
          <w:lang w:eastAsia="ja-JP"/>
        </w:rPr>
        <w:t xml:space="preserve"> </w:t>
      </w:r>
      <w:r w:rsidR="008E0BD3">
        <w:rPr>
          <w:rStyle w:val="bulletChar"/>
          <w:lang w:eastAsia="ja-JP"/>
        </w:rPr>
        <w:t xml:space="preserve">LMPC </w:t>
      </w:r>
      <w:r w:rsidR="00253D0F">
        <w:rPr>
          <w:rStyle w:val="bulletChar"/>
          <w:lang w:eastAsia="ja-JP"/>
        </w:rPr>
        <w:t>website and promoted via social media</w:t>
      </w:r>
    </w:p>
    <w:p w14:paraId="3ADAD42F" w14:textId="4E9BD7DD" w:rsidR="00490E16" w:rsidRDefault="00033DA2" w:rsidP="001F1142">
      <w:pPr>
        <w:pStyle w:val="bullet"/>
        <w:rPr>
          <w:rStyle w:val="bulletChar"/>
          <w:lang w:eastAsia="ja-JP"/>
        </w:rPr>
      </w:pPr>
      <w:r>
        <w:rPr>
          <w:rStyle w:val="bulletChar"/>
          <w:lang w:eastAsia="ja-JP"/>
        </w:rPr>
        <w:t xml:space="preserve">Climate Emergency </w:t>
      </w:r>
      <w:r w:rsidR="00071160">
        <w:rPr>
          <w:rStyle w:val="bulletChar"/>
          <w:lang w:eastAsia="ja-JP"/>
        </w:rPr>
        <w:t>S</w:t>
      </w:r>
      <w:r>
        <w:rPr>
          <w:rStyle w:val="bulletChar"/>
          <w:lang w:eastAsia="ja-JP"/>
        </w:rPr>
        <w:t xml:space="preserve">urvey designed </w:t>
      </w:r>
      <w:r w:rsidR="001F1142">
        <w:rPr>
          <w:rStyle w:val="bulletChar"/>
          <w:lang w:eastAsia="ja-JP"/>
        </w:rPr>
        <w:t>on survey software</w:t>
      </w:r>
      <w:r w:rsidR="008E0BD3">
        <w:rPr>
          <w:rStyle w:val="bulletChar"/>
          <w:lang w:eastAsia="ja-JP"/>
        </w:rPr>
        <w:t xml:space="preserve"> and</w:t>
      </w:r>
      <w:r w:rsidR="001F1142">
        <w:rPr>
          <w:rStyle w:val="bulletChar"/>
          <w:lang w:eastAsia="ja-JP"/>
        </w:rPr>
        <w:t xml:space="preserve"> </w:t>
      </w:r>
      <w:r w:rsidR="00067E86">
        <w:rPr>
          <w:rStyle w:val="bulletChar"/>
          <w:lang w:eastAsia="ja-JP"/>
        </w:rPr>
        <w:t>posted</w:t>
      </w:r>
      <w:r w:rsidR="001F1142">
        <w:rPr>
          <w:rStyle w:val="bulletChar"/>
          <w:lang w:eastAsia="ja-JP"/>
        </w:rPr>
        <w:t xml:space="preserve"> LMPC website. </w:t>
      </w:r>
      <w:r w:rsidR="008E0BD3">
        <w:rPr>
          <w:rStyle w:val="bulletChar"/>
          <w:lang w:eastAsia="ja-JP"/>
        </w:rPr>
        <w:t>L</w:t>
      </w:r>
      <w:r w:rsidR="001F1142">
        <w:rPr>
          <w:rStyle w:val="bulletChar"/>
          <w:lang w:eastAsia="ja-JP"/>
        </w:rPr>
        <w:t>ink distributed via social media</w:t>
      </w:r>
      <w:r w:rsidR="00761DDD">
        <w:rPr>
          <w:rStyle w:val="bulletChar"/>
          <w:lang w:eastAsia="ja-JP"/>
        </w:rPr>
        <w:t>.  There had been 45 respondents by 17/12.</w:t>
      </w:r>
    </w:p>
    <w:p w14:paraId="00200D79" w14:textId="4FF8E6DB" w:rsidR="0091468B" w:rsidRDefault="0091468B" w:rsidP="00394789">
      <w:pPr>
        <w:pStyle w:val="Num"/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5"/>
        <w:gridCol w:w="1846"/>
      </w:tblGrid>
      <w:tr w:rsidR="00551F51" w:rsidRPr="00182D26" w14:paraId="435EAC0F" w14:textId="3069857D" w:rsidTr="00C21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14:paraId="52246477" w14:textId="29C3B4F6" w:rsidR="00551F51" w:rsidRPr="002C702C" w:rsidRDefault="00551F51" w:rsidP="002C702C">
            <w:pPr>
              <w:rPr>
                <w:rStyle w:val="Strong"/>
                <w:b/>
                <w:bCs/>
                <w:color w:val="auto"/>
                <w:sz w:val="18"/>
                <w:szCs w:val="18"/>
              </w:rPr>
            </w:pPr>
            <w:r w:rsidRPr="002C702C">
              <w:rPr>
                <w:rStyle w:val="Strong"/>
                <w:b/>
                <w:bCs/>
                <w:color w:val="auto"/>
                <w:sz w:val="18"/>
                <w:szCs w:val="18"/>
              </w:rPr>
              <w:t>LMPC website</w:t>
            </w:r>
          </w:p>
        </w:tc>
        <w:tc>
          <w:tcPr>
            <w:tcW w:w="2124" w:type="dxa"/>
          </w:tcPr>
          <w:p w14:paraId="592F095D" w14:textId="0F6F6B26" w:rsidR="00551F51" w:rsidRPr="002C702C" w:rsidRDefault="009151F4" w:rsidP="002C7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Strong"/>
                <w:b/>
                <w:bCs/>
                <w:color w:val="auto"/>
                <w:sz w:val="18"/>
                <w:szCs w:val="18"/>
              </w:rPr>
              <w:t>LMPC</w:t>
            </w:r>
            <w:r w:rsidR="00551F51" w:rsidRPr="002C702C">
              <w:rPr>
                <w:rStyle w:val="Strong"/>
                <w:b/>
                <w:bCs/>
                <w:color w:val="auto"/>
                <w:sz w:val="18"/>
                <w:szCs w:val="18"/>
              </w:rPr>
              <w:t xml:space="preserve"> FB page</w:t>
            </w:r>
          </w:p>
        </w:tc>
        <w:tc>
          <w:tcPr>
            <w:tcW w:w="2124" w:type="dxa"/>
          </w:tcPr>
          <w:p w14:paraId="7C871058" w14:textId="2C95E792" w:rsidR="00551F51" w:rsidRPr="002C702C" w:rsidRDefault="009151F4" w:rsidP="002C7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Strong"/>
                <w:b/>
                <w:bCs/>
                <w:color w:val="auto"/>
                <w:sz w:val="18"/>
                <w:szCs w:val="18"/>
              </w:rPr>
              <w:t>LMPC</w:t>
            </w:r>
            <w:r w:rsidR="00551F51" w:rsidRPr="002C702C">
              <w:rPr>
                <w:rStyle w:val="Strong"/>
                <w:b/>
                <w:bCs/>
                <w:color w:val="auto"/>
                <w:sz w:val="18"/>
                <w:szCs w:val="18"/>
              </w:rPr>
              <w:t xml:space="preserve"> Twitter page</w:t>
            </w:r>
          </w:p>
        </w:tc>
        <w:tc>
          <w:tcPr>
            <w:tcW w:w="2125" w:type="dxa"/>
          </w:tcPr>
          <w:p w14:paraId="648AFED2" w14:textId="2B7E6239" w:rsidR="00551F51" w:rsidRPr="002C702C" w:rsidRDefault="00551F51" w:rsidP="002C7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auto"/>
                <w:sz w:val="18"/>
                <w:szCs w:val="18"/>
              </w:rPr>
            </w:pPr>
            <w:r w:rsidRPr="002C702C">
              <w:rPr>
                <w:rStyle w:val="Strong"/>
                <w:b/>
                <w:bCs/>
                <w:color w:val="auto"/>
                <w:sz w:val="18"/>
                <w:szCs w:val="18"/>
              </w:rPr>
              <w:t xml:space="preserve">LM Community </w:t>
            </w:r>
            <w:r w:rsidR="002551BF" w:rsidRPr="002C702C">
              <w:rPr>
                <w:rStyle w:val="Strong"/>
                <w:b/>
                <w:bCs/>
                <w:color w:val="auto"/>
                <w:sz w:val="18"/>
                <w:szCs w:val="18"/>
              </w:rPr>
              <w:t xml:space="preserve">FB </w:t>
            </w:r>
            <w:r w:rsidRPr="002C702C">
              <w:rPr>
                <w:rStyle w:val="Strong"/>
                <w:b/>
                <w:bCs/>
                <w:color w:val="auto"/>
                <w:sz w:val="18"/>
                <w:szCs w:val="18"/>
              </w:rPr>
              <w:t>page</w:t>
            </w:r>
          </w:p>
        </w:tc>
        <w:tc>
          <w:tcPr>
            <w:tcW w:w="1846" w:type="dxa"/>
          </w:tcPr>
          <w:p w14:paraId="5B32E4E6" w14:textId="25674230" w:rsidR="00551F51" w:rsidRPr="002C702C" w:rsidRDefault="00551F51" w:rsidP="002C7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auto"/>
                <w:sz w:val="18"/>
                <w:szCs w:val="18"/>
              </w:rPr>
            </w:pPr>
            <w:r w:rsidRPr="002C702C">
              <w:rPr>
                <w:rStyle w:val="Strong"/>
                <w:b/>
                <w:bCs/>
                <w:color w:val="auto"/>
                <w:sz w:val="18"/>
                <w:szCs w:val="18"/>
              </w:rPr>
              <w:t>Parish Magazine</w:t>
            </w:r>
          </w:p>
        </w:tc>
      </w:tr>
      <w:tr w:rsidR="00B9213C" w:rsidRPr="00182D26" w14:paraId="0322E008" w14:textId="77777777" w:rsidTr="00C21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vAlign w:val="center"/>
          </w:tcPr>
          <w:p w14:paraId="67424E90" w14:textId="67DB7D29" w:rsidR="00B9213C" w:rsidRPr="00182D26" w:rsidRDefault="00B9213C" w:rsidP="00093709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14:paraId="75CCD622" w14:textId="138EC9AC" w:rsidR="00B9213C" w:rsidRPr="00182D26" w:rsidRDefault="00B9213C" w:rsidP="00093709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14:paraId="4E3FBECD" w14:textId="6C51A75F" w:rsidR="00B9213C" w:rsidRPr="00182D26" w:rsidRDefault="00B9213C" w:rsidP="00093709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7E87A067" w14:textId="77777777" w:rsidR="00B9213C" w:rsidRPr="00182D26" w:rsidRDefault="00B9213C" w:rsidP="00093709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1846" w:type="dxa"/>
          </w:tcPr>
          <w:p w14:paraId="050B1C07" w14:textId="77777777" w:rsidR="00250CBE" w:rsidRDefault="00B9213C" w:rsidP="00093709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182D26">
              <w:rPr>
                <w:rFonts w:eastAsiaTheme="majorEastAsia"/>
                <w:sz w:val="16"/>
                <w:szCs w:val="16"/>
              </w:rPr>
              <w:t>1/12 Dec ½ column: overview of LMPC</w:t>
            </w:r>
            <w:r w:rsidR="00D3754B">
              <w:rPr>
                <w:rFonts w:eastAsiaTheme="majorEastAsia"/>
                <w:sz w:val="16"/>
                <w:szCs w:val="16"/>
              </w:rPr>
              <w:t xml:space="preserve"> </w:t>
            </w:r>
          </w:p>
          <w:p w14:paraId="342178C5" w14:textId="3B1AE145" w:rsidR="00B9213C" w:rsidRPr="00182D26" w:rsidRDefault="00D3754B" w:rsidP="00093709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>
              <w:rPr>
                <w:rFonts w:eastAsiaTheme="majorEastAsia"/>
                <w:sz w:val="16"/>
                <w:szCs w:val="16"/>
              </w:rPr>
              <w:t>+ L</w:t>
            </w:r>
            <w:r w:rsidR="00250CBE">
              <w:rPr>
                <w:rFonts w:eastAsiaTheme="majorEastAsia"/>
                <w:sz w:val="16"/>
                <w:szCs w:val="16"/>
              </w:rPr>
              <w:t xml:space="preserve">ytchett </w:t>
            </w:r>
            <w:r>
              <w:rPr>
                <w:rFonts w:eastAsiaTheme="majorEastAsia"/>
                <w:sz w:val="16"/>
                <w:szCs w:val="16"/>
              </w:rPr>
              <w:t>L</w:t>
            </w:r>
            <w:r w:rsidR="00250CBE">
              <w:rPr>
                <w:rFonts w:eastAsiaTheme="majorEastAsia"/>
                <w:sz w:val="16"/>
                <w:szCs w:val="16"/>
              </w:rPr>
              <w:t>ink</w:t>
            </w:r>
          </w:p>
        </w:tc>
      </w:tr>
      <w:tr w:rsidR="00B9213C" w:rsidRPr="00182D26" w14:paraId="0F98ABAC" w14:textId="77777777" w:rsidTr="00C213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bottom w:val="nil"/>
            </w:tcBorders>
            <w:vAlign w:val="center"/>
          </w:tcPr>
          <w:p w14:paraId="4DA2B30E" w14:textId="51AADA25" w:rsidR="00B9213C" w:rsidRPr="00182D26" w:rsidRDefault="00B9213C" w:rsidP="00093709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182D26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4/12 Lytchett Link on LMPC  </w:t>
            </w:r>
            <w:r w:rsidR="00250CBE">
              <w:rPr>
                <w:rFonts w:eastAsiaTheme="majorEastAsia"/>
                <w:b w:val="0"/>
                <w:bCs w:val="0"/>
                <w:sz w:val="16"/>
                <w:szCs w:val="16"/>
              </w:rPr>
              <w:t>website</w:t>
            </w:r>
            <w:hyperlink r:id="rId8" w:tooltip="High Street car park maintenance, 26th Sept 2019" w:history="1"/>
          </w:p>
        </w:tc>
        <w:tc>
          <w:tcPr>
            <w:tcW w:w="2124" w:type="dxa"/>
            <w:vAlign w:val="center"/>
          </w:tcPr>
          <w:p w14:paraId="75BBEDDC" w14:textId="77777777" w:rsidR="00B9213C" w:rsidRPr="00182D26" w:rsidRDefault="00B9213C" w:rsidP="00093709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14:paraId="45A0FF97" w14:textId="77777777" w:rsidR="00B9213C" w:rsidRPr="00182D26" w:rsidRDefault="00301C4E" w:rsidP="00093709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hyperlink r:id="rId9" w:tooltip="High Street car park maintenance, 26th Sept 2019" w:history="1"/>
          </w:p>
        </w:tc>
        <w:tc>
          <w:tcPr>
            <w:tcW w:w="2125" w:type="dxa"/>
            <w:vAlign w:val="center"/>
          </w:tcPr>
          <w:p w14:paraId="4C7A28A2" w14:textId="092E3514" w:rsidR="00B9213C" w:rsidRPr="00182D26" w:rsidRDefault="00DB4D17" w:rsidP="00093709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182D26">
              <w:rPr>
                <w:rFonts w:eastAsiaTheme="majorEastAsia"/>
                <w:sz w:val="16"/>
                <w:szCs w:val="16"/>
              </w:rPr>
              <w:t>4</w:t>
            </w:r>
            <w:r w:rsidR="00B9213C" w:rsidRPr="00182D26">
              <w:rPr>
                <w:rFonts w:eastAsiaTheme="majorEastAsia"/>
                <w:sz w:val="16"/>
                <w:szCs w:val="16"/>
              </w:rPr>
              <w:t xml:space="preserve">/12  </w:t>
            </w:r>
            <w:r w:rsidR="00E06CE1">
              <w:rPr>
                <w:rFonts w:eastAsiaTheme="majorEastAsia"/>
                <w:sz w:val="16"/>
                <w:szCs w:val="16"/>
              </w:rPr>
              <w:t>link to</w:t>
            </w:r>
            <w:r w:rsidR="00B9213C" w:rsidRPr="00182D26">
              <w:rPr>
                <w:rFonts w:eastAsiaTheme="majorEastAsia"/>
                <w:sz w:val="16"/>
                <w:szCs w:val="16"/>
              </w:rPr>
              <w:t xml:space="preserve"> posted Lytchett Link on LMPC </w:t>
            </w:r>
            <w:r w:rsidR="00250CBE">
              <w:rPr>
                <w:rFonts w:eastAsiaTheme="majorEastAsia"/>
                <w:sz w:val="16"/>
                <w:szCs w:val="16"/>
              </w:rPr>
              <w:t>website</w:t>
            </w:r>
          </w:p>
        </w:tc>
        <w:tc>
          <w:tcPr>
            <w:tcW w:w="1846" w:type="dxa"/>
          </w:tcPr>
          <w:p w14:paraId="0575B475" w14:textId="77777777" w:rsidR="00B9213C" w:rsidRPr="00182D26" w:rsidRDefault="00B9213C" w:rsidP="00093709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AD18E3" w:rsidRPr="00182D26" w14:paraId="6B8B2DD9" w14:textId="77777777" w:rsidTr="00C21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F901B" w14:textId="4F7D5259" w:rsidR="00AD18E3" w:rsidRPr="00182D26" w:rsidRDefault="00AD18E3" w:rsidP="00093709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182D26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F&amp;GP: </w:t>
            </w:r>
            <w:hyperlink r:id="rId10" w:tooltip="Finance &amp; General Purposes Committee agenda 13th November – 7:30 pm in the Blanchard Room, Village Hall, Lytchett Matravers" w:history="1">
              <w:r w:rsidRPr="00182D26">
                <w:rPr>
                  <w:rFonts w:eastAsiaTheme="majorEastAsia"/>
                  <w:b w:val="0"/>
                  <w:bCs w:val="0"/>
                  <w:sz w:val="16"/>
                  <w:szCs w:val="16"/>
                </w:rPr>
                <w:t xml:space="preserve"> agenda 4</w:t>
              </w:r>
              <w:r w:rsidRPr="00182D26">
                <w:rPr>
                  <w:rFonts w:eastAsiaTheme="majorEastAsia"/>
                  <w:b w:val="0"/>
                  <w:bCs w:val="0"/>
                  <w:sz w:val="16"/>
                  <w:szCs w:val="16"/>
                  <w:vertAlign w:val="superscript"/>
                </w:rPr>
                <w:t>th</w:t>
              </w:r>
              <w:r w:rsidRPr="00182D26">
                <w:rPr>
                  <w:rFonts w:eastAsiaTheme="majorEastAsia"/>
                  <w:b w:val="0"/>
                  <w:bCs w:val="0"/>
                  <w:sz w:val="16"/>
                  <w:szCs w:val="16"/>
                </w:rPr>
                <w:t xml:space="preserve"> Dec </w:t>
              </w:r>
            </w:hyperlink>
          </w:p>
        </w:tc>
        <w:tc>
          <w:tcPr>
            <w:tcW w:w="2124" w:type="dxa"/>
            <w:tcBorders>
              <w:left w:val="nil"/>
            </w:tcBorders>
            <w:vAlign w:val="center"/>
          </w:tcPr>
          <w:p w14:paraId="3BB811D5" w14:textId="2D939326" w:rsidR="00AD18E3" w:rsidRPr="00182D26" w:rsidRDefault="00AD18E3" w:rsidP="00093709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182D26">
              <w:rPr>
                <w:rFonts w:eastAsiaTheme="majorEastAsia"/>
                <w:sz w:val="16"/>
                <w:szCs w:val="16"/>
              </w:rPr>
              <w:t xml:space="preserve">F&amp;GP: </w:t>
            </w:r>
            <w:hyperlink r:id="rId11" w:tooltip="Finance &amp; General Purposes Committee agenda 13th November – 7:30 pm in the Blanchard Room, Village Hall, Lytchett Matravers" w:history="1">
              <w:r w:rsidRPr="00182D26">
                <w:rPr>
                  <w:rFonts w:eastAsiaTheme="majorEastAsia"/>
                  <w:sz w:val="16"/>
                  <w:szCs w:val="16"/>
                </w:rPr>
                <w:t xml:space="preserve"> agenda 4</w:t>
              </w:r>
              <w:r w:rsidRPr="00182D26">
                <w:rPr>
                  <w:rFonts w:eastAsiaTheme="majorEastAsia"/>
                  <w:sz w:val="16"/>
                  <w:szCs w:val="16"/>
                  <w:vertAlign w:val="superscript"/>
                </w:rPr>
                <w:t>th</w:t>
              </w:r>
              <w:r w:rsidRPr="00182D26">
                <w:rPr>
                  <w:rFonts w:eastAsiaTheme="majorEastAsia"/>
                  <w:sz w:val="16"/>
                  <w:szCs w:val="16"/>
                </w:rPr>
                <w:t xml:space="preserve"> Dec  </w:t>
              </w:r>
            </w:hyperlink>
          </w:p>
        </w:tc>
        <w:tc>
          <w:tcPr>
            <w:tcW w:w="2124" w:type="dxa"/>
            <w:vAlign w:val="center"/>
          </w:tcPr>
          <w:p w14:paraId="1F90F0CC" w14:textId="754B3941" w:rsidR="00AD18E3" w:rsidRPr="00182D26" w:rsidRDefault="00AD18E3" w:rsidP="00093709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182D26">
              <w:rPr>
                <w:rFonts w:eastAsiaTheme="majorEastAsia"/>
                <w:sz w:val="16"/>
                <w:szCs w:val="16"/>
              </w:rPr>
              <w:t xml:space="preserve">F&amp;GP: </w:t>
            </w:r>
            <w:hyperlink r:id="rId12" w:tooltip="Finance &amp; General Purposes Committee agenda 13th November – 7:30 pm in the Blanchard Room, Village Hall, Lytchett Matravers" w:history="1">
              <w:r w:rsidRPr="00182D26">
                <w:rPr>
                  <w:rFonts w:eastAsiaTheme="majorEastAsia"/>
                  <w:sz w:val="16"/>
                  <w:szCs w:val="16"/>
                </w:rPr>
                <w:t xml:space="preserve"> agenda 4</w:t>
              </w:r>
              <w:r w:rsidRPr="00182D26">
                <w:rPr>
                  <w:rFonts w:eastAsiaTheme="majorEastAsia"/>
                  <w:sz w:val="16"/>
                  <w:szCs w:val="16"/>
                  <w:vertAlign w:val="superscript"/>
                </w:rPr>
                <w:t>th</w:t>
              </w:r>
              <w:r w:rsidRPr="00182D26">
                <w:rPr>
                  <w:rFonts w:eastAsiaTheme="majorEastAsia"/>
                  <w:sz w:val="16"/>
                  <w:szCs w:val="16"/>
                </w:rPr>
                <w:t xml:space="preserve"> Dec </w:t>
              </w:r>
            </w:hyperlink>
          </w:p>
        </w:tc>
        <w:tc>
          <w:tcPr>
            <w:tcW w:w="2125" w:type="dxa"/>
            <w:vAlign w:val="center"/>
          </w:tcPr>
          <w:p w14:paraId="167290DD" w14:textId="77777777" w:rsidR="00AD18E3" w:rsidRPr="00182D26" w:rsidRDefault="00AD18E3" w:rsidP="00093709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1846" w:type="dxa"/>
          </w:tcPr>
          <w:p w14:paraId="442C1E17" w14:textId="77777777" w:rsidR="00AD18E3" w:rsidRPr="00182D26" w:rsidRDefault="00AD18E3" w:rsidP="00093709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AD18E3" w:rsidRPr="00182D26" w14:paraId="25305C9F" w14:textId="77777777" w:rsidTr="00C213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bottom w:val="nil"/>
            </w:tcBorders>
            <w:vAlign w:val="center"/>
          </w:tcPr>
          <w:p w14:paraId="471AA721" w14:textId="2C6AE0FE" w:rsidR="00AD18E3" w:rsidRPr="00182D26" w:rsidRDefault="00AD18E3" w:rsidP="00AD18E3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182D26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5/12 Climate Emergency report posted </w:t>
            </w:r>
          </w:p>
        </w:tc>
        <w:tc>
          <w:tcPr>
            <w:tcW w:w="2124" w:type="dxa"/>
            <w:vAlign w:val="center"/>
          </w:tcPr>
          <w:p w14:paraId="648A7148" w14:textId="1B464A91" w:rsidR="00AD18E3" w:rsidRPr="00182D26" w:rsidRDefault="00AD18E3" w:rsidP="00AD18E3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182D26">
              <w:rPr>
                <w:rFonts w:eastAsiaTheme="majorEastAsia"/>
                <w:sz w:val="16"/>
                <w:szCs w:val="16"/>
              </w:rPr>
              <w:t>5/12 Climate Emergency report posted</w:t>
            </w:r>
          </w:p>
        </w:tc>
        <w:tc>
          <w:tcPr>
            <w:tcW w:w="2124" w:type="dxa"/>
            <w:vAlign w:val="center"/>
          </w:tcPr>
          <w:p w14:paraId="2E28BE42" w14:textId="72A74B6E" w:rsidR="00AD18E3" w:rsidRPr="00182D26" w:rsidRDefault="00AD18E3" w:rsidP="00AD18E3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D26">
              <w:rPr>
                <w:rFonts w:eastAsiaTheme="majorEastAsia"/>
                <w:sz w:val="16"/>
                <w:szCs w:val="16"/>
              </w:rPr>
              <w:t>5/12 Climate Emergency report posted</w:t>
            </w:r>
          </w:p>
        </w:tc>
        <w:tc>
          <w:tcPr>
            <w:tcW w:w="2125" w:type="dxa"/>
            <w:vAlign w:val="center"/>
          </w:tcPr>
          <w:p w14:paraId="6C17C16A" w14:textId="77777777" w:rsidR="00AD18E3" w:rsidRPr="00182D26" w:rsidRDefault="00AD18E3" w:rsidP="00AD18E3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1846" w:type="dxa"/>
          </w:tcPr>
          <w:p w14:paraId="6663FEBC" w14:textId="77777777" w:rsidR="00AD18E3" w:rsidRPr="00182D26" w:rsidRDefault="00AD18E3" w:rsidP="00AD18E3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2C702C" w:rsidRPr="00182D26" w14:paraId="4B47E834" w14:textId="77777777" w:rsidTr="00C21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nil"/>
            </w:tcBorders>
            <w:vAlign w:val="center"/>
          </w:tcPr>
          <w:p w14:paraId="59740149" w14:textId="0B251C34" w:rsidR="00C10F59" w:rsidRPr="00182D26" w:rsidRDefault="007026C3" w:rsidP="004C6E2F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182D26">
              <w:rPr>
                <w:rFonts w:eastAsiaTheme="majorEastAsia"/>
                <w:b w:val="0"/>
                <w:bCs w:val="0"/>
                <w:sz w:val="16"/>
                <w:szCs w:val="16"/>
              </w:rPr>
              <w:t>9</w:t>
            </w:r>
            <w:r w:rsidR="00DE4FAC" w:rsidRPr="00182D26">
              <w:rPr>
                <w:rFonts w:eastAsiaTheme="majorEastAsia"/>
                <w:b w:val="0"/>
                <w:bCs w:val="0"/>
                <w:sz w:val="16"/>
                <w:szCs w:val="16"/>
              </w:rPr>
              <w:t>/12 Link to CE Survey p</w:t>
            </w:r>
            <w:r w:rsidR="00C21333">
              <w:rPr>
                <w:rFonts w:eastAsiaTheme="majorEastAsia"/>
                <w:b w:val="0"/>
                <w:bCs w:val="0"/>
                <w:sz w:val="16"/>
                <w:szCs w:val="16"/>
              </w:rPr>
              <w:t>osted</w:t>
            </w:r>
          </w:p>
        </w:tc>
        <w:tc>
          <w:tcPr>
            <w:tcW w:w="2124" w:type="dxa"/>
            <w:vAlign w:val="center"/>
          </w:tcPr>
          <w:p w14:paraId="5262464E" w14:textId="38D6FD5D" w:rsidR="00C10F59" w:rsidRPr="00182D26" w:rsidRDefault="007026C3" w:rsidP="004C6E2F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182D26">
              <w:rPr>
                <w:rFonts w:eastAsiaTheme="majorEastAsia"/>
                <w:sz w:val="16"/>
                <w:szCs w:val="16"/>
              </w:rPr>
              <w:t>9/12 Link to CE Survey promoted</w:t>
            </w:r>
          </w:p>
        </w:tc>
        <w:tc>
          <w:tcPr>
            <w:tcW w:w="2124" w:type="dxa"/>
            <w:vAlign w:val="center"/>
          </w:tcPr>
          <w:p w14:paraId="1F2FF0AF" w14:textId="08F56531" w:rsidR="00C10F59" w:rsidRPr="00182D26" w:rsidRDefault="007026C3" w:rsidP="004C6E2F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182D26">
              <w:rPr>
                <w:rFonts w:eastAsiaTheme="majorEastAsia"/>
                <w:sz w:val="16"/>
                <w:szCs w:val="16"/>
              </w:rPr>
              <w:t>9/12 Link to CE Survey promoted</w:t>
            </w:r>
          </w:p>
        </w:tc>
        <w:tc>
          <w:tcPr>
            <w:tcW w:w="2125" w:type="dxa"/>
            <w:vAlign w:val="center"/>
          </w:tcPr>
          <w:p w14:paraId="0D3134F5" w14:textId="09144CFF" w:rsidR="00C10F59" w:rsidRPr="00182D26" w:rsidRDefault="00DE4FAC" w:rsidP="004C6E2F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182D26">
              <w:rPr>
                <w:rFonts w:eastAsiaTheme="majorEastAsia"/>
                <w:sz w:val="16"/>
                <w:szCs w:val="16"/>
              </w:rPr>
              <w:t>16/12 Link to CE Survey promoted</w:t>
            </w:r>
          </w:p>
        </w:tc>
        <w:tc>
          <w:tcPr>
            <w:tcW w:w="1846" w:type="dxa"/>
          </w:tcPr>
          <w:p w14:paraId="33C94424" w14:textId="77777777" w:rsidR="00C10F59" w:rsidRPr="00182D26" w:rsidRDefault="00C10F59" w:rsidP="004C6E2F">
            <w:pPr>
              <w:pStyle w:val="Body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  <w:tr w:rsidR="00AD18E3" w:rsidRPr="00182D26" w14:paraId="41FAD94C" w14:textId="268CEA73" w:rsidTr="00C213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nil"/>
            </w:tcBorders>
            <w:vAlign w:val="center"/>
          </w:tcPr>
          <w:p w14:paraId="5FDDED41" w14:textId="1D4E775E" w:rsidR="00551F51" w:rsidRPr="00182D26" w:rsidRDefault="00551F51" w:rsidP="004C6E2F">
            <w:pPr>
              <w:pStyle w:val="Body"/>
              <w:spacing w:before="0" w:after="0"/>
              <w:rPr>
                <w:rFonts w:eastAsiaTheme="majorEastAsia"/>
                <w:b w:val="0"/>
                <w:bCs w:val="0"/>
                <w:sz w:val="16"/>
                <w:szCs w:val="16"/>
              </w:rPr>
            </w:pPr>
            <w:r w:rsidRPr="00182D26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Full Council agenda </w:t>
            </w:r>
            <w:r w:rsidR="00335FC5" w:rsidRPr="00182D26">
              <w:rPr>
                <w:rFonts w:eastAsiaTheme="majorEastAsia"/>
                <w:b w:val="0"/>
                <w:bCs w:val="0"/>
                <w:sz w:val="16"/>
                <w:szCs w:val="16"/>
              </w:rPr>
              <w:t>18</w:t>
            </w:r>
            <w:r w:rsidR="00335FC5" w:rsidRPr="00182D26">
              <w:rPr>
                <w:rFonts w:eastAsiaTheme="majorEastAsia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 w:rsidR="00335FC5" w:rsidRPr="00182D26">
              <w:rPr>
                <w:rFonts w:eastAsiaTheme="majorEastAsia"/>
                <w:b w:val="0"/>
                <w:bCs w:val="0"/>
                <w:sz w:val="16"/>
                <w:szCs w:val="16"/>
              </w:rPr>
              <w:t xml:space="preserve"> Dec </w:t>
            </w:r>
          </w:p>
        </w:tc>
        <w:tc>
          <w:tcPr>
            <w:tcW w:w="2124" w:type="dxa"/>
            <w:vAlign w:val="center"/>
          </w:tcPr>
          <w:p w14:paraId="5FE3CC53" w14:textId="7AACC5A6" w:rsidR="00551F51" w:rsidRPr="00182D26" w:rsidRDefault="00335FC5" w:rsidP="004C6E2F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182D26">
              <w:rPr>
                <w:rFonts w:eastAsiaTheme="majorEastAsia"/>
                <w:sz w:val="16"/>
                <w:szCs w:val="16"/>
              </w:rPr>
              <w:t>Full Council agenda 18</w:t>
            </w:r>
            <w:r w:rsidRPr="00182D26">
              <w:rPr>
                <w:rFonts w:eastAsiaTheme="majorEastAsia"/>
                <w:sz w:val="16"/>
                <w:szCs w:val="16"/>
                <w:vertAlign w:val="superscript"/>
              </w:rPr>
              <w:t>th</w:t>
            </w:r>
            <w:r w:rsidRPr="00182D26">
              <w:rPr>
                <w:rFonts w:eastAsiaTheme="majorEastAsia"/>
                <w:sz w:val="16"/>
                <w:szCs w:val="16"/>
              </w:rPr>
              <w:t xml:space="preserve"> Dec</w:t>
            </w:r>
          </w:p>
        </w:tc>
        <w:tc>
          <w:tcPr>
            <w:tcW w:w="2124" w:type="dxa"/>
            <w:vAlign w:val="center"/>
          </w:tcPr>
          <w:p w14:paraId="412273B4" w14:textId="72FAC5CC" w:rsidR="00551F51" w:rsidRPr="00182D26" w:rsidRDefault="00335FC5" w:rsidP="004C6E2F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182D26">
              <w:rPr>
                <w:rFonts w:eastAsiaTheme="majorEastAsia"/>
                <w:sz w:val="16"/>
                <w:szCs w:val="16"/>
              </w:rPr>
              <w:t>Full Council agenda 18</w:t>
            </w:r>
            <w:r w:rsidRPr="00182D26">
              <w:rPr>
                <w:rFonts w:eastAsiaTheme="majorEastAsia"/>
                <w:sz w:val="16"/>
                <w:szCs w:val="16"/>
                <w:vertAlign w:val="superscript"/>
              </w:rPr>
              <w:t>th</w:t>
            </w:r>
            <w:r w:rsidRPr="00182D26">
              <w:rPr>
                <w:rFonts w:eastAsiaTheme="majorEastAsia"/>
                <w:sz w:val="16"/>
                <w:szCs w:val="16"/>
              </w:rPr>
              <w:t xml:space="preserve"> Dec</w:t>
            </w:r>
          </w:p>
        </w:tc>
        <w:tc>
          <w:tcPr>
            <w:tcW w:w="2125" w:type="dxa"/>
            <w:vAlign w:val="center"/>
          </w:tcPr>
          <w:p w14:paraId="61BD9B47" w14:textId="538D4CCF" w:rsidR="00551F51" w:rsidRPr="00182D26" w:rsidRDefault="00335FC5" w:rsidP="004C6E2F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182D26">
              <w:rPr>
                <w:rFonts w:eastAsiaTheme="majorEastAsia"/>
                <w:sz w:val="16"/>
                <w:szCs w:val="16"/>
              </w:rPr>
              <w:t>Full Council agenda 18</w:t>
            </w:r>
            <w:r w:rsidRPr="00182D26">
              <w:rPr>
                <w:rFonts w:eastAsiaTheme="majorEastAsia"/>
                <w:sz w:val="16"/>
                <w:szCs w:val="16"/>
                <w:vertAlign w:val="superscript"/>
              </w:rPr>
              <w:t>th</w:t>
            </w:r>
            <w:r w:rsidRPr="00182D26">
              <w:rPr>
                <w:rFonts w:eastAsiaTheme="majorEastAsia"/>
                <w:sz w:val="16"/>
                <w:szCs w:val="16"/>
              </w:rPr>
              <w:t xml:space="preserve"> Dec</w:t>
            </w:r>
          </w:p>
        </w:tc>
        <w:tc>
          <w:tcPr>
            <w:tcW w:w="1846" w:type="dxa"/>
          </w:tcPr>
          <w:p w14:paraId="070B0DC4" w14:textId="77777777" w:rsidR="00551F51" w:rsidRPr="00182D26" w:rsidRDefault="00551F51" w:rsidP="004C6E2F">
            <w:pPr>
              <w:pStyle w:val="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</w:p>
        </w:tc>
      </w:tr>
    </w:tbl>
    <w:p w14:paraId="2D01841F" w14:textId="161658DA" w:rsidR="0091468B" w:rsidRDefault="0091468B" w:rsidP="00394789">
      <w:pPr>
        <w:pStyle w:val="Num"/>
        <w:ind w:left="714"/>
      </w:pPr>
    </w:p>
    <w:p w14:paraId="725B6907" w14:textId="77777777" w:rsidR="00AE7645" w:rsidRDefault="00AE7645" w:rsidP="00394789">
      <w:pPr>
        <w:pStyle w:val="Num"/>
        <w:ind w:left="714"/>
      </w:pPr>
    </w:p>
    <w:p w14:paraId="6CD1A9B3" w14:textId="246D7C59" w:rsidR="00026621" w:rsidRPr="00F0409C" w:rsidRDefault="00AE7645" w:rsidP="00F0409C">
      <w:pPr>
        <w:pStyle w:val="Body"/>
        <w:spacing w:before="0" w:after="0"/>
        <w:rPr>
          <w:b/>
          <w:bCs/>
          <w:color w:val="auto"/>
          <w:sz w:val="28"/>
          <w:szCs w:val="28"/>
        </w:rPr>
      </w:pPr>
      <w:r>
        <w:rPr>
          <w:rStyle w:val="Strong"/>
          <w:color w:val="auto"/>
          <w:sz w:val="28"/>
          <w:szCs w:val="28"/>
        </w:rPr>
        <w:t>Looking forward:</w:t>
      </w:r>
    </w:p>
    <w:p w14:paraId="65FBF070" w14:textId="21B7F494" w:rsidR="00F0409C" w:rsidRDefault="00F0409C" w:rsidP="00FB720D">
      <w:pPr>
        <w:pStyle w:val="bullet"/>
        <w:numPr>
          <w:ilvl w:val="0"/>
          <w:numId w:val="0"/>
        </w:numPr>
        <w:ind w:left="720"/>
      </w:pPr>
    </w:p>
    <w:p w14:paraId="7B842157" w14:textId="397E8B96" w:rsidR="000A76E1" w:rsidRPr="00F0409C" w:rsidRDefault="000A76E1" w:rsidP="000A76E1">
      <w:pPr>
        <w:pStyle w:val="bullet"/>
        <w:rPr>
          <w:b/>
          <w:bCs/>
        </w:rPr>
      </w:pPr>
      <w:r w:rsidRPr="00F0409C">
        <w:rPr>
          <w:b/>
          <w:bCs/>
        </w:rPr>
        <w:t>Climate blog on LMPC website</w:t>
      </w:r>
    </w:p>
    <w:p w14:paraId="7450E584" w14:textId="2AEBAE0F" w:rsidR="00F0409C" w:rsidRDefault="00FB720D" w:rsidP="001C38E6">
      <w:pPr>
        <w:pStyle w:val="bullet"/>
        <w:numPr>
          <w:ilvl w:val="2"/>
          <w:numId w:val="24"/>
        </w:numPr>
      </w:pPr>
      <w:r>
        <w:t xml:space="preserve">Survey </w:t>
      </w:r>
      <w:r w:rsidR="0060236B">
        <w:t>data collection will be live until Jan 31</w:t>
      </w:r>
      <w:r w:rsidR="0060236B" w:rsidRPr="0060236B">
        <w:rPr>
          <w:vertAlign w:val="superscript"/>
        </w:rPr>
        <w:t>st</w:t>
      </w:r>
      <w:r w:rsidR="0060236B">
        <w:t xml:space="preserve">. </w:t>
      </w:r>
      <w:r w:rsidR="001C38E6">
        <w:t xml:space="preserve"> Additional promotion planned for </w:t>
      </w:r>
      <w:proofErr w:type="gramStart"/>
      <w:r w:rsidR="001C38E6">
        <w:t>new year</w:t>
      </w:r>
      <w:proofErr w:type="gramEnd"/>
      <w:r w:rsidR="001C38E6">
        <w:t xml:space="preserve"> across social media. </w:t>
      </w:r>
    </w:p>
    <w:p w14:paraId="2E81404E" w14:textId="77777777" w:rsidR="001C38E6" w:rsidRDefault="001C38E6" w:rsidP="001C38E6">
      <w:pPr>
        <w:pStyle w:val="bullet"/>
        <w:numPr>
          <w:ilvl w:val="0"/>
          <w:numId w:val="0"/>
        </w:numPr>
        <w:ind w:left="1080"/>
      </w:pPr>
    </w:p>
    <w:p w14:paraId="0279F2DB" w14:textId="77777777" w:rsidR="00F0409C" w:rsidRPr="002737D0" w:rsidRDefault="00F0409C" w:rsidP="00F0409C">
      <w:pPr>
        <w:pStyle w:val="bullet"/>
        <w:rPr>
          <w:b/>
          <w:bCs/>
        </w:rPr>
      </w:pPr>
      <w:r w:rsidRPr="002737D0">
        <w:rPr>
          <w:b/>
          <w:bCs/>
        </w:rPr>
        <w:t xml:space="preserve">Parish Magazine: </w:t>
      </w:r>
    </w:p>
    <w:p w14:paraId="20DB94C2" w14:textId="77777777" w:rsidR="001C38E6" w:rsidRDefault="001C38E6" w:rsidP="001C38E6">
      <w:pPr>
        <w:pStyle w:val="bullet"/>
        <w:numPr>
          <w:ilvl w:val="2"/>
          <w:numId w:val="24"/>
        </w:numPr>
        <w:rPr>
          <w:rStyle w:val="Strong"/>
          <w:b w:val="0"/>
          <w:bCs w:val="0"/>
          <w:color w:val="000000"/>
        </w:rPr>
      </w:pPr>
      <w:r>
        <w:t>Column for January submitted. Content included new village tidying/working group and football club news</w:t>
      </w:r>
      <w:r w:rsidRPr="00A44512">
        <w:rPr>
          <w:rStyle w:val="Strong"/>
          <w:b w:val="0"/>
          <w:bCs w:val="0"/>
          <w:color w:val="000000"/>
        </w:rPr>
        <w:t xml:space="preserve"> </w:t>
      </w:r>
    </w:p>
    <w:p w14:paraId="7F98F6A0" w14:textId="62AD5D59" w:rsidR="001C38E6" w:rsidRDefault="001C38E6" w:rsidP="00F0409C">
      <w:pPr>
        <w:pStyle w:val="bullet"/>
        <w:numPr>
          <w:ilvl w:val="2"/>
          <w:numId w:val="24"/>
        </w:numPr>
      </w:pPr>
      <w:r>
        <w:t>Next copy for consideration is Feb 2020. Copy deadline 15/1/20.</w:t>
      </w:r>
    </w:p>
    <w:p w14:paraId="4796E271" w14:textId="0D8BB6A2" w:rsidR="00F0409C" w:rsidRDefault="00F0409C" w:rsidP="00F0409C">
      <w:pPr>
        <w:pStyle w:val="bullet"/>
        <w:numPr>
          <w:ilvl w:val="0"/>
          <w:numId w:val="0"/>
        </w:numPr>
        <w:ind w:left="720" w:hanging="360"/>
      </w:pPr>
    </w:p>
    <w:sectPr w:rsidR="00F0409C" w:rsidSect="00BE41F9">
      <w:headerReference w:type="default" r:id="rId13"/>
      <w:headerReference w:type="first" r:id="rId14"/>
      <w:pgSz w:w="12240" w:h="15840"/>
      <w:pgMar w:top="2268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C952B" w14:textId="77777777" w:rsidR="00301C4E" w:rsidRDefault="00301C4E">
      <w:r>
        <w:separator/>
      </w:r>
    </w:p>
  </w:endnote>
  <w:endnote w:type="continuationSeparator" w:id="0">
    <w:p w14:paraId="7B334766" w14:textId="77777777" w:rsidR="00301C4E" w:rsidRDefault="0030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9F7B2" w14:textId="77777777" w:rsidR="00301C4E" w:rsidRDefault="00301C4E">
      <w:r>
        <w:separator/>
      </w:r>
    </w:p>
  </w:footnote>
  <w:footnote w:type="continuationSeparator" w:id="0">
    <w:p w14:paraId="035B4B3F" w14:textId="77777777" w:rsidR="00301C4E" w:rsidRDefault="0030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C3747" w14:textId="52AE08A1" w:rsidR="00426C2C" w:rsidRDefault="00426C2C" w:rsidP="00426C2C">
    <w:pPr>
      <w:pStyle w:val="Header"/>
      <w:jc w:val="center"/>
    </w:pPr>
    <w:r w:rsidRPr="004A5C71">
      <w:rPr>
        <w:rFonts w:ascii="Calibri" w:eastAsia="Times New Roman" w:hAnsi="Calibri" w:cs="Calibri"/>
        <w:noProof/>
        <w:color w:val="auto"/>
        <w:lang w:eastAsia="en-GB"/>
      </w:rPr>
      <w:drawing>
        <wp:inline distT="0" distB="0" distL="0" distR="0" wp14:anchorId="247D977E" wp14:editId="45BCC3A6">
          <wp:extent cx="2724150" cy="790575"/>
          <wp:effectExtent l="0" t="0" r="0" b="9525"/>
          <wp:docPr id="36" name="Picture 36" descr="LM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M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77C0" w14:textId="2729ED35" w:rsidR="0090327A" w:rsidRDefault="0090327A" w:rsidP="0090327A">
    <w:pPr>
      <w:pStyle w:val="Header"/>
      <w:jc w:val="center"/>
    </w:pPr>
    <w:r w:rsidRPr="004A5C71">
      <w:rPr>
        <w:rFonts w:ascii="Calibri" w:eastAsia="Times New Roman" w:hAnsi="Calibri" w:cs="Calibri"/>
        <w:noProof/>
        <w:color w:val="auto"/>
        <w:lang w:eastAsia="en-GB"/>
      </w:rPr>
      <w:drawing>
        <wp:inline distT="0" distB="0" distL="0" distR="0" wp14:anchorId="0BA72A5D" wp14:editId="09C0091A">
          <wp:extent cx="2724150" cy="790575"/>
          <wp:effectExtent l="0" t="0" r="0" b="9525"/>
          <wp:docPr id="37" name="Picture 37" descr="LM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M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963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E1D86"/>
    <w:multiLevelType w:val="hybridMultilevel"/>
    <w:tmpl w:val="8B1065F2"/>
    <w:lvl w:ilvl="0" w:tplc="0EE8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2D4C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8372F"/>
    <w:multiLevelType w:val="multilevel"/>
    <w:tmpl w:val="D0B2D76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FC3F56"/>
    <w:multiLevelType w:val="multilevel"/>
    <w:tmpl w:val="F2A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E632BD"/>
    <w:multiLevelType w:val="multilevel"/>
    <w:tmpl w:val="1F0422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C32BF"/>
    <w:multiLevelType w:val="multilevel"/>
    <w:tmpl w:val="348EAFB8"/>
    <w:lvl w:ilvl="0">
      <w:start w:val="1"/>
      <w:numFmt w:val="bullet"/>
      <w:pStyle w:val="Heading1"/>
      <w:lvlText w:val="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Heading2"/>
      <w:lvlText w:val="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Heading3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28F6065"/>
    <w:multiLevelType w:val="multilevel"/>
    <w:tmpl w:val="D0B2D76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0FBE"/>
    <w:multiLevelType w:val="multilevel"/>
    <w:tmpl w:val="52EED8E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18"/>
  </w:num>
  <w:num w:numId="17">
    <w:abstractNumId w:val="0"/>
  </w:num>
  <w:num w:numId="18">
    <w:abstractNumId w:val="17"/>
  </w:num>
  <w:num w:numId="19">
    <w:abstractNumId w:val="12"/>
  </w:num>
  <w:num w:numId="20">
    <w:abstractNumId w:val="19"/>
  </w:num>
  <w:num w:numId="21">
    <w:abstractNumId w:val="16"/>
  </w:num>
  <w:num w:numId="22">
    <w:abstractNumId w:val="16"/>
  </w:num>
  <w:num w:numId="23">
    <w:abstractNumId w:val="11"/>
  </w:num>
  <w:num w:numId="24">
    <w:abstractNumId w:val="14"/>
  </w:num>
  <w:num w:numId="25">
    <w:abstractNumId w:val="16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94"/>
    <w:rsid w:val="00012718"/>
    <w:rsid w:val="00026621"/>
    <w:rsid w:val="00033DA2"/>
    <w:rsid w:val="000356A9"/>
    <w:rsid w:val="0004119C"/>
    <w:rsid w:val="00042ED6"/>
    <w:rsid w:val="000445B8"/>
    <w:rsid w:val="00047E4C"/>
    <w:rsid w:val="00052B66"/>
    <w:rsid w:val="00064391"/>
    <w:rsid w:val="00067E86"/>
    <w:rsid w:val="00071160"/>
    <w:rsid w:val="000721C2"/>
    <w:rsid w:val="0008503D"/>
    <w:rsid w:val="00085CAA"/>
    <w:rsid w:val="000A4E3B"/>
    <w:rsid w:val="000A76E1"/>
    <w:rsid w:val="000A7BFC"/>
    <w:rsid w:val="000B273E"/>
    <w:rsid w:val="000C0761"/>
    <w:rsid w:val="000C0D2F"/>
    <w:rsid w:val="000C1D22"/>
    <w:rsid w:val="000D65EA"/>
    <w:rsid w:val="000F0E59"/>
    <w:rsid w:val="0012144C"/>
    <w:rsid w:val="0012403F"/>
    <w:rsid w:val="00125466"/>
    <w:rsid w:val="00134974"/>
    <w:rsid w:val="001415D3"/>
    <w:rsid w:val="00141DF7"/>
    <w:rsid w:val="00142C69"/>
    <w:rsid w:val="00147CF6"/>
    <w:rsid w:val="00164C4A"/>
    <w:rsid w:val="001708F1"/>
    <w:rsid w:val="00177426"/>
    <w:rsid w:val="00182D26"/>
    <w:rsid w:val="00184950"/>
    <w:rsid w:val="001A179B"/>
    <w:rsid w:val="001A1C3A"/>
    <w:rsid w:val="001B1003"/>
    <w:rsid w:val="001C2463"/>
    <w:rsid w:val="001C38E6"/>
    <w:rsid w:val="001D26C2"/>
    <w:rsid w:val="001D3E9B"/>
    <w:rsid w:val="001D4B3C"/>
    <w:rsid w:val="001D6818"/>
    <w:rsid w:val="001E4942"/>
    <w:rsid w:val="001F1142"/>
    <w:rsid w:val="00201DF4"/>
    <w:rsid w:val="00213FFB"/>
    <w:rsid w:val="00222D5E"/>
    <w:rsid w:val="002302F8"/>
    <w:rsid w:val="0023341C"/>
    <w:rsid w:val="002500CB"/>
    <w:rsid w:val="00250CBE"/>
    <w:rsid w:val="00253D0F"/>
    <w:rsid w:val="002551BF"/>
    <w:rsid w:val="0026275E"/>
    <w:rsid w:val="002737D0"/>
    <w:rsid w:val="002A0DCC"/>
    <w:rsid w:val="002A4A9F"/>
    <w:rsid w:val="002B3C17"/>
    <w:rsid w:val="002C702C"/>
    <w:rsid w:val="002F52E7"/>
    <w:rsid w:val="002F707C"/>
    <w:rsid w:val="00301C4E"/>
    <w:rsid w:val="0030778E"/>
    <w:rsid w:val="0030787D"/>
    <w:rsid w:val="00316F6A"/>
    <w:rsid w:val="00317799"/>
    <w:rsid w:val="003217D5"/>
    <w:rsid w:val="003357E0"/>
    <w:rsid w:val="00335FC5"/>
    <w:rsid w:val="003420CE"/>
    <w:rsid w:val="00351E98"/>
    <w:rsid w:val="0035741C"/>
    <w:rsid w:val="003803D2"/>
    <w:rsid w:val="003827FA"/>
    <w:rsid w:val="00394789"/>
    <w:rsid w:val="003978DB"/>
    <w:rsid w:val="003A0307"/>
    <w:rsid w:val="003A1D16"/>
    <w:rsid w:val="003A4E94"/>
    <w:rsid w:val="003B5851"/>
    <w:rsid w:val="003D65BD"/>
    <w:rsid w:val="003E6C54"/>
    <w:rsid w:val="003F2AB4"/>
    <w:rsid w:val="003F4A44"/>
    <w:rsid w:val="0040476C"/>
    <w:rsid w:val="00416BD4"/>
    <w:rsid w:val="00416D44"/>
    <w:rsid w:val="004215AC"/>
    <w:rsid w:val="00426C2C"/>
    <w:rsid w:val="0043026C"/>
    <w:rsid w:val="0043203E"/>
    <w:rsid w:val="0044570D"/>
    <w:rsid w:val="00451C40"/>
    <w:rsid w:val="004549A3"/>
    <w:rsid w:val="00456686"/>
    <w:rsid w:val="00457F0A"/>
    <w:rsid w:val="004628C6"/>
    <w:rsid w:val="004669FA"/>
    <w:rsid w:val="0047118F"/>
    <w:rsid w:val="00481683"/>
    <w:rsid w:val="00490E16"/>
    <w:rsid w:val="00494148"/>
    <w:rsid w:val="004A30FA"/>
    <w:rsid w:val="004A62A3"/>
    <w:rsid w:val="004A758E"/>
    <w:rsid w:val="004C6E2F"/>
    <w:rsid w:val="004D3210"/>
    <w:rsid w:val="004D52CE"/>
    <w:rsid w:val="004E01C9"/>
    <w:rsid w:val="004F17AB"/>
    <w:rsid w:val="004F2114"/>
    <w:rsid w:val="004F37BD"/>
    <w:rsid w:val="004F79E6"/>
    <w:rsid w:val="00501503"/>
    <w:rsid w:val="0050332F"/>
    <w:rsid w:val="00505BB5"/>
    <w:rsid w:val="00521AD6"/>
    <w:rsid w:val="005245E5"/>
    <w:rsid w:val="00524D5F"/>
    <w:rsid w:val="00532084"/>
    <w:rsid w:val="005339F4"/>
    <w:rsid w:val="005403FA"/>
    <w:rsid w:val="005419A8"/>
    <w:rsid w:val="00542A10"/>
    <w:rsid w:val="00551F51"/>
    <w:rsid w:val="00563813"/>
    <w:rsid w:val="0057651C"/>
    <w:rsid w:val="00581DCF"/>
    <w:rsid w:val="0058741C"/>
    <w:rsid w:val="00591D9F"/>
    <w:rsid w:val="00591EA4"/>
    <w:rsid w:val="005A5D53"/>
    <w:rsid w:val="005A6E77"/>
    <w:rsid w:val="005B6AA3"/>
    <w:rsid w:val="005C013C"/>
    <w:rsid w:val="005C65D1"/>
    <w:rsid w:val="005C7D9A"/>
    <w:rsid w:val="005C7DEF"/>
    <w:rsid w:val="005D241A"/>
    <w:rsid w:val="005D31D9"/>
    <w:rsid w:val="005D4D1C"/>
    <w:rsid w:val="005E2FEE"/>
    <w:rsid w:val="005F27AA"/>
    <w:rsid w:val="005F54FC"/>
    <w:rsid w:val="0060236B"/>
    <w:rsid w:val="00611515"/>
    <w:rsid w:val="00620022"/>
    <w:rsid w:val="00631ECB"/>
    <w:rsid w:val="0064588C"/>
    <w:rsid w:val="0065367C"/>
    <w:rsid w:val="006678E4"/>
    <w:rsid w:val="00667E78"/>
    <w:rsid w:val="00671573"/>
    <w:rsid w:val="00685E08"/>
    <w:rsid w:val="00696A44"/>
    <w:rsid w:val="0069746D"/>
    <w:rsid w:val="006A3C62"/>
    <w:rsid w:val="006A7E59"/>
    <w:rsid w:val="006B020E"/>
    <w:rsid w:val="006B1011"/>
    <w:rsid w:val="006C31B6"/>
    <w:rsid w:val="006C6591"/>
    <w:rsid w:val="006D1494"/>
    <w:rsid w:val="006D3769"/>
    <w:rsid w:val="006E42FD"/>
    <w:rsid w:val="006E73DB"/>
    <w:rsid w:val="006F0E86"/>
    <w:rsid w:val="0070172E"/>
    <w:rsid w:val="007026C3"/>
    <w:rsid w:val="00704E4A"/>
    <w:rsid w:val="00725D24"/>
    <w:rsid w:val="00730E93"/>
    <w:rsid w:val="00745A57"/>
    <w:rsid w:val="00751C29"/>
    <w:rsid w:val="00755310"/>
    <w:rsid w:val="00761DDD"/>
    <w:rsid w:val="00761F6E"/>
    <w:rsid w:val="007652A8"/>
    <w:rsid w:val="007723FA"/>
    <w:rsid w:val="00773560"/>
    <w:rsid w:val="0078199C"/>
    <w:rsid w:val="00786C31"/>
    <w:rsid w:val="007A4DF6"/>
    <w:rsid w:val="007B5A53"/>
    <w:rsid w:val="007C33F0"/>
    <w:rsid w:val="007D2FDC"/>
    <w:rsid w:val="007D439D"/>
    <w:rsid w:val="007D6669"/>
    <w:rsid w:val="007E1A3B"/>
    <w:rsid w:val="007F019E"/>
    <w:rsid w:val="007F4786"/>
    <w:rsid w:val="0081009B"/>
    <w:rsid w:val="008118C3"/>
    <w:rsid w:val="00821EB0"/>
    <w:rsid w:val="0083316B"/>
    <w:rsid w:val="00844C79"/>
    <w:rsid w:val="00853379"/>
    <w:rsid w:val="00860096"/>
    <w:rsid w:val="008613A4"/>
    <w:rsid w:val="00862F11"/>
    <w:rsid w:val="008831A8"/>
    <w:rsid w:val="008B5437"/>
    <w:rsid w:val="008B602D"/>
    <w:rsid w:val="008B6AF6"/>
    <w:rsid w:val="008E0BD3"/>
    <w:rsid w:val="009006FF"/>
    <w:rsid w:val="00900D03"/>
    <w:rsid w:val="0090327A"/>
    <w:rsid w:val="0091468B"/>
    <w:rsid w:val="009151F4"/>
    <w:rsid w:val="009157A9"/>
    <w:rsid w:val="00915A5A"/>
    <w:rsid w:val="00923D80"/>
    <w:rsid w:val="009256ED"/>
    <w:rsid w:val="00931976"/>
    <w:rsid w:val="00940B06"/>
    <w:rsid w:val="00957687"/>
    <w:rsid w:val="00966AD9"/>
    <w:rsid w:val="00967183"/>
    <w:rsid w:val="00976011"/>
    <w:rsid w:val="0099296F"/>
    <w:rsid w:val="009B54BB"/>
    <w:rsid w:val="009C0563"/>
    <w:rsid w:val="009E5A31"/>
    <w:rsid w:val="009F42D7"/>
    <w:rsid w:val="009F5BAC"/>
    <w:rsid w:val="00A06BC2"/>
    <w:rsid w:val="00A17CFB"/>
    <w:rsid w:val="00A356D2"/>
    <w:rsid w:val="00A35798"/>
    <w:rsid w:val="00A412EA"/>
    <w:rsid w:val="00A44512"/>
    <w:rsid w:val="00A4455F"/>
    <w:rsid w:val="00A5333F"/>
    <w:rsid w:val="00A54E04"/>
    <w:rsid w:val="00A77D45"/>
    <w:rsid w:val="00A913F0"/>
    <w:rsid w:val="00AC0EC7"/>
    <w:rsid w:val="00AC7751"/>
    <w:rsid w:val="00AD18E3"/>
    <w:rsid w:val="00AE3711"/>
    <w:rsid w:val="00AE7645"/>
    <w:rsid w:val="00AF0DCC"/>
    <w:rsid w:val="00AF4688"/>
    <w:rsid w:val="00B00F3D"/>
    <w:rsid w:val="00B06398"/>
    <w:rsid w:val="00B30CCA"/>
    <w:rsid w:val="00B35E6F"/>
    <w:rsid w:val="00B50682"/>
    <w:rsid w:val="00B51C2E"/>
    <w:rsid w:val="00B56A45"/>
    <w:rsid w:val="00B606DB"/>
    <w:rsid w:val="00B713E1"/>
    <w:rsid w:val="00B74219"/>
    <w:rsid w:val="00B77920"/>
    <w:rsid w:val="00B81B75"/>
    <w:rsid w:val="00B87F2E"/>
    <w:rsid w:val="00B9213C"/>
    <w:rsid w:val="00BA200E"/>
    <w:rsid w:val="00BA7B76"/>
    <w:rsid w:val="00BB11E1"/>
    <w:rsid w:val="00BD3B07"/>
    <w:rsid w:val="00BD50E0"/>
    <w:rsid w:val="00BE41F9"/>
    <w:rsid w:val="00BF1DD9"/>
    <w:rsid w:val="00BF38D8"/>
    <w:rsid w:val="00BF63B3"/>
    <w:rsid w:val="00C00428"/>
    <w:rsid w:val="00C01375"/>
    <w:rsid w:val="00C10F59"/>
    <w:rsid w:val="00C20D33"/>
    <w:rsid w:val="00C21333"/>
    <w:rsid w:val="00C31D99"/>
    <w:rsid w:val="00C45B07"/>
    <w:rsid w:val="00C47F34"/>
    <w:rsid w:val="00C57A58"/>
    <w:rsid w:val="00C62C3D"/>
    <w:rsid w:val="00C7184D"/>
    <w:rsid w:val="00C8063A"/>
    <w:rsid w:val="00C92472"/>
    <w:rsid w:val="00C953F4"/>
    <w:rsid w:val="00CA0BF4"/>
    <w:rsid w:val="00CC3D34"/>
    <w:rsid w:val="00CC5CEC"/>
    <w:rsid w:val="00CD6D4F"/>
    <w:rsid w:val="00CE1387"/>
    <w:rsid w:val="00CE180A"/>
    <w:rsid w:val="00CF4871"/>
    <w:rsid w:val="00CF487F"/>
    <w:rsid w:val="00CF76D0"/>
    <w:rsid w:val="00D03EA0"/>
    <w:rsid w:val="00D05EB4"/>
    <w:rsid w:val="00D16C62"/>
    <w:rsid w:val="00D312DE"/>
    <w:rsid w:val="00D369B9"/>
    <w:rsid w:val="00D3754B"/>
    <w:rsid w:val="00D40D56"/>
    <w:rsid w:val="00D42506"/>
    <w:rsid w:val="00D47535"/>
    <w:rsid w:val="00D50569"/>
    <w:rsid w:val="00D559FA"/>
    <w:rsid w:val="00D55A5D"/>
    <w:rsid w:val="00D55AAA"/>
    <w:rsid w:val="00D55E43"/>
    <w:rsid w:val="00D67011"/>
    <w:rsid w:val="00D70194"/>
    <w:rsid w:val="00D702E1"/>
    <w:rsid w:val="00D7785A"/>
    <w:rsid w:val="00D80835"/>
    <w:rsid w:val="00D854B5"/>
    <w:rsid w:val="00D86D50"/>
    <w:rsid w:val="00DA758B"/>
    <w:rsid w:val="00DB27D1"/>
    <w:rsid w:val="00DB4D17"/>
    <w:rsid w:val="00DB5286"/>
    <w:rsid w:val="00DB53D1"/>
    <w:rsid w:val="00DC530D"/>
    <w:rsid w:val="00DD4AE4"/>
    <w:rsid w:val="00DE4FAC"/>
    <w:rsid w:val="00DE79A7"/>
    <w:rsid w:val="00DF3208"/>
    <w:rsid w:val="00E053D0"/>
    <w:rsid w:val="00E06CE1"/>
    <w:rsid w:val="00E1763E"/>
    <w:rsid w:val="00E22EA8"/>
    <w:rsid w:val="00E259D8"/>
    <w:rsid w:val="00E36AD3"/>
    <w:rsid w:val="00E41234"/>
    <w:rsid w:val="00E46250"/>
    <w:rsid w:val="00E60C94"/>
    <w:rsid w:val="00E758DC"/>
    <w:rsid w:val="00E9425F"/>
    <w:rsid w:val="00E94F28"/>
    <w:rsid w:val="00EA020C"/>
    <w:rsid w:val="00EA0465"/>
    <w:rsid w:val="00ED2B05"/>
    <w:rsid w:val="00ED54F9"/>
    <w:rsid w:val="00ED5C31"/>
    <w:rsid w:val="00EE6D36"/>
    <w:rsid w:val="00EE75BC"/>
    <w:rsid w:val="00EF0258"/>
    <w:rsid w:val="00EF27FE"/>
    <w:rsid w:val="00EF64CF"/>
    <w:rsid w:val="00F0409C"/>
    <w:rsid w:val="00F07EAC"/>
    <w:rsid w:val="00F2347C"/>
    <w:rsid w:val="00F23F85"/>
    <w:rsid w:val="00F269C0"/>
    <w:rsid w:val="00F3180D"/>
    <w:rsid w:val="00F448EF"/>
    <w:rsid w:val="00F44BE5"/>
    <w:rsid w:val="00F46DB2"/>
    <w:rsid w:val="00F5011C"/>
    <w:rsid w:val="00F5324C"/>
    <w:rsid w:val="00F54E5E"/>
    <w:rsid w:val="00F56A7D"/>
    <w:rsid w:val="00F56AE0"/>
    <w:rsid w:val="00F64D96"/>
    <w:rsid w:val="00F67C29"/>
    <w:rsid w:val="00F714CA"/>
    <w:rsid w:val="00F83975"/>
    <w:rsid w:val="00FA2250"/>
    <w:rsid w:val="00FB2398"/>
    <w:rsid w:val="00FB720D"/>
    <w:rsid w:val="00FC2212"/>
    <w:rsid w:val="00FD530C"/>
    <w:rsid w:val="00FF211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5BD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2C"/>
    <w:pPr>
      <w:spacing w:after="0" w:line="240" w:lineRule="auto"/>
    </w:pPr>
    <w:rPr>
      <w:rFonts w:ascii="Calibri" w:hAnsi="Calibri" w:cs="Times New Roman"/>
      <w:color w:val="auto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AC"/>
    <w:pPr>
      <w:keepNext/>
      <w:keepLines/>
      <w:numPr>
        <w:numId w:val="21"/>
      </w:numPr>
      <w:pBdr>
        <w:top w:val="single" w:sz="2" w:space="1" w:color="BC7D3F" w:themeColor="background2" w:themeShade="80"/>
        <w:bottom w:val="single" w:sz="2" w:space="1" w:color="BC7D3F" w:themeColor="background2" w:themeShade="80"/>
      </w:pBdr>
      <w:spacing w:before="400" w:after="160" w:line="264" w:lineRule="auto"/>
      <w:ind w:left="357" w:hanging="357"/>
      <w:contextualSpacing/>
      <w:outlineLvl w:val="0"/>
    </w:pPr>
    <w:rPr>
      <w:rFonts w:eastAsiaTheme="majorEastAsia" w:cs="Calibri"/>
      <w:b/>
      <w:color w:val="000000" w:themeColor="text1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5AC"/>
    <w:pPr>
      <w:numPr>
        <w:ilvl w:val="1"/>
        <w:numId w:val="21"/>
      </w:numPr>
      <w:pBdr>
        <w:top w:val="single" w:sz="4" w:space="1" w:color="auto"/>
        <w:bottom w:val="dashed" w:sz="4" w:space="1" w:color="auto"/>
      </w:pBdr>
      <w:spacing w:before="40" w:line="264" w:lineRule="auto"/>
      <w:outlineLvl w:val="1"/>
    </w:pPr>
    <w:rPr>
      <w:rFonts w:asciiTheme="majorHAnsi" w:eastAsia="Times New Roman" w:hAnsiTheme="majorHAnsi" w:cstheme="majorBidi"/>
      <w:b/>
      <w:color w:val="759530" w:themeColor="accent3" w:themeShade="BF"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F3D"/>
    <w:pPr>
      <w:keepNext/>
      <w:keepLines/>
      <w:numPr>
        <w:ilvl w:val="2"/>
        <w:numId w:val="21"/>
      </w:numPr>
      <w:spacing w:before="40" w:line="264" w:lineRule="auto"/>
      <w:ind w:left="567" w:hanging="567"/>
      <w:outlineLvl w:val="2"/>
    </w:pPr>
    <w:rPr>
      <w:rFonts w:asciiTheme="majorHAnsi" w:eastAsiaTheme="majorEastAsia" w:hAnsiTheme="majorHAnsi" w:cstheme="majorBidi"/>
      <w:color w:val="7F3C00" w:themeColor="accent1" w:themeShade="7F"/>
      <w:sz w:val="20"/>
      <w:szCs w:val="20"/>
      <w:lang w:eastAsia="ja-JP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numPr>
        <w:ilvl w:val="3"/>
        <w:numId w:val="20"/>
      </w:numPr>
      <w:spacing w:before="340" w:after="120" w:line="264" w:lineRule="auto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20"/>
      </w:numPr>
      <w:spacing w:before="340" w:after="120" w:line="264" w:lineRule="auto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20"/>
      </w:numPr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20"/>
      </w:numPr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20"/>
      </w:numPr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20"/>
      </w:numPr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F63B3"/>
    <w:pPr>
      <w:pBdr>
        <w:bottom w:val="single" w:sz="48" w:space="22" w:color="FF7A00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BF63B3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07EAC"/>
    <w:rPr>
      <w:rFonts w:ascii="Calibri" w:eastAsiaTheme="majorEastAsia" w:hAnsi="Calibri" w:cs="Calibri"/>
      <w:b/>
      <w:color w:val="000000" w:themeColor="text1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666660" w:themeColor="text2" w:themeTint="BF"/>
      <w:sz w:val="20"/>
      <w:szCs w:val="1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 w:after="360" w:line="264" w:lineRule="auto"/>
    </w:pPr>
    <w:rPr>
      <w:rFonts w:asciiTheme="majorHAnsi" w:eastAsiaTheme="majorEastAsia" w:hAnsiTheme="majorHAnsi" w:cstheme="majorBidi"/>
      <w:b/>
      <w:bCs/>
      <w:color w:val="666660" w:themeColor="text2" w:themeTint="BF"/>
      <w:lang w:eastAsia="ja-JP"/>
    </w:rPr>
  </w:style>
  <w:style w:type="paragraph" w:styleId="Header">
    <w:name w:val="header"/>
    <w:basedOn w:val="Normal"/>
    <w:link w:val="HeaderChar"/>
    <w:uiPriority w:val="99"/>
    <w:unhideWhenUsed/>
    <w:rPr>
      <w:rFonts w:asciiTheme="minorHAnsi" w:hAnsiTheme="minorHAnsi" w:cstheme="minorBidi"/>
      <w:color w:val="666660" w:themeColor="text2" w:themeTint="BF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Pr>
      <w:rFonts w:asciiTheme="minorHAnsi" w:hAnsiTheme="minorHAnsi" w:cstheme="minorBidi"/>
      <w:color w:val="666660" w:themeColor="text2" w:themeTint="BF"/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link w:val="NormalWebChar"/>
    <w:uiPriority w:val="99"/>
    <w:semiHidden/>
    <w:unhideWhenUsed/>
    <w:rsid w:val="00416D4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42A10"/>
    <w:rPr>
      <w:color w:val="34B6C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215AC"/>
    <w:rPr>
      <w:rFonts w:asciiTheme="majorHAnsi" w:eastAsia="Times New Roman" w:hAnsiTheme="majorHAnsi" w:cstheme="majorBidi"/>
      <w:b/>
      <w:color w:val="759530" w:themeColor="accent3" w:themeShade="BF"/>
      <w:sz w:val="36"/>
      <w:szCs w:val="36"/>
      <w:lang w:val="en-GB"/>
    </w:rPr>
  </w:style>
  <w:style w:type="paragraph" w:customStyle="1" w:styleId="Body">
    <w:name w:val="Body"/>
    <w:basedOn w:val="Normal"/>
    <w:link w:val="BodyChar"/>
    <w:qFormat/>
    <w:rsid w:val="008118C3"/>
    <w:pPr>
      <w:spacing w:before="60" w:after="240" w:line="264" w:lineRule="auto"/>
    </w:pPr>
    <w:rPr>
      <w:rFonts w:eastAsia="Times New Roman" w:cs="Calibri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00F3D"/>
    <w:rPr>
      <w:rFonts w:asciiTheme="majorHAnsi" w:eastAsiaTheme="majorEastAsia" w:hAnsiTheme="majorHAnsi" w:cstheme="majorBidi"/>
      <w:color w:val="7F3C00" w:themeColor="accent1" w:themeShade="7F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C530D"/>
    <w:pPr>
      <w:spacing w:before="120"/>
    </w:pPr>
    <w:rPr>
      <w:rFonts w:asciiTheme="majorHAnsi" w:hAnsiTheme="majorHAnsi" w:cstheme="majorHAnsi"/>
      <w:b/>
      <w:bCs/>
      <w:color w:val="548DD4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C530D"/>
    <w:rPr>
      <w:rFonts w:asciiTheme="minorHAnsi" w:hAnsiTheme="minorHAnsi" w:cstheme="minorHAnsi"/>
      <w:sz w:val="21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C530D"/>
    <w:pPr>
      <w:ind w:left="240"/>
    </w:pPr>
    <w:rPr>
      <w:rFonts w:asciiTheme="minorHAnsi" w:hAnsiTheme="minorHAnsi" w:cstheme="minorHAnsi"/>
      <w:i/>
      <w:iCs/>
      <w:sz w:val="20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F1DD9"/>
    <w:pPr>
      <w:pBdr>
        <w:between w:val="double" w:sz="6" w:space="0" w:color="auto"/>
      </w:pBdr>
      <w:ind w:left="1440"/>
    </w:pPr>
    <w:rPr>
      <w:rFonts w:asciiTheme="minorHAnsi" w:hAnsiTheme="minorHAnsi"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787D"/>
    <w:rPr>
      <w:color w:val="A96EB6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54F9"/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54F9"/>
    <w:rPr>
      <w:rFonts w:ascii="Calibri" w:eastAsia="Times New Roman" w:hAnsi="Calibri" w:cs="Times New Roman"/>
      <w:color w:val="auto"/>
      <w:sz w:val="22"/>
      <w:szCs w:val="21"/>
      <w:lang w:val="en-GB" w:eastAsia="en-US"/>
    </w:rPr>
  </w:style>
  <w:style w:type="table" w:styleId="GridTable6Colorful-Accent3">
    <w:name w:val="Grid Table 6 Colorful Accent 3"/>
    <w:basedOn w:val="TableNormal"/>
    <w:uiPriority w:val="51"/>
    <w:rsid w:val="00ED54F9"/>
    <w:pPr>
      <w:spacing w:after="0" w:line="240" w:lineRule="auto"/>
    </w:pPr>
    <w:rPr>
      <w:color w:val="759530" w:themeColor="accent3" w:themeShade="BF"/>
    </w:rPr>
    <w:tblPr>
      <w:tblStyleRowBandSize w:val="1"/>
      <w:tblStyleColBandSize w:val="1"/>
      <w:tblBorders>
        <w:top w:val="single" w:sz="4" w:space="0" w:color="C3DB90" w:themeColor="accent3" w:themeTint="99"/>
        <w:left w:val="single" w:sz="4" w:space="0" w:color="C3DB90" w:themeColor="accent3" w:themeTint="99"/>
        <w:bottom w:val="single" w:sz="4" w:space="0" w:color="C3DB90" w:themeColor="accent3" w:themeTint="99"/>
        <w:right w:val="single" w:sz="4" w:space="0" w:color="C3DB90" w:themeColor="accent3" w:themeTint="99"/>
        <w:insideH w:val="single" w:sz="4" w:space="0" w:color="C3DB90" w:themeColor="accent3" w:themeTint="99"/>
        <w:insideV w:val="single" w:sz="4" w:space="0" w:color="C3DB9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3DB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DB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A" w:themeFill="accent3" w:themeFillTint="33"/>
      </w:tcPr>
    </w:tblStylePr>
    <w:tblStylePr w:type="band1Horz">
      <w:tblPr/>
      <w:tcPr>
        <w:shd w:val="clear" w:color="auto" w:fill="EBF3DA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C953F4"/>
    <w:pPr>
      <w:spacing w:after="0" w:line="240" w:lineRule="auto"/>
    </w:pPr>
    <w:tblPr>
      <w:tblStyleRowBandSize w:val="1"/>
      <w:tblStyleColBandSize w:val="1"/>
      <w:tblBorders>
        <w:top w:val="single" w:sz="4" w:space="0" w:color="C3DB90" w:themeColor="accent3" w:themeTint="99"/>
        <w:left w:val="single" w:sz="4" w:space="0" w:color="C3DB90" w:themeColor="accent3" w:themeTint="99"/>
        <w:bottom w:val="single" w:sz="4" w:space="0" w:color="C3DB90" w:themeColor="accent3" w:themeTint="99"/>
        <w:right w:val="single" w:sz="4" w:space="0" w:color="C3DB90" w:themeColor="accent3" w:themeTint="99"/>
        <w:insideH w:val="single" w:sz="4" w:space="0" w:color="C3DB90" w:themeColor="accent3" w:themeTint="99"/>
        <w:insideV w:val="single" w:sz="4" w:space="0" w:color="C3DB9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C346" w:themeColor="accent3"/>
          <w:left w:val="single" w:sz="4" w:space="0" w:color="9CC346" w:themeColor="accent3"/>
          <w:bottom w:val="single" w:sz="4" w:space="0" w:color="9CC346" w:themeColor="accent3"/>
          <w:right w:val="single" w:sz="4" w:space="0" w:color="9CC346" w:themeColor="accent3"/>
          <w:insideH w:val="nil"/>
          <w:insideV w:val="nil"/>
        </w:tcBorders>
        <w:shd w:val="clear" w:color="auto" w:fill="9CC346" w:themeFill="accent3"/>
      </w:tcPr>
    </w:tblStylePr>
    <w:tblStylePr w:type="lastRow">
      <w:rPr>
        <w:b/>
        <w:bCs/>
      </w:rPr>
      <w:tblPr/>
      <w:tcPr>
        <w:tcBorders>
          <w:top w:val="double" w:sz="4" w:space="0" w:color="9CC3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A" w:themeFill="accent3" w:themeFillTint="33"/>
      </w:tcPr>
    </w:tblStylePr>
    <w:tblStylePr w:type="band1Horz">
      <w:tblPr/>
      <w:tcPr>
        <w:shd w:val="clear" w:color="auto" w:fill="EBF3DA" w:themeFill="accent3" w:themeFillTint="33"/>
      </w:tcPr>
    </w:tblStylePr>
  </w:style>
  <w:style w:type="paragraph" w:customStyle="1" w:styleId="bullet">
    <w:name w:val="bullet"/>
    <w:basedOn w:val="Num"/>
    <w:link w:val="bulletChar"/>
    <w:qFormat/>
    <w:rsid w:val="00D702E1"/>
    <w:pPr>
      <w:numPr>
        <w:ilvl w:val="1"/>
        <w:numId w:val="24"/>
      </w:numPr>
    </w:p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B00F3D"/>
    <w:rPr>
      <w:rFonts w:ascii="Times New Roman" w:hAnsi="Times New Roman" w:cs="Times New Roman"/>
      <w:color w:val="auto"/>
      <w:lang w:val="en-GB" w:eastAsia="en-US"/>
    </w:rPr>
  </w:style>
  <w:style w:type="character" w:customStyle="1" w:styleId="bulletChar">
    <w:name w:val="bullet Char"/>
    <w:basedOn w:val="NormalWebChar"/>
    <w:link w:val="bullet"/>
    <w:rsid w:val="00D702E1"/>
    <w:rPr>
      <w:rFonts w:ascii="Calibri" w:eastAsia="Times New Roman" w:hAnsi="Calibri" w:cs="Calibri"/>
      <w:color w:val="000000"/>
      <w:sz w:val="20"/>
      <w:szCs w:val="20"/>
      <w:lang w:val="en-GB" w:eastAsia="en-US"/>
    </w:rPr>
  </w:style>
  <w:style w:type="paragraph" w:customStyle="1" w:styleId="Num">
    <w:name w:val="Num"/>
    <w:basedOn w:val="Body"/>
    <w:link w:val="NumChar"/>
    <w:qFormat/>
    <w:rsid w:val="00394789"/>
    <w:pPr>
      <w:spacing w:before="0" w:after="0"/>
    </w:pPr>
    <w:rPr>
      <w:lang w:eastAsia="ja-JP"/>
    </w:rPr>
  </w:style>
  <w:style w:type="character" w:customStyle="1" w:styleId="BodyChar">
    <w:name w:val="Body Char"/>
    <w:basedOn w:val="DefaultParagraphFont"/>
    <w:link w:val="Body"/>
    <w:rsid w:val="0078199C"/>
    <w:rPr>
      <w:rFonts w:ascii="Calibri" w:eastAsia="Times New Roman" w:hAnsi="Calibri" w:cs="Calibri"/>
      <w:color w:val="000000"/>
      <w:sz w:val="20"/>
      <w:szCs w:val="20"/>
      <w:lang w:val="en-GB" w:eastAsia="en-US"/>
    </w:rPr>
  </w:style>
  <w:style w:type="character" w:customStyle="1" w:styleId="NumChar">
    <w:name w:val="Num Char"/>
    <w:basedOn w:val="BodyChar"/>
    <w:link w:val="Num"/>
    <w:rsid w:val="00394789"/>
    <w:rPr>
      <w:rFonts w:ascii="Calibri" w:eastAsia="Times New Roman" w:hAnsi="Calibri" w:cs="Calibri"/>
      <w:color w:val="000000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91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C7D9A"/>
    <w:pPr>
      <w:spacing w:after="0" w:line="240" w:lineRule="auto"/>
    </w:pPr>
    <w:tblPr>
      <w:tblStyleRowBandSize w:val="1"/>
      <w:tblStyleColBandSize w:val="1"/>
      <w:tblBorders>
        <w:top w:val="single" w:sz="4" w:space="0" w:color="FFAF66" w:themeColor="accent1" w:themeTint="99"/>
        <w:left w:val="single" w:sz="4" w:space="0" w:color="FFAF66" w:themeColor="accent1" w:themeTint="99"/>
        <w:bottom w:val="single" w:sz="4" w:space="0" w:color="FFAF66" w:themeColor="accent1" w:themeTint="99"/>
        <w:right w:val="single" w:sz="4" w:space="0" w:color="FFAF66" w:themeColor="accent1" w:themeTint="99"/>
        <w:insideH w:val="single" w:sz="4" w:space="0" w:color="FFAF66" w:themeColor="accent1" w:themeTint="99"/>
        <w:insideV w:val="single" w:sz="4" w:space="0" w:color="FFAF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A00" w:themeColor="accent1"/>
          <w:left w:val="single" w:sz="4" w:space="0" w:color="FF7A00" w:themeColor="accent1"/>
          <w:bottom w:val="single" w:sz="4" w:space="0" w:color="FF7A00" w:themeColor="accent1"/>
          <w:right w:val="single" w:sz="4" w:space="0" w:color="FF7A00" w:themeColor="accent1"/>
          <w:insideH w:val="nil"/>
          <w:insideV w:val="nil"/>
        </w:tcBorders>
        <w:shd w:val="clear" w:color="auto" w:fill="FF7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7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C" w:themeFill="accent1" w:themeFillTint="33"/>
      </w:tcPr>
    </w:tblStylePr>
    <w:tblStylePr w:type="band1Horz">
      <w:tblPr/>
      <w:tcPr>
        <w:shd w:val="clear" w:color="auto" w:fill="FFE4CC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0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35"/>
    <w:rPr>
      <w:rFonts w:ascii="Segoe UI" w:hAnsi="Segoe UI" w:cs="Segoe UI"/>
      <w:color w:val="auto"/>
      <w:sz w:val="18"/>
      <w:szCs w:val="18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083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0835"/>
    <w:rPr>
      <w:rFonts w:ascii="Arial" w:eastAsia="Times New Roman" w:hAnsi="Arial" w:cs="Arial"/>
      <w:vanish/>
      <w:color w:val="auto"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083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0835"/>
    <w:rPr>
      <w:rFonts w:ascii="Arial" w:eastAsia="Times New Roman" w:hAnsi="Arial" w:cs="Arial"/>
      <w:vanish/>
      <w:color w:val="auto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6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5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345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858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7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6509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7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3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0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1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12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7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03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9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62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5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3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30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7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083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97569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06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03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37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24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6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8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8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8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26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7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61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56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9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9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27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9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8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0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20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85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1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6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4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1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7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63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577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47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9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8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76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305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28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32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9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0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7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9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3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92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1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76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10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3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6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4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6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9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2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39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2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9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3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6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7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38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2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1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5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5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4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7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4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3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2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2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7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91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1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4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0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1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8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9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1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64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2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90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8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8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1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04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2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1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71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91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14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1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6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82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1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40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33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0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8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3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0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6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9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1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6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9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3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4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00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89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2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05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8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9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0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63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5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73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50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75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7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4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23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00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26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7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1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10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02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1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90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2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4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2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7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2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85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2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12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3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2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5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5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5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0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9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89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5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13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1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0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95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13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3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55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5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3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3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5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2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2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36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94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36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9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1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05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4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3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6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5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57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1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5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36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7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6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4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9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9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6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48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26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88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9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0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9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9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7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5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88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2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5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2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59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7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9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9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5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846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864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8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2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9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8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9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45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8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40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13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9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3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65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tchettmatraverspc.org/high-street-car-park-maintenance-26th-sept-2019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ytchettmatraverspc.org/finance-general-purposes-committee-agenda-13th-november-730-pm-in-the-blanchard-room-village-hall-lytchett-matrav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ytchettmatraverspc.org/finance-general-purposes-committee-agenda-13th-november-730-pm-in-the-blanchard-room-village-hall-lytchett-matrav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ytchettmatraverspc.org/finance-general-purposes-committee-agenda-13th-november-730-pm-in-the-blanchard-room-village-hall-lytchett-matrav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ytchettmatraverspc.org/high-street-car-park-maintenance-26th-sept-2019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0D970A-CA07-42ED-A43D-39D16F41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Tim Watton</cp:lastModifiedBy>
  <cp:revision>2</cp:revision>
  <cp:lastPrinted>2019-08-28T17:56:00Z</cp:lastPrinted>
  <dcterms:created xsi:type="dcterms:W3CDTF">2019-12-18T11:35:00Z</dcterms:created>
  <dcterms:modified xsi:type="dcterms:W3CDTF">2019-12-18T11:35:00Z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