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FEDF" w14:textId="77777777" w:rsidR="006C0183" w:rsidRPr="007F227B" w:rsidRDefault="00365009" w:rsidP="002B26F3">
      <w:pPr>
        <w:spacing w:after="40"/>
        <w:jc w:val="center"/>
        <w:rPr>
          <w:b/>
          <w:sz w:val="28"/>
          <w:szCs w:val="28"/>
        </w:rPr>
      </w:pPr>
      <w:bookmarkStart w:id="0" w:name="_GoBack"/>
      <w:bookmarkEnd w:id="0"/>
      <w:r w:rsidRPr="007F227B">
        <w:rPr>
          <w:b/>
          <w:sz w:val="28"/>
          <w:szCs w:val="28"/>
        </w:rPr>
        <w:t>Lytchett Matravers Parish Council</w:t>
      </w:r>
    </w:p>
    <w:p w14:paraId="77217365" w14:textId="317C8F41" w:rsidR="00365009" w:rsidRPr="007F227B" w:rsidRDefault="00D508E9" w:rsidP="002B26F3">
      <w:pPr>
        <w:spacing w:after="40"/>
        <w:jc w:val="center"/>
        <w:rPr>
          <w:b/>
          <w:sz w:val="28"/>
          <w:szCs w:val="28"/>
        </w:rPr>
      </w:pPr>
      <w:r>
        <w:rPr>
          <w:b/>
          <w:sz w:val="28"/>
          <w:szCs w:val="28"/>
        </w:rPr>
        <w:t>Detailed</w:t>
      </w:r>
      <w:r w:rsidR="003F542E">
        <w:rPr>
          <w:b/>
          <w:sz w:val="28"/>
          <w:szCs w:val="28"/>
        </w:rPr>
        <w:t xml:space="preserve"> Design</w:t>
      </w:r>
      <w:r>
        <w:rPr>
          <w:b/>
          <w:sz w:val="28"/>
          <w:szCs w:val="28"/>
        </w:rPr>
        <w:t xml:space="preserve"> of </w:t>
      </w:r>
      <w:r w:rsidR="009D3069">
        <w:rPr>
          <w:b/>
          <w:sz w:val="28"/>
          <w:szCs w:val="28"/>
        </w:rPr>
        <w:t xml:space="preserve">Climate Emergency Improvements to </w:t>
      </w:r>
      <w:r w:rsidR="00336618">
        <w:rPr>
          <w:b/>
          <w:sz w:val="28"/>
          <w:szCs w:val="28"/>
        </w:rPr>
        <w:t xml:space="preserve">the </w:t>
      </w:r>
      <w:r w:rsidR="009D3069">
        <w:rPr>
          <w:b/>
          <w:sz w:val="28"/>
          <w:szCs w:val="28"/>
        </w:rPr>
        <w:t>Sports Pavilion</w:t>
      </w:r>
    </w:p>
    <w:p w14:paraId="5954E758" w14:textId="77777777" w:rsidR="00365009" w:rsidRDefault="00365009" w:rsidP="002B26F3">
      <w:pPr>
        <w:pStyle w:val="Heading1"/>
        <w:spacing w:before="120" w:after="40"/>
        <w:ind w:left="431" w:hanging="431"/>
        <w:rPr>
          <w:rFonts w:ascii="Calibri" w:hAnsi="Calibri" w:cs="Calibri"/>
          <w:color w:val="auto"/>
        </w:rPr>
      </w:pPr>
      <w:r w:rsidRPr="00365009">
        <w:rPr>
          <w:rFonts w:ascii="Calibri" w:hAnsi="Calibri" w:cs="Calibri"/>
          <w:color w:val="auto"/>
        </w:rPr>
        <w:t>Introduction</w:t>
      </w:r>
    </w:p>
    <w:p w14:paraId="0F86A9C2" w14:textId="2D4C0BE0" w:rsidR="00326D46" w:rsidRDefault="00227D23" w:rsidP="00326D46">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paper fo</w:t>
      </w:r>
      <w:r w:rsidR="00326D46">
        <w:rPr>
          <w:rFonts w:ascii="Calibri" w:eastAsia="Times New Roman" w:hAnsi="Calibri" w:cs="Calibri"/>
          <w:color w:val="000000"/>
          <w:sz w:val="24"/>
          <w:szCs w:val="24"/>
          <w:lang w:eastAsia="en-GB"/>
        </w:rPr>
        <w:t>rms one of the next steps in implementation of t</w:t>
      </w:r>
      <w:r w:rsidR="0037623D">
        <w:rPr>
          <w:rFonts w:ascii="Calibri" w:eastAsia="Times New Roman" w:hAnsi="Calibri" w:cs="Calibri"/>
          <w:color w:val="000000"/>
          <w:sz w:val="24"/>
          <w:szCs w:val="24"/>
          <w:lang w:eastAsia="en-GB"/>
        </w:rPr>
        <w:t>he Climate Emergency Action Plan</w:t>
      </w:r>
      <w:r w:rsidR="00326D46">
        <w:rPr>
          <w:rFonts w:ascii="Calibri" w:eastAsia="Times New Roman" w:hAnsi="Calibri" w:cs="Calibri"/>
          <w:color w:val="000000"/>
          <w:sz w:val="24"/>
          <w:szCs w:val="24"/>
          <w:lang w:eastAsia="en-GB"/>
        </w:rPr>
        <w:t>, which was approved by the Parish Council at the Full Council meeting on 26</w:t>
      </w:r>
      <w:r w:rsidR="00326D46" w:rsidRPr="0037623D">
        <w:rPr>
          <w:rFonts w:ascii="Calibri" w:eastAsia="Times New Roman" w:hAnsi="Calibri" w:cs="Calibri"/>
          <w:color w:val="000000"/>
          <w:sz w:val="24"/>
          <w:szCs w:val="24"/>
          <w:vertAlign w:val="superscript"/>
          <w:lang w:eastAsia="en-GB"/>
        </w:rPr>
        <w:t>th</w:t>
      </w:r>
      <w:r w:rsidR="00326D46">
        <w:rPr>
          <w:rFonts w:ascii="Calibri" w:eastAsia="Times New Roman" w:hAnsi="Calibri" w:cs="Calibri"/>
          <w:color w:val="000000"/>
          <w:sz w:val="24"/>
          <w:szCs w:val="24"/>
          <w:lang w:eastAsia="en-GB"/>
        </w:rPr>
        <w:t xml:space="preserve"> February 2020.</w:t>
      </w:r>
    </w:p>
    <w:p w14:paraId="27B5F254" w14:textId="5680E99F" w:rsidR="0037623D" w:rsidRDefault="00326D46"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Action Plan</w:t>
      </w:r>
      <w:r w:rsidR="0037623D">
        <w:rPr>
          <w:rFonts w:ascii="Calibri" w:eastAsia="Times New Roman" w:hAnsi="Calibri" w:cs="Calibri"/>
          <w:color w:val="000000"/>
          <w:sz w:val="24"/>
          <w:szCs w:val="24"/>
          <w:lang w:eastAsia="en-GB"/>
        </w:rPr>
        <w:t xml:space="preserve"> included </w:t>
      </w:r>
      <w:r w:rsidR="00227D23">
        <w:rPr>
          <w:rFonts w:ascii="Calibri" w:eastAsia="Times New Roman" w:hAnsi="Calibri" w:cs="Calibri"/>
          <w:color w:val="000000"/>
          <w:sz w:val="24"/>
          <w:szCs w:val="24"/>
          <w:lang w:eastAsia="en-GB"/>
        </w:rPr>
        <w:t xml:space="preserve">a </w:t>
      </w:r>
      <w:r w:rsidR="00D508E9">
        <w:rPr>
          <w:rFonts w:ascii="Calibri" w:eastAsia="Times New Roman" w:hAnsi="Calibri" w:cs="Calibri"/>
          <w:color w:val="000000"/>
          <w:sz w:val="24"/>
          <w:szCs w:val="24"/>
          <w:lang w:eastAsia="en-GB"/>
        </w:rPr>
        <w:t xml:space="preserve">Conceptual Design of </w:t>
      </w:r>
      <w:r w:rsidR="0037623D">
        <w:rPr>
          <w:rFonts w:ascii="Calibri" w:eastAsia="Times New Roman" w:hAnsi="Calibri" w:cs="Calibri"/>
          <w:color w:val="000000"/>
          <w:sz w:val="24"/>
          <w:szCs w:val="24"/>
          <w:lang w:eastAsia="en-GB"/>
        </w:rPr>
        <w:t xml:space="preserve">improvements to be made to the Sports Pavilion to reduce its carbon footprint. </w:t>
      </w:r>
      <w:r>
        <w:rPr>
          <w:rFonts w:ascii="Calibri" w:eastAsia="Times New Roman" w:hAnsi="Calibri" w:cs="Calibri"/>
          <w:color w:val="000000"/>
          <w:sz w:val="24"/>
          <w:szCs w:val="24"/>
          <w:lang w:eastAsia="en-GB"/>
        </w:rPr>
        <w:t>The propo</w:t>
      </w:r>
      <w:r w:rsidR="0037623D">
        <w:rPr>
          <w:rFonts w:ascii="Calibri" w:eastAsia="Times New Roman" w:hAnsi="Calibri" w:cs="Calibri"/>
          <w:color w:val="000000"/>
          <w:sz w:val="24"/>
          <w:szCs w:val="24"/>
          <w:lang w:eastAsia="en-GB"/>
        </w:rPr>
        <w:t>sed improvements to the Sports Pavilion are designed to:</w:t>
      </w:r>
    </w:p>
    <w:p w14:paraId="7B15481D" w14:textId="77777777" w:rsidR="0037623D" w:rsidRPr="00C31B73" w:rsidRDefault="0037623D" w:rsidP="00C31B73">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31B73">
        <w:rPr>
          <w:rFonts w:ascii="Calibri" w:eastAsia="Times New Roman" w:hAnsi="Calibri" w:cs="Calibri"/>
          <w:color w:val="000000"/>
          <w:sz w:val="24"/>
          <w:szCs w:val="24"/>
          <w:lang w:eastAsia="en-GB"/>
        </w:rPr>
        <w:t>Improve the insulation of the building to reduce the energy required for heating</w:t>
      </w:r>
    </w:p>
    <w:p w14:paraId="74A40680" w14:textId="77777777" w:rsidR="0037623D" w:rsidRPr="00C31B73" w:rsidRDefault="0037623D" w:rsidP="00C31B73">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31B73">
        <w:rPr>
          <w:rFonts w:ascii="Calibri" w:eastAsia="Times New Roman" w:hAnsi="Calibri" w:cs="Calibri"/>
          <w:color w:val="000000"/>
          <w:sz w:val="24"/>
          <w:szCs w:val="24"/>
          <w:lang w:eastAsia="en-GB"/>
        </w:rPr>
        <w:t>Switch from a gas fired heating system to a renewable energy heating system</w:t>
      </w:r>
    </w:p>
    <w:p w14:paraId="4C8B491B" w14:textId="61D33F51" w:rsidR="0037623D" w:rsidRPr="00C31B73" w:rsidRDefault="00C31B73" w:rsidP="00C31B73">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31B73">
        <w:rPr>
          <w:rFonts w:ascii="Calibri" w:eastAsia="Times New Roman" w:hAnsi="Calibri" w:cs="Calibri"/>
          <w:color w:val="000000"/>
          <w:sz w:val="24"/>
          <w:szCs w:val="24"/>
          <w:lang w:eastAsia="en-GB"/>
        </w:rPr>
        <w:t>Mak</w:t>
      </w:r>
      <w:r w:rsidR="00326D46">
        <w:rPr>
          <w:rFonts w:ascii="Calibri" w:eastAsia="Times New Roman" w:hAnsi="Calibri" w:cs="Calibri"/>
          <w:color w:val="000000"/>
          <w:sz w:val="24"/>
          <w:szCs w:val="24"/>
          <w:lang w:eastAsia="en-GB"/>
        </w:rPr>
        <w:t>e</w:t>
      </w:r>
      <w:r w:rsidRPr="00C31B73">
        <w:rPr>
          <w:rFonts w:ascii="Calibri" w:eastAsia="Times New Roman" w:hAnsi="Calibri" w:cs="Calibri"/>
          <w:color w:val="000000"/>
          <w:sz w:val="24"/>
          <w:szCs w:val="24"/>
          <w:lang w:eastAsia="en-GB"/>
        </w:rPr>
        <w:t xml:space="preserve"> the </w:t>
      </w:r>
      <w:r w:rsidR="0037623D" w:rsidRPr="00C31B73">
        <w:rPr>
          <w:rFonts w:ascii="Calibri" w:eastAsia="Times New Roman" w:hAnsi="Calibri" w:cs="Calibri"/>
          <w:color w:val="000000"/>
          <w:sz w:val="24"/>
          <w:szCs w:val="24"/>
          <w:lang w:eastAsia="en-GB"/>
        </w:rPr>
        <w:t xml:space="preserve">heating system </w:t>
      </w:r>
      <w:r w:rsidRPr="00C31B73">
        <w:rPr>
          <w:rFonts w:ascii="Calibri" w:eastAsia="Times New Roman" w:hAnsi="Calibri" w:cs="Calibri"/>
          <w:color w:val="000000"/>
          <w:sz w:val="24"/>
          <w:szCs w:val="24"/>
          <w:lang w:eastAsia="en-GB"/>
        </w:rPr>
        <w:t xml:space="preserve">more efficient </w:t>
      </w:r>
      <w:r w:rsidR="0037623D" w:rsidRPr="00C31B73">
        <w:rPr>
          <w:rFonts w:ascii="Calibri" w:eastAsia="Times New Roman" w:hAnsi="Calibri" w:cs="Calibri"/>
          <w:color w:val="000000"/>
          <w:sz w:val="24"/>
          <w:szCs w:val="24"/>
          <w:lang w:eastAsia="en-GB"/>
        </w:rPr>
        <w:t>by extending the use of thermostatic</w:t>
      </w:r>
      <w:r w:rsidRPr="00C31B73">
        <w:rPr>
          <w:rFonts w:ascii="Calibri" w:eastAsia="Times New Roman" w:hAnsi="Calibri" w:cs="Calibri"/>
          <w:color w:val="000000"/>
          <w:sz w:val="24"/>
          <w:szCs w:val="24"/>
          <w:lang w:eastAsia="en-GB"/>
        </w:rPr>
        <w:t xml:space="preserve"> controls</w:t>
      </w:r>
    </w:p>
    <w:p w14:paraId="2C3645A8" w14:textId="5BEBE029" w:rsidR="00C31B73" w:rsidRPr="00C31B73" w:rsidRDefault="00C31B73" w:rsidP="00C31B73">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31B73">
        <w:rPr>
          <w:rFonts w:ascii="Calibri" w:eastAsia="Times New Roman" w:hAnsi="Calibri" w:cs="Calibri"/>
          <w:color w:val="000000"/>
          <w:sz w:val="24"/>
          <w:szCs w:val="24"/>
          <w:lang w:eastAsia="en-GB"/>
        </w:rPr>
        <w:t>Install solar panels on the roof to provide a 100% renewable source of electricity</w:t>
      </w:r>
    </w:p>
    <w:p w14:paraId="64A98E23" w14:textId="77777777" w:rsidR="0037623D" w:rsidRPr="00C31B73" w:rsidRDefault="0037623D" w:rsidP="00C31B73">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31B73">
        <w:rPr>
          <w:rFonts w:ascii="Calibri" w:eastAsia="Times New Roman" w:hAnsi="Calibri" w:cs="Calibri"/>
          <w:color w:val="000000"/>
          <w:sz w:val="24"/>
          <w:szCs w:val="24"/>
          <w:lang w:eastAsia="en-GB"/>
        </w:rPr>
        <w:t>Reduce electricity demand by switching to LED lighting</w:t>
      </w:r>
    </w:p>
    <w:p w14:paraId="446EB72F" w14:textId="77777777" w:rsidR="00C31B73" w:rsidRDefault="00C31B73"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Taken together, these improvements represent a “whole building” solution to reducing the carbon footprint.</w:t>
      </w:r>
    </w:p>
    <w:p w14:paraId="67475A4C" w14:textId="1D8594A6" w:rsidR="00C31B73" w:rsidRDefault="009B14F0"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Conceptual Design has been developed through discussions with local suppliers of renewable energy equipment suppliers, and through factoring in additional information on the pattern of usage of the Sports Pavilion</w:t>
      </w:r>
      <w:r w:rsidR="00513D18">
        <w:rPr>
          <w:rFonts w:ascii="Calibri" w:eastAsia="Times New Roman" w:hAnsi="Calibri" w:cs="Calibri"/>
          <w:color w:val="000000"/>
          <w:sz w:val="24"/>
          <w:szCs w:val="24"/>
          <w:lang w:eastAsia="en-GB"/>
        </w:rPr>
        <w:t xml:space="preserve"> set out in section 2</w:t>
      </w:r>
      <w:r>
        <w:rPr>
          <w:rFonts w:ascii="Calibri" w:eastAsia="Times New Roman" w:hAnsi="Calibri" w:cs="Calibri"/>
          <w:color w:val="000000"/>
          <w:sz w:val="24"/>
          <w:szCs w:val="24"/>
          <w:lang w:eastAsia="en-GB"/>
        </w:rPr>
        <w:t xml:space="preserve">. The resulting Detailed Design is presented in section </w:t>
      </w:r>
      <w:r w:rsidR="00513D18">
        <w:rPr>
          <w:rFonts w:ascii="Calibri" w:eastAsia="Times New Roman" w:hAnsi="Calibri" w:cs="Calibri"/>
          <w:color w:val="000000"/>
          <w:sz w:val="24"/>
          <w:szCs w:val="24"/>
          <w:lang w:eastAsia="en-GB"/>
        </w:rPr>
        <w:t>4</w:t>
      </w:r>
      <w:r>
        <w:rPr>
          <w:rFonts w:ascii="Calibri" w:eastAsia="Times New Roman" w:hAnsi="Calibri" w:cs="Calibri"/>
          <w:color w:val="000000"/>
          <w:sz w:val="24"/>
          <w:szCs w:val="24"/>
          <w:lang w:eastAsia="en-GB"/>
        </w:rPr>
        <w:t>.</w:t>
      </w:r>
    </w:p>
    <w:p w14:paraId="600B2FE3" w14:textId="16DF86DF" w:rsidR="00326D46" w:rsidRDefault="00326D46" w:rsidP="00326D46">
      <w:pPr>
        <w:pStyle w:val="Heading1"/>
        <w:spacing w:before="120" w:after="40"/>
        <w:ind w:left="431" w:hanging="431"/>
        <w:rPr>
          <w:rFonts w:ascii="Calibri" w:hAnsi="Calibri" w:cs="Calibri"/>
          <w:color w:val="auto"/>
        </w:rPr>
      </w:pPr>
      <w:r>
        <w:rPr>
          <w:rFonts w:ascii="Calibri" w:hAnsi="Calibri" w:cs="Calibri"/>
          <w:color w:val="auto"/>
        </w:rPr>
        <w:t>Building Usage</w:t>
      </w:r>
    </w:p>
    <w:p w14:paraId="78903E3D" w14:textId="2221B70C" w:rsidR="00326D46" w:rsidRPr="00CE65D1" w:rsidRDefault="00326D46" w:rsidP="00CE65D1">
      <w:pPr>
        <w:spacing w:before="40" w:after="0" w:line="240" w:lineRule="auto"/>
        <w:rPr>
          <w:rFonts w:ascii="Calibri" w:eastAsia="Times New Roman" w:hAnsi="Calibri" w:cs="Calibri"/>
          <w:color w:val="000000"/>
          <w:sz w:val="24"/>
          <w:szCs w:val="24"/>
          <w:lang w:eastAsia="en-GB"/>
        </w:rPr>
      </w:pPr>
      <w:r w:rsidRPr="00CE65D1">
        <w:rPr>
          <w:rFonts w:ascii="Calibri" w:eastAsia="Times New Roman" w:hAnsi="Calibri" w:cs="Calibri"/>
          <w:color w:val="000000"/>
          <w:sz w:val="24"/>
          <w:szCs w:val="24"/>
          <w:lang w:eastAsia="en-GB"/>
        </w:rPr>
        <w:t xml:space="preserve">The current pattern of usage </w:t>
      </w:r>
      <w:r w:rsidR="003B2C0C">
        <w:rPr>
          <w:rFonts w:ascii="Calibri" w:eastAsia="Times New Roman" w:hAnsi="Calibri" w:cs="Calibri"/>
          <w:color w:val="000000"/>
          <w:sz w:val="24"/>
          <w:szCs w:val="24"/>
          <w:lang w:eastAsia="en-GB"/>
        </w:rPr>
        <w:t xml:space="preserve">is made up of </w:t>
      </w:r>
      <w:r w:rsidRPr="00CE65D1">
        <w:rPr>
          <w:rFonts w:ascii="Calibri" w:eastAsia="Times New Roman" w:hAnsi="Calibri" w:cs="Calibri"/>
          <w:color w:val="000000"/>
          <w:sz w:val="24"/>
          <w:szCs w:val="24"/>
          <w:lang w:eastAsia="en-GB"/>
        </w:rPr>
        <w:t xml:space="preserve">the following </w:t>
      </w:r>
      <w:r w:rsidR="00482229" w:rsidRPr="00CE65D1">
        <w:rPr>
          <w:rFonts w:ascii="Calibri" w:eastAsia="Times New Roman" w:hAnsi="Calibri" w:cs="Calibri"/>
          <w:color w:val="000000"/>
          <w:sz w:val="24"/>
          <w:szCs w:val="24"/>
          <w:lang w:eastAsia="en-GB"/>
        </w:rPr>
        <w:t xml:space="preserve">four </w:t>
      </w:r>
      <w:r w:rsidRPr="00CE65D1">
        <w:rPr>
          <w:rFonts w:ascii="Calibri" w:eastAsia="Times New Roman" w:hAnsi="Calibri" w:cs="Calibri"/>
          <w:color w:val="000000"/>
          <w:sz w:val="24"/>
          <w:szCs w:val="24"/>
          <w:lang w:eastAsia="en-GB"/>
        </w:rPr>
        <w:t>basic elements:</w:t>
      </w:r>
    </w:p>
    <w:p w14:paraId="5AEA0BA6" w14:textId="7B63A6CD" w:rsidR="00326D46" w:rsidRPr="00CE65D1" w:rsidRDefault="003B2C0C" w:rsidP="00CE65D1">
      <w:pPr>
        <w:pStyle w:val="ListParagraph"/>
        <w:numPr>
          <w:ilvl w:val="0"/>
          <w:numId w:val="39"/>
        </w:num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Football Club leads to </w:t>
      </w:r>
      <w:r w:rsidR="00326D46" w:rsidRPr="00CE65D1">
        <w:rPr>
          <w:rFonts w:ascii="Calibri" w:eastAsia="Times New Roman" w:hAnsi="Calibri" w:cs="Calibri"/>
          <w:color w:val="000000"/>
          <w:sz w:val="24"/>
          <w:szCs w:val="24"/>
          <w:lang w:eastAsia="en-GB"/>
        </w:rPr>
        <w:t>two types of use</w:t>
      </w:r>
      <w:r>
        <w:rPr>
          <w:rFonts w:ascii="Calibri" w:eastAsia="Times New Roman" w:hAnsi="Calibri" w:cs="Calibri"/>
          <w:color w:val="000000"/>
          <w:sz w:val="24"/>
          <w:szCs w:val="24"/>
          <w:lang w:eastAsia="en-GB"/>
        </w:rPr>
        <w:t xml:space="preserve"> during the football season</w:t>
      </w:r>
      <w:r w:rsidR="00326D46" w:rsidRPr="00CE65D1">
        <w:rPr>
          <w:rFonts w:ascii="Calibri" w:eastAsia="Times New Roman" w:hAnsi="Calibri" w:cs="Calibri"/>
          <w:color w:val="000000"/>
          <w:sz w:val="24"/>
          <w:szCs w:val="24"/>
          <w:lang w:eastAsia="en-GB"/>
        </w:rPr>
        <w:t>, namely:</w:t>
      </w:r>
    </w:p>
    <w:p w14:paraId="29B05055" w14:textId="12803A41" w:rsidR="00326D46" w:rsidRPr="00CE65D1" w:rsidRDefault="00326D46" w:rsidP="00326D46">
      <w:pPr>
        <w:pStyle w:val="ListParagraph"/>
        <w:numPr>
          <w:ilvl w:val="1"/>
          <w:numId w:val="40"/>
        </w:numPr>
        <w:rPr>
          <w:sz w:val="24"/>
          <w:szCs w:val="24"/>
        </w:rPr>
      </w:pPr>
      <w:r w:rsidRPr="00CE65D1">
        <w:rPr>
          <w:sz w:val="24"/>
          <w:szCs w:val="24"/>
        </w:rPr>
        <w:t>Youth Football involves a large number of children together with coaches, engaged mostly in training sessions every weekend on Saturday and</w:t>
      </w:r>
      <w:r w:rsidR="003B2C0C">
        <w:rPr>
          <w:sz w:val="24"/>
          <w:szCs w:val="24"/>
        </w:rPr>
        <w:t>/or</w:t>
      </w:r>
      <w:r w:rsidRPr="00CE65D1">
        <w:rPr>
          <w:sz w:val="24"/>
          <w:szCs w:val="24"/>
        </w:rPr>
        <w:t xml:space="preserve"> Sunday mornings.</w:t>
      </w:r>
    </w:p>
    <w:p w14:paraId="69834859" w14:textId="421B5869" w:rsidR="00326D46" w:rsidRPr="00CE65D1" w:rsidRDefault="00326D46" w:rsidP="00326D46">
      <w:pPr>
        <w:pStyle w:val="ListParagraph"/>
        <w:numPr>
          <w:ilvl w:val="1"/>
          <w:numId w:val="40"/>
        </w:numPr>
        <w:rPr>
          <w:sz w:val="24"/>
          <w:szCs w:val="24"/>
        </w:rPr>
      </w:pPr>
      <w:r w:rsidRPr="00CE65D1">
        <w:rPr>
          <w:sz w:val="24"/>
          <w:szCs w:val="24"/>
        </w:rPr>
        <w:t>Adult Football normally involves two teams plus match officials, typically on alternate weekends (home and away matches).</w:t>
      </w:r>
    </w:p>
    <w:p w14:paraId="1845CD9D" w14:textId="4C581C43" w:rsidR="00326D46" w:rsidRPr="00CE65D1" w:rsidRDefault="00326D46" w:rsidP="00CE65D1">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E65D1">
        <w:rPr>
          <w:rFonts w:ascii="Calibri" w:eastAsia="Times New Roman" w:hAnsi="Calibri" w:cs="Calibri"/>
          <w:color w:val="000000"/>
          <w:sz w:val="24"/>
          <w:szCs w:val="24"/>
          <w:lang w:eastAsia="en-GB"/>
        </w:rPr>
        <w:t>Club activities such as the Bridge Club and the Table Tennis Club, which take place one evening a week throughout the year.</w:t>
      </w:r>
    </w:p>
    <w:p w14:paraId="76BF543B" w14:textId="77777777" w:rsidR="00482229" w:rsidRPr="00CE65D1" w:rsidRDefault="00326D46" w:rsidP="00CE65D1">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E65D1">
        <w:rPr>
          <w:rFonts w:ascii="Calibri" w:eastAsia="Times New Roman" w:hAnsi="Calibri" w:cs="Calibri"/>
          <w:color w:val="000000"/>
          <w:sz w:val="24"/>
          <w:szCs w:val="24"/>
          <w:lang w:eastAsia="en-GB"/>
        </w:rPr>
        <w:t>Exercise and dance sessions, which take place one evening a week throughout the year</w:t>
      </w:r>
      <w:r w:rsidR="00482229" w:rsidRPr="00CE65D1">
        <w:rPr>
          <w:rFonts w:ascii="Calibri" w:eastAsia="Times New Roman" w:hAnsi="Calibri" w:cs="Calibri"/>
          <w:color w:val="000000"/>
          <w:sz w:val="24"/>
          <w:szCs w:val="24"/>
          <w:lang w:eastAsia="en-GB"/>
        </w:rPr>
        <w:t>.</w:t>
      </w:r>
    </w:p>
    <w:p w14:paraId="6B411CC4" w14:textId="1745EDDF" w:rsidR="00326D46" w:rsidRPr="00CE65D1" w:rsidRDefault="00482229" w:rsidP="00CE65D1">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E65D1">
        <w:rPr>
          <w:rFonts w:ascii="Calibri" w:eastAsia="Times New Roman" w:hAnsi="Calibri" w:cs="Calibri"/>
          <w:color w:val="000000"/>
          <w:sz w:val="24"/>
          <w:szCs w:val="24"/>
          <w:lang w:eastAsia="en-GB"/>
        </w:rPr>
        <w:t>Occasional meetings, including the Sports Club Committee Meetings and Parish Council Meetings, which are booked in advance, but do not follow a set schedule.</w:t>
      </w:r>
      <w:r w:rsidR="00326D46" w:rsidRPr="00CE65D1">
        <w:rPr>
          <w:rFonts w:ascii="Calibri" w:eastAsia="Times New Roman" w:hAnsi="Calibri" w:cs="Calibri"/>
          <w:color w:val="000000"/>
          <w:sz w:val="24"/>
          <w:szCs w:val="24"/>
          <w:lang w:eastAsia="en-GB"/>
        </w:rPr>
        <w:t xml:space="preserve"> </w:t>
      </w:r>
    </w:p>
    <w:p w14:paraId="6D1B2245" w14:textId="77777777" w:rsidR="00482229" w:rsidRPr="00CE65D1" w:rsidRDefault="00482229" w:rsidP="00CE65D1">
      <w:pPr>
        <w:spacing w:before="40" w:after="0" w:line="240" w:lineRule="auto"/>
        <w:rPr>
          <w:rFonts w:ascii="Calibri" w:eastAsia="Times New Roman" w:hAnsi="Calibri" w:cs="Calibri"/>
          <w:color w:val="000000"/>
          <w:sz w:val="24"/>
          <w:szCs w:val="24"/>
          <w:lang w:eastAsia="en-GB"/>
        </w:rPr>
      </w:pPr>
      <w:r w:rsidRPr="00CE65D1">
        <w:rPr>
          <w:rFonts w:ascii="Calibri" w:eastAsia="Times New Roman" w:hAnsi="Calibri" w:cs="Calibri"/>
          <w:color w:val="000000"/>
          <w:sz w:val="24"/>
          <w:szCs w:val="24"/>
          <w:lang w:eastAsia="en-GB"/>
        </w:rPr>
        <w:t>These different types of usage lead to the following requirements for the heating, hot water, and lighting systems for the building:</w:t>
      </w:r>
    </w:p>
    <w:p w14:paraId="577E1DCF" w14:textId="77777777" w:rsidR="00482229" w:rsidRPr="00CE65D1" w:rsidRDefault="00482229" w:rsidP="00CE65D1">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E65D1">
        <w:rPr>
          <w:rFonts w:ascii="Calibri" w:eastAsia="Times New Roman" w:hAnsi="Calibri" w:cs="Calibri"/>
          <w:color w:val="000000"/>
          <w:sz w:val="24"/>
          <w:szCs w:val="24"/>
          <w:lang w:eastAsia="en-GB"/>
        </w:rPr>
        <w:t>The main demand for hot water is for showers for football, which is primarily a weekend activity.</w:t>
      </w:r>
    </w:p>
    <w:p w14:paraId="4C63D195" w14:textId="7A570238" w:rsidR="00482229" w:rsidRPr="00CE65D1" w:rsidRDefault="00482229" w:rsidP="00CE65D1">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CE65D1">
        <w:rPr>
          <w:rFonts w:ascii="Calibri" w:eastAsia="Times New Roman" w:hAnsi="Calibri" w:cs="Calibri"/>
          <w:color w:val="000000"/>
          <w:sz w:val="24"/>
          <w:szCs w:val="24"/>
          <w:lang w:eastAsia="en-GB"/>
        </w:rPr>
        <w:t>The heating demand has three different patterns:</w:t>
      </w:r>
    </w:p>
    <w:p w14:paraId="3215B790" w14:textId="2F369D6C" w:rsidR="00482229" w:rsidRPr="00CE65D1" w:rsidRDefault="00482229" w:rsidP="00482229">
      <w:pPr>
        <w:pStyle w:val="ListParagraph"/>
        <w:numPr>
          <w:ilvl w:val="1"/>
          <w:numId w:val="40"/>
        </w:numPr>
        <w:rPr>
          <w:sz w:val="24"/>
          <w:szCs w:val="24"/>
        </w:rPr>
      </w:pPr>
      <w:r w:rsidRPr="00CE65D1">
        <w:rPr>
          <w:sz w:val="24"/>
          <w:szCs w:val="24"/>
        </w:rPr>
        <w:t>The demand associated with football which can be readily programmed for the weekends</w:t>
      </w:r>
    </w:p>
    <w:p w14:paraId="5AEE0851" w14:textId="44A96A15" w:rsidR="00482229" w:rsidRPr="00CE65D1" w:rsidRDefault="00482229" w:rsidP="00482229">
      <w:pPr>
        <w:pStyle w:val="ListParagraph"/>
        <w:numPr>
          <w:ilvl w:val="1"/>
          <w:numId w:val="40"/>
        </w:numPr>
        <w:rPr>
          <w:sz w:val="24"/>
          <w:szCs w:val="24"/>
        </w:rPr>
      </w:pPr>
      <w:r w:rsidRPr="00CE65D1">
        <w:rPr>
          <w:sz w:val="24"/>
          <w:szCs w:val="24"/>
        </w:rPr>
        <w:t>The demand associated with Club activities and Exercise and dance sessions which can be programmed on a day by day basis</w:t>
      </w:r>
    </w:p>
    <w:p w14:paraId="51BDA9E4" w14:textId="3B112FD9" w:rsidR="00482229" w:rsidRPr="008E23CC" w:rsidRDefault="00482229" w:rsidP="00513D18">
      <w:pPr>
        <w:pStyle w:val="ListParagraph"/>
        <w:numPr>
          <w:ilvl w:val="1"/>
          <w:numId w:val="39"/>
        </w:numPr>
        <w:spacing w:before="40" w:after="0" w:line="240" w:lineRule="auto"/>
        <w:rPr>
          <w:rFonts w:ascii="Calibri" w:eastAsia="Times New Roman" w:hAnsi="Calibri" w:cs="Calibri"/>
          <w:color w:val="000000"/>
          <w:sz w:val="24"/>
          <w:szCs w:val="24"/>
          <w:lang w:eastAsia="en-GB"/>
        </w:rPr>
      </w:pPr>
      <w:r w:rsidRPr="008E23CC">
        <w:rPr>
          <w:rFonts w:ascii="Calibri" w:eastAsia="Times New Roman" w:hAnsi="Calibri" w:cs="Calibri"/>
          <w:color w:val="000000"/>
          <w:sz w:val="24"/>
          <w:szCs w:val="24"/>
          <w:lang w:eastAsia="en-GB"/>
        </w:rPr>
        <w:t>The demand associated with meetings, which are intermittent, and cannot be readily programmed</w:t>
      </w:r>
    </w:p>
    <w:p w14:paraId="6F1AB122" w14:textId="66F39367" w:rsidR="003B2C0C" w:rsidRDefault="00482229" w:rsidP="00CE65D1">
      <w:pPr>
        <w:spacing w:before="40" w:after="0" w:line="240" w:lineRule="auto"/>
        <w:rPr>
          <w:rFonts w:ascii="Calibri" w:eastAsia="Times New Roman" w:hAnsi="Calibri" w:cs="Calibri"/>
          <w:color w:val="000000"/>
          <w:sz w:val="24"/>
          <w:szCs w:val="24"/>
          <w:lang w:eastAsia="en-GB"/>
        </w:rPr>
      </w:pPr>
      <w:r w:rsidRPr="00CE65D1">
        <w:rPr>
          <w:rFonts w:ascii="Calibri" w:eastAsia="Times New Roman" w:hAnsi="Calibri" w:cs="Calibri"/>
          <w:color w:val="000000"/>
          <w:sz w:val="24"/>
          <w:szCs w:val="24"/>
          <w:lang w:eastAsia="en-GB"/>
        </w:rPr>
        <w:t xml:space="preserve">These different </w:t>
      </w:r>
      <w:r w:rsidR="00513D18">
        <w:rPr>
          <w:rFonts w:ascii="Calibri" w:eastAsia="Times New Roman" w:hAnsi="Calibri" w:cs="Calibri"/>
          <w:color w:val="000000"/>
          <w:sz w:val="24"/>
          <w:szCs w:val="24"/>
          <w:lang w:eastAsia="en-GB"/>
        </w:rPr>
        <w:t>requirements</w:t>
      </w:r>
      <w:r w:rsidRPr="00CE65D1">
        <w:rPr>
          <w:rFonts w:ascii="Calibri" w:eastAsia="Times New Roman" w:hAnsi="Calibri" w:cs="Calibri"/>
          <w:color w:val="000000"/>
          <w:sz w:val="24"/>
          <w:szCs w:val="24"/>
          <w:lang w:eastAsia="en-GB"/>
        </w:rPr>
        <w:t xml:space="preserve"> mean that the hot water and heating system for the building will probably need to have </w:t>
      </w:r>
      <w:r w:rsidR="00CE65D1" w:rsidRPr="00CE65D1">
        <w:rPr>
          <w:rFonts w:ascii="Calibri" w:eastAsia="Times New Roman" w:hAnsi="Calibri" w:cs="Calibri"/>
          <w:color w:val="000000"/>
          <w:sz w:val="24"/>
          <w:szCs w:val="24"/>
          <w:lang w:eastAsia="en-GB"/>
        </w:rPr>
        <w:t>different components and controls to provide for programmable demands which can be satisfied with relatively slow response times, and an intermittent demand which needs more rapid response times.</w:t>
      </w:r>
    </w:p>
    <w:p w14:paraId="58DA3053" w14:textId="220E80BF" w:rsidR="003B2C0C" w:rsidRDefault="00DD588C" w:rsidP="003B2C0C">
      <w:pPr>
        <w:pStyle w:val="Heading1"/>
        <w:spacing w:before="120" w:after="40"/>
        <w:ind w:left="431" w:hanging="431"/>
        <w:rPr>
          <w:rFonts w:ascii="Calibri" w:hAnsi="Calibri" w:cs="Calibri"/>
          <w:color w:val="auto"/>
        </w:rPr>
      </w:pPr>
      <w:r>
        <w:rPr>
          <w:rFonts w:ascii="Calibri" w:hAnsi="Calibri" w:cs="Calibri"/>
          <w:color w:val="auto"/>
        </w:rPr>
        <w:t>Areas/Rooms</w:t>
      </w:r>
      <w:r w:rsidR="003B2C0C">
        <w:rPr>
          <w:rFonts w:ascii="Calibri" w:hAnsi="Calibri" w:cs="Calibri"/>
          <w:color w:val="auto"/>
        </w:rPr>
        <w:t xml:space="preserve"> within the Building</w:t>
      </w:r>
    </w:p>
    <w:p w14:paraId="30D5D44A" w14:textId="28AA10CE" w:rsidR="00DD588C" w:rsidRDefault="00DD588C" w:rsidP="00CE65D1">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areas/rooms within the Sports Pavilion which need to be covered by the Heating System are as follows:</w:t>
      </w:r>
    </w:p>
    <w:p w14:paraId="5FBA47B5" w14:textId="6BAAAEC6" w:rsidR="00DD588C" w:rsidRDefault="00DD588C" w:rsidP="00DD588C">
      <w:pPr>
        <w:pStyle w:val="ListParagraph"/>
        <w:numPr>
          <w:ilvl w:val="0"/>
          <w:numId w:val="39"/>
        </w:numPr>
        <w:spacing w:before="40" w:after="0" w:line="240" w:lineRule="auto"/>
        <w:rPr>
          <w:rFonts w:ascii="Calibri" w:eastAsia="Times New Roman" w:hAnsi="Calibri" w:cs="Calibri"/>
          <w:color w:val="000000"/>
          <w:sz w:val="24"/>
          <w:szCs w:val="24"/>
          <w:lang w:eastAsia="en-GB"/>
        </w:rPr>
      </w:pPr>
      <w:r w:rsidRPr="00DD588C">
        <w:rPr>
          <w:rFonts w:ascii="Calibri" w:eastAsia="Times New Roman" w:hAnsi="Calibri" w:cs="Calibri"/>
          <w:color w:val="000000"/>
          <w:sz w:val="24"/>
          <w:szCs w:val="24"/>
          <w:lang w:eastAsia="en-GB"/>
        </w:rPr>
        <w:t>The Kitchen</w:t>
      </w:r>
    </w:p>
    <w:p w14:paraId="0DFFCEBB" w14:textId="24BC4653" w:rsidR="00DD588C" w:rsidRDefault="00DD588C" w:rsidP="00DD588C">
      <w:pPr>
        <w:pStyle w:val="ListParagraph"/>
        <w:numPr>
          <w:ilvl w:val="0"/>
          <w:numId w:val="39"/>
        </w:num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The Central Area</w:t>
      </w:r>
    </w:p>
    <w:p w14:paraId="65E29B71" w14:textId="71A6F9F3" w:rsidR="00DD588C" w:rsidRDefault="00DD588C" w:rsidP="00DD588C">
      <w:pPr>
        <w:pStyle w:val="ListParagraph"/>
        <w:numPr>
          <w:ilvl w:val="0"/>
          <w:numId w:val="39"/>
        </w:num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two Changing Rooms</w:t>
      </w:r>
    </w:p>
    <w:p w14:paraId="2DCFCBDA" w14:textId="64E6B0C5" w:rsidR="00DD588C" w:rsidRPr="00DD588C" w:rsidRDefault="004F3765" w:rsidP="00DD588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Radiators are currently fitted in the Central Area and the Changing Rooms, but not in the kitchen. The radiators are of a relatively low efficiency design, and most have </w:t>
      </w:r>
      <w:r w:rsidR="00DD588C">
        <w:rPr>
          <w:rFonts w:ascii="Calibri" w:eastAsia="Times New Roman" w:hAnsi="Calibri" w:cs="Calibri"/>
          <w:color w:val="000000"/>
          <w:sz w:val="24"/>
          <w:szCs w:val="24"/>
          <w:lang w:eastAsia="en-GB"/>
        </w:rPr>
        <w:t xml:space="preserve">thermostatic control valves. </w:t>
      </w:r>
    </w:p>
    <w:p w14:paraId="3401A439" w14:textId="1657F699" w:rsidR="00DD588C" w:rsidRDefault="00DD588C" w:rsidP="00CE65D1">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occupancy of the Kitchen </w:t>
      </w:r>
      <w:r w:rsidR="004F3765">
        <w:rPr>
          <w:rFonts w:ascii="Calibri" w:eastAsia="Times New Roman" w:hAnsi="Calibri" w:cs="Calibri"/>
          <w:color w:val="000000"/>
          <w:sz w:val="24"/>
          <w:szCs w:val="24"/>
          <w:lang w:eastAsia="en-GB"/>
        </w:rPr>
        <w:t>is</w:t>
      </w:r>
      <w:r>
        <w:rPr>
          <w:rFonts w:ascii="Calibri" w:eastAsia="Times New Roman" w:hAnsi="Calibri" w:cs="Calibri"/>
          <w:color w:val="000000"/>
          <w:sz w:val="24"/>
          <w:szCs w:val="24"/>
          <w:lang w:eastAsia="en-GB"/>
        </w:rPr>
        <w:t xml:space="preserve"> lower than the other areas, and it is</w:t>
      </w:r>
      <w:r w:rsidR="004F3765">
        <w:rPr>
          <w:rFonts w:ascii="Calibri" w:eastAsia="Times New Roman" w:hAnsi="Calibri" w:cs="Calibri"/>
          <w:color w:val="000000"/>
          <w:sz w:val="24"/>
          <w:szCs w:val="24"/>
          <w:lang w:eastAsia="en-GB"/>
        </w:rPr>
        <w:t xml:space="preserve"> therefore</w:t>
      </w:r>
      <w:r>
        <w:rPr>
          <w:rFonts w:ascii="Calibri" w:eastAsia="Times New Roman" w:hAnsi="Calibri" w:cs="Calibri"/>
          <w:color w:val="000000"/>
          <w:sz w:val="24"/>
          <w:szCs w:val="24"/>
          <w:lang w:eastAsia="en-GB"/>
        </w:rPr>
        <w:t xml:space="preserve"> not essential </w:t>
      </w:r>
      <w:r w:rsidR="004F3765">
        <w:rPr>
          <w:rFonts w:ascii="Calibri" w:eastAsia="Times New Roman" w:hAnsi="Calibri" w:cs="Calibri"/>
          <w:color w:val="000000"/>
          <w:sz w:val="24"/>
          <w:szCs w:val="24"/>
          <w:lang w:eastAsia="en-GB"/>
        </w:rPr>
        <w:t xml:space="preserve">for </w:t>
      </w:r>
      <w:r>
        <w:rPr>
          <w:rFonts w:ascii="Calibri" w:eastAsia="Times New Roman" w:hAnsi="Calibri" w:cs="Calibri"/>
          <w:color w:val="000000"/>
          <w:sz w:val="24"/>
          <w:szCs w:val="24"/>
          <w:lang w:eastAsia="en-GB"/>
        </w:rPr>
        <w:t xml:space="preserve">it </w:t>
      </w:r>
      <w:r w:rsidR="004F3765">
        <w:rPr>
          <w:rFonts w:ascii="Calibri" w:eastAsia="Times New Roman" w:hAnsi="Calibri" w:cs="Calibri"/>
          <w:color w:val="000000"/>
          <w:sz w:val="24"/>
          <w:szCs w:val="24"/>
          <w:lang w:eastAsia="en-GB"/>
        </w:rPr>
        <w:t xml:space="preserve">to be </w:t>
      </w:r>
      <w:r>
        <w:rPr>
          <w:rFonts w:ascii="Calibri" w:eastAsia="Times New Roman" w:hAnsi="Calibri" w:cs="Calibri"/>
          <w:color w:val="000000"/>
          <w:sz w:val="24"/>
          <w:szCs w:val="24"/>
          <w:lang w:eastAsia="en-GB"/>
        </w:rPr>
        <w:t xml:space="preserve"> covered by the rapid response time heating system designed for intermittent demand</w:t>
      </w:r>
      <w:r w:rsidR="004F3765">
        <w:rPr>
          <w:rFonts w:ascii="Calibri" w:eastAsia="Times New Roman" w:hAnsi="Calibri" w:cs="Calibri"/>
          <w:color w:val="000000"/>
          <w:sz w:val="24"/>
          <w:szCs w:val="24"/>
          <w:lang w:eastAsia="en-GB"/>
        </w:rPr>
        <w:t>, options for providing heating to the kitchen should be investigated</w:t>
      </w:r>
      <w:r>
        <w:rPr>
          <w:rFonts w:ascii="Calibri" w:eastAsia="Times New Roman" w:hAnsi="Calibri" w:cs="Calibri"/>
          <w:color w:val="000000"/>
          <w:sz w:val="24"/>
          <w:szCs w:val="24"/>
          <w:lang w:eastAsia="en-GB"/>
        </w:rPr>
        <w:t xml:space="preserve">.  </w:t>
      </w:r>
    </w:p>
    <w:p w14:paraId="0E9FB912" w14:textId="02FD9E3C" w:rsidR="00DD588C" w:rsidRDefault="00DD588C" w:rsidP="00CE65D1">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t>
      </w:r>
      <w:r w:rsidR="004F3765">
        <w:rPr>
          <w:rFonts w:ascii="Calibri" w:eastAsia="Times New Roman" w:hAnsi="Calibri" w:cs="Calibri"/>
          <w:color w:val="000000"/>
          <w:sz w:val="24"/>
          <w:szCs w:val="24"/>
          <w:lang w:eastAsia="en-GB"/>
        </w:rPr>
        <w:t>Central Area and the Changing Rooms</w:t>
      </w:r>
      <w:r>
        <w:rPr>
          <w:rFonts w:ascii="Calibri" w:eastAsia="Times New Roman" w:hAnsi="Calibri" w:cs="Calibri"/>
          <w:color w:val="000000"/>
          <w:sz w:val="24"/>
          <w:szCs w:val="24"/>
          <w:lang w:eastAsia="en-GB"/>
        </w:rPr>
        <w:t xml:space="preserve"> will need to be served both by the programmable heating system, and the rapid response time system designed for intermittent demand.</w:t>
      </w:r>
    </w:p>
    <w:p w14:paraId="54869278" w14:textId="4DB901DA" w:rsidR="005E7A91" w:rsidRPr="00482229" w:rsidRDefault="00CE65D1" w:rsidP="00DD588C">
      <w:pPr>
        <w:pStyle w:val="Heading1"/>
        <w:spacing w:before="120" w:after="40"/>
        <w:ind w:left="431" w:hanging="431"/>
        <w:rPr>
          <w:rFonts w:ascii="Calibri" w:hAnsi="Calibri" w:cs="Calibri"/>
          <w:color w:val="auto"/>
        </w:rPr>
      </w:pPr>
      <w:r w:rsidRPr="00DD588C">
        <w:rPr>
          <w:rFonts w:ascii="Calibri" w:hAnsi="Calibri" w:cs="Calibri"/>
          <w:color w:val="auto"/>
        </w:rPr>
        <w:t xml:space="preserve"> </w:t>
      </w:r>
      <w:r w:rsidR="00600B70" w:rsidRPr="00482229">
        <w:rPr>
          <w:rFonts w:ascii="Calibri" w:hAnsi="Calibri" w:cs="Calibri"/>
          <w:color w:val="auto"/>
        </w:rPr>
        <w:t xml:space="preserve">The </w:t>
      </w:r>
      <w:r w:rsidR="00916954" w:rsidRPr="00482229">
        <w:rPr>
          <w:rFonts w:ascii="Calibri" w:hAnsi="Calibri" w:cs="Calibri"/>
          <w:color w:val="auto"/>
        </w:rPr>
        <w:t xml:space="preserve">Detailed </w:t>
      </w:r>
      <w:r w:rsidR="00600B70" w:rsidRPr="00482229">
        <w:rPr>
          <w:rFonts w:ascii="Calibri" w:hAnsi="Calibri" w:cs="Calibri"/>
          <w:color w:val="auto"/>
        </w:rPr>
        <w:t>Design</w:t>
      </w:r>
    </w:p>
    <w:p w14:paraId="18B90729" w14:textId="42F5DAE9" w:rsidR="00EE17DC" w:rsidRDefault="00EE17DC" w:rsidP="00DD588C">
      <w:pPr>
        <w:pStyle w:val="Heading2"/>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Insulation</w:t>
      </w:r>
    </w:p>
    <w:p w14:paraId="7D129B8A" w14:textId="32CFD623" w:rsidR="00EE17DC" w:rsidRDefault="00EE17DC" w:rsidP="00EE17D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windows are already double glazed and will be retained.</w:t>
      </w:r>
    </w:p>
    <w:p w14:paraId="56AC25A8" w14:textId="77777777" w:rsidR="004F3765" w:rsidRDefault="00895C40" w:rsidP="00EE17D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Sports Pavilion has not been fitted with cavity wall insulation, which will be included in the Climate Emergency improvements. In addition, the roof is only partly insulated with fibreglass/mineral wall, and only to a depth of ~100mm. To bring it up to modern standards, 400mm of insulation will be fitted throughout.</w:t>
      </w:r>
    </w:p>
    <w:p w14:paraId="6A56C77E" w14:textId="54737051" w:rsidR="00EE17DC" w:rsidRPr="00EE17DC" w:rsidRDefault="004F3765" w:rsidP="00EE17D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current external doors provide little insulation, and should be upgraded.</w:t>
      </w:r>
      <w:r w:rsidR="00895C40">
        <w:rPr>
          <w:rFonts w:ascii="Calibri" w:eastAsia="Times New Roman" w:hAnsi="Calibri" w:cs="Calibri"/>
          <w:color w:val="000000"/>
          <w:sz w:val="24"/>
          <w:szCs w:val="24"/>
          <w:lang w:eastAsia="en-GB"/>
        </w:rPr>
        <w:t xml:space="preserve"> </w:t>
      </w:r>
    </w:p>
    <w:p w14:paraId="62151B2D" w14:textId="0D547B80" w:rsidR="00DD588C" w:rsidRDefault="00DD588C" w:rsidP="00DD588C">
      <w:pPr>
        <w:pStyle w:val="Heading2"/>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88C">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Heating System Overview</w:t>
      </w:r>
    </w:p>
    <w:p w14:paraId="70E39F09" w14:textId="2BDAF34C" w:rsidR="00895D23" w:rsidRDefault="00895D23" w:rsidP="00DD588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first estimate for the heat loss from the building is 7.5kW.</w:t>
      </w:r>
    </w:p>
    <w:p w14:paraId="46896B5B" w14:textId="536B40A8" w:rsidR="008E69BE" w:rsidRDefault="00DD588C" w:rsidP="00DD588C">
      <w:pPr>
        <w:spacing w:before="40" w:after="0" w:line="240" w:lineRule="auto"/>
        <w:rPr>
          <w:rFonts w:ascii="Calibri" w:eastAsia="Times New Roman" w:hAnsi="Calibri" w:cs="Calibri"/>
          <w:color w:val="000000"/>
          <w:sz w:val="24"/>
          <w:szCs w:val="24"/>
          <w:lang w:eastAsia="en-GB"/>
        </w:rPr>
      </w:pPr>
      <w:r w:rsidRPr="00DD588C">
        <w:rPr>
          <w:rFonts w:ascii="Calibri" w:eastAsia="Times New Roman" w:hAnsi="Calibri" w:cs="Calibri"/>
          <w:color w:val="000000"/>
          <w:sz w:val="24"/>
          <w:szCs w:val="24"/>
          <w:lang w:eastAsia="en-GB"/>
        </w:rPr>
        <w:t xml:space="preserve">It </w:t>
      </w:r>
      <w:r>
        <w:rPr>
          <w:rFonts w:ascii="Calibri" w:eastAsia="Times New Roman" w:hAnsi="Calibri" w:cs="Calibri"/>
          <w:color w:val="000000"/>
          <w:sz w:val="24"/>
          <w:szCs w:val="24"/>
          <w:lang w:eastAsia="en-GB"/>
        </w:rPr>
        <w:t xml:space="preserve">is proposed that to reduce the GHG emissions from the Sports Pavilion, the existing gas boiler should be replaced by an Air </w:t>
      </w:r>
      <w:r w:rsidR="00EE17DC">
        <w:rPr>
          <w:rFonts w:ascii="Calibri" w:eastAsia="Times New Roman" w:hAnsi="Calibri" w:cs="Calibri"/>
          <w:color w:val="000000"/>
          <w:sz w:val="24"/>
          <w:szCs w:val="24"/>
          <w:lang w:eastAsia="en-GB"/>
        </w:rPr>
        <w:t xml:space="preserve">to Water </w:t>
      </w:r>
      <w:r>
        <w:rPr>
          <w:rFonts w:ascii="Calibri" w:eastAsia="Times New Roman" w:hAnsi="Calibri" w:cs="Calibri"/>
          <w:color w:val="000000"/>
          <w:sz w:val="24"/>
          <w:szCs w:val="24"/>
          <w:lang w:eastAsia="en-GB"/>
        </w:rPr>
        <w:t>Heat Pump</w:t>
      </w:r>
      <w:r w:rsidR="00895D23">
        <w:rPr>
          <w:rFonts w:ascii="Calibri" w:eastAsia="Times New Roman" w:hAnsi="Calibri" w:cs="Calibri"/>
          <w:color w:val="000000"/>
          <w:sz w:val="24"/>
          <w:szCs w:val="24"/>
          <w:lang w:eastAsia="en-GB"/>
        </w:rPr>
        <w:t xml:space="preserve"> (8kW initial estimate)</w:t>
      </w:r>
      <w:r>
        <w:rPr>
          <w:rFonts w:ascii="Calibri" w:eastAsia="Times New Roman" w:hAnsi="Calibri" w:cs="Calibri"/>
          <w:color w:val="000000"/>
          <w:sz w:val="24"/>
          <w:szCs w:val="24"/>
          <w:lang w:eastAsia="en-GB"/>
        </w:rPr>
        <w:t>, linked to the existing hot water cylinder</w:t>
      </w:r>
      <w:r w:rsidR="00023662">
        <w:rPr>
          <w:rFonts w:ascii="Calibri" w:eastAsia="Times New Roman" w:hAnsi="Calibri" w:cs="Calibri"/>
          <w:color w:val="000000"/>
          <w:sz w:val="24"/>
          <w:szCs w:val="24"/>
          <w:lang w:eastAsia="en-GB"/>
        </w:rPr>
        <w:t xml:space="preserve"> (a Renewable Heat Incentive scheme is in place to support the installation of Air Source Heat Pumps, which would provide quarterly payments over a period of 20 years to offset the costs – see section 5)</w:t>
      </w:r>
      <w:r w:rsidR="004F3765">
        <w:rPr>
          <w:rFonts w:ascii="Calibri" w:eastAsia="Times New Roman" w:hAnsi="Calibri" w:cs="Calibri"/>
          <w:color w:val="000000"/>
          <w:sz w:val="24"/>
          <w:szCs w:val="24"/>
          <w:lang w:eastAsia="en-GB"/>
        </w:rPr>
        <w:t xml:space="preserve">. The existing </w:t>
      </w:r>
      <w:r w:rsidR="00023662">
        <w:rPr>
          <w:rFonts w:ascii="Calibri" w:eastAsia="Times New Roman" w:hAnsi="Calibri" w:cs="Calibri"/>
          <w:color w:val="000000"/>
          <w:sz w:val="24"/>
          <w:szCs w:val="24"/>
          <w:lang w:eastAsia="en-GB"/>
        </w:rPr>
        <w:t xml:space="preserve">gas boiler </w:t>
      </w:r>
      <w:r w:rsidR="004F3765">
        <w:rPr>
          <w:rFonts w:ascii="Calibri" w:eastAsia="Times New Roman" w:hAnsi="Calibri" w:cs="Calibri"/>
          <w:color w:val="000000"/>
          <w:sz w:val="24"/>
          <w:szCs w:val="24"/>
          <w:lang w:eastAsia="en-GB"/>
        </w:rPr>
        <w:t xml:space="preserve">system has separate circuits supplying (a) </w:t>
      </w:r>
      <w:r>
        <w:rPr>
          <w:rFonts w:ascii="Calibri" w:eastAsia="Times New Roman" w:hAnsi="Calibri" w:cs="Calibri"/>
          <w:color w:val="000000"/>
          <w:sz w:val="24"/>
          <w:szCs w:val="24"/>
          <w:lang w:eastAsia="en-GB"/>
        </w:rPr>
        <w:t>ho</w:t>
      </w:r>
      <w:r w:rsidR="008E69BE">
        <w:rPr>
          <w:rFonts w:ascii="Calibri" w:eastAsia="Times New Roman" w:hAnsi="Calibri" w:cs="Calibri"/>
          <w:color w:val="000000"/>
          <w:sz w:val="24"/>
          <w:szCs w:val="24"/>
          <w:lang w:eastAsia="en-GB"/>
        </w:rPr>
        <w:t>t</w:t>
      </w:r>
      <w:r>
        <w:rPr>
          <w:rFonts w:ascii="Calibri" w:eastAsia="Times New Roman" w:hAnsi="Calibri" w:cs="Calibri"/>
          <w:color w:val="000000"/>
          <w:sz w:val="24"/>
          <w:szCs w:val="24"/>
          <w:lang w:eastAsia="en-GB"/>
        </w:rPr>
        <w:t xml:space="preserve"> water </w:t>
      </w:r>
      <w:r w:rsidR="008E69BE">
        <w:rPr>
          <w:rFonts w:ascii="Calibri" w:eastAsia="Times New Roman" w:hAnsi="Calibri" w:cs="Calibri"/>
          <w:color w:val="000000"/>
          <w:sz w:val="24"/>
          <w:szCs w:val="24"/>
          <w:lang w:eastAsia="en-GB"/>
        </w:rPr>
        <w:t>to the sinks and showers</w:t>
      </w:r>
      <w:r w:rsidR="004F3765">
        <w:rPr>
          <w:rFonts w:ascii="Calibri" w:eastAsia="Times New Roman" w:hAnsi="Calibri" w:cs="Calibri"/>
          <w:color w:val="000000"/>
          <w:sz w:val="24"/>
          <w:szCs w:val="24"/>
          <w:lang w:eastAsia="en-GB"/>
        </w:rPr>
        <w:t>,</w:t>
      </w:r>
      <w:r w:rsidR="008E69B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and </w:t>
      </w:r>
      <w:r w:rsidR="004F3765">
        <w:rPr>
          <w:rFonts w:ascii="Calibri" w:eastAsia="Times New Roman" w:hAnsi="Calibri" w:cs="Calibri"/>
          <w:color w:val="000000"/>
          <w:sz w:val="24"/>
          <w:szCs w:val="24"/>
          <w:lang w:eastAsia="en-GB"/>
        </w:rPr>
        <w:t xml:space="preserve">(b) </w:t>
      </w:r>
      <w:r>
        <w:rPr>
          <w:rFonts w:ascii="Calibri" w:eastAsia="Times New Roman" w:hAnsi="Calibri" w:cs="Calibri"/>
          <w:color w:val="000000"/>
          <w:sz w:val="24"/>
          <w:szCs w:val="24"/>
          <w:lang w:eastAsia="en-GB"/>
        </w:rPr>
        <w:t>heating via the radiators</w:t>
      </w:r>
      <w:r w:rsidR="004F3765">
        <w:rPr>
          <w:rFonts w:ascii="Calibri" w:eastAsia="Times New Roman" w:hAnsi="Calibri" w:cs="Calibri"/>
          <w:color w:val="000000"/>
          <w:sz w:val="24"/>
          <w:szCs w:val="24"/>
          <w:lang w:eastAsia="en-GB"/>
        </w:rPr>
        <w:t>, which can be separately valved off</w:t>
      </w:r>
      <w:r>
        <w:rPr>
          <w:rFonts w:ascii="Calibri" w:eastAsia="Times New Roman" w:hAnsi="Calibri" w:cs="Calibri"/>
          <w:color w:val="000000"/>
          <w:sz w:val="24"/>
          <w:szCs w:val="24"/>
          <w:lang w:eastAsia="en-GB"/>
        </w:rPr>
        <w:t>.</w:t>
      </w:r>
      <w:r w:rsidR="004F3765">
        <w:rPr>
          <w:rFonts w:ascii="Calibri" w:eastAsia="Times New Roman" w:hAnsi="Calibri" w:cs="Calibri"/>
          <w:color w:val="000000"/>
          <w:sz w:val="24"/>
          <w:szCs w:val="24"/>
          <w:lang w:eastAsia="en-GB"/>
        </w:rPr>
        <w:t xml:space="preserve"> Th</w:t>
      </w:r>
      <w:r w:rsidR="00023662">
        <w:rPr>
          <w:rFonts w:ascii="Calibri" w:eastAsia="Times New Roman" w:hAnsi="Calibri" w:cs="Calibri"/>
          <w:color w:val="000000"/>
          <w:sz w:val="24"/>
          <w:szCs w:val="24"/>
          <w:lang w:eastAsia="en-GB"/>
        </w:rPr>
        <w:t>is</w:t>
      </w:r>
      <w:r w:rsidR="004F3765">
        <w:rPr>
          <w:rFonts w:ascii="Calibri" w:eastAsia="Times New Roman" w:hAnsi="Calibri" w:cs="Calibri"/>
          <w:color w:val="000000"/>
          <w:sz w:val="24"/>
          <w:szCs w:val="24"/>
          <w:lang w:eastAsia="en-GB"/>
        </w:rPr>
        <w:t xml:space="preserve"> facility should be maintained in the new system design. </w:t>
      </w:r>
      <w:r>
        <w:rPr>
          <w:rFonts w:ascii="Calibri" w:eastAsia="Times New Roman" w:hAnsi="Calibri" w:cs="Calibri"/>
          <w:color w:val="000000"/>
          <w:sz w:val="24"/>
          <w:szCs w:val="24"/>
          <w:lang w:eastAsia="en-GB"/>
        </w:rPr>
        <w:t xml:space="preserve"> </w:t>
      </w:r>
    </w:p>
    <w:p w14:paraId="20296ADF" w14:textId="3F10D9A2" w:rsidR="00EE17DC" w:rsidRDefault="009247C8" w:rsidP="00DD588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Air to Water Heat Pump supplies water at a lower temperature than the existing gas boiler, and as a result </w:t>
      </w:r>
      <w:r w:rsidR="00EE17DC">
        <w:rPr>
          <w:rFonts w:ascii="Calibri" w:eastAsia="Times New Roman" w:hAnsi="Calibri" w:cs="Calibri"/>
          <w:color w:val="000000"/>
          <w:sz w:val="24"/>
          <w:szCs w:val="24"/>
          <w:lang w:eastAsia="en-GB"/>
        </w:rPr>
        <w:t xml:space="preserve">the existing radiators </w:t>
      </w:r>
      <w:r>
        <w:rPr>
          <w:rFonts w:ascii="Calibri" w:eastAsia="Times New Roman" w:hAnsi="Calibri" w:cs="Calibri"/>
          <w:color w:val="000000"/>
          <w:sz w:val="24"/>
          <w:szCs w:val="24"/>
          <w:lang w:eastAsia="en-GB"/>
        </w:rPr>
        <w:t xml:space="preserve">will need to </w:t>
      </w:r>
      <w:r w:rsidR="00EE17DC">
        <w:rPr>
          <w:rFonts w:ascii="Calibri" w:eastAsia="Times New Roman" w:hAnsi="Calibri" w:cs="Calibri"/>
          <w:color w:val="000000"/>
          <w:sz w:val="24"/>
          <w:szCs w:val="24"/>
          <w:lang w:eastAsia="en-GB"/>
        </w:rPr>
        <w:t>be replaced with modern high efficiency models</w:t>
      </w:r>
      <w:r>
        <w:rPr>
          <w:rFonts w:ascii="Calibri" w:eastAsia="Times New Roman" w:hAnsi="Calibri" w:cs="Calibri"/>
          <w:color w:val="000000"/>
          <w:sz w:val="24"/>
          <w:szCs w:val="24"/>
          <w:lang w:eastAsia="en-GB"/>
        </w:rPr>
        <w:t xml:space="preserve"> to deliver the heat needed</w:t>
      </w:r>
      <w:r w:rsidR="00EE17DC">
        <w:rPr>
          <w:rFonts w:ascii="Calibri" w:eastAsia="Times New Roman" w:hAnsi="Calibri" w:cs="Calibri"/>
          <w:color w:val="000000"/>
          <w:sz w:val="24"/>
          <w:szCs w:val="24"/>
          <w:lang w:eastAsia="en-GB"/>
        </w:rPr>
        <w:t>. Th</w:t>
      </w:r>
      <w:r>
        <w:rPr>
          <w:rFonts w:ascii="Calibri" w:eastAsia="Times New Roman" w:hAnsi="Calibri" w:cs="Calibri"/>
          <w:color w:val="000000"/>
          <w:sz w:val="24"/>
          <w:szCs w:val="24"/>
          <w:lang w:eastAsia="en-GB"/>
        </w:rPr>
        <w:t xml:space="preserve">e size of radiators needed </w:t>
      </w:r>
      <w:r w:rsidR="00EE17DC">
        <w:rPr>
          <w:rFonts w:ascii="Calibri" w:eastAsia="Times New Roman" w:hAnsi="Calibri" w:cs="Calibri"/>
          <w:color w:val="000000"/>
          <w:sz w:val="24"/>
          <w:szCs w:val="24"/>
          <w:lang w:eastAsia="en-GB"/>
        </w:rPr>
        <w:t xml:space="preserve">will be </w:t>
      </w:r>
      <w:r w:rsidR="00895C40">
        <w:rPr>
          <w:rFonts w:ascii="Calibri" w:eastAsia="Times New Roman" w:hAnsi="Calibri" w:cs="Calibri"/>
          <w:color w:val="000000"/>
          <w:sz w:val="24"/>
          <w:szCs w:val="24"/>
          <w:lang w:eastAsia="en-GB"/>
        </w:rPr>
        <w:t xml:space="preserve">assessed as part of the heat loss calculations which will need to be carried out as part of the design of the new heating system. </w:t>
      </w:r>
    </w:p>
    <w:p w14:paraId="352ADAF9" w14:textId="296AD3ED" w:rsidR="00DD588C" w:rsidRDefault="00DD588C" w:rsidP="00DD588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Because of the different response time of an Air </w:t>
      </w:r>
      <w:r w:rsidR="00EE17DC">
        <w:rPr>
          <w:rFonts w:ascii="Calibri" w:eastAsia="Times New Roman" w:hAnsi="Calibri" w:cs="Calibri"/>
          <w:color w:val="000000"/>
          <w:sz w:val="24"/>
          <w:szCs w:val="24"/>
          <w:lang w:eastAsia="en-GB"/>
        </w:rPr>
        <w:t xml:space="preserve">to Water </w:t>
      </w:r>
      <w:r>
        <w:rPr>
          <w:rFonts w:ascii="Calibri" w:eastAsia="Times New Roman" w:hAnsi="Calibri" w:cs="Calibri"/>
          <w:color w:val="000000"/>
          <w:sz w:val="24"/>
          <w:szCs w:val="24"/>
          <w:lang w:eastAsia="en-GB"/>
        </w:rPr>
        <w:t>Heat Pump compared to a gas boiler, it is also proposed that an Air to Air Heat Pump is installed to provide hot air heating to the Central Area and the Changing Rooms</w:t>
      </w:r>
      <w:r w:rsidR="00513D18">
        <w:rPr>
          <w:rFonts w:ascii="Calibri" w:eastAsia="Times New Roman" w:hAnsi="Calibri" w:cs="Calibri"/>
          <w:color w:val="000000"/>
          <w:sz w:val="24"/>
          <w:szCs w:val="24"/>
          <w:lang w:eastAsia="en-GB"/>
        </w:rPr>
        <w:t xml:space="preserve"> (and possibly the Kitchen)</w:t>
      </w:r>
      <w:r>
        <w:rPr>
          <w:rFonts w:ascii="Calibri" w:eastAsia="Times New Roman" w:hAnsi="Calibri" w:cs="Calibri"/>
          <w:color w:val="000000"/>
          <w:sz w:val="24"/>
          <w:szCs w:val="24"/>
          <w:lang w:eastAsia="en-GB"/>
        </w:rPr>
        <w:t>.</w:t>
      </w:r>
      <w:r w:rsidR="008E69BE">
        <w:rPr>
          <w:rFonts w:ascii="Calibri" w:eastAsia="Times New Roman" w:hAnsi="Calibri" w:cs="Calibri"/>
          <w:color w:val="000000"/>
          <w:sz w:val="24"/>
          <w:szCs w:val="24"/>
          <w:lang w:eastAsia="en-GB"/>
        </w:rPr>
        <w:t xml:space="preserve"> The Air to Air Heat Pump will provide the rapid response system for intermittent demands.</w:t>
      </w:r>
    </w:p>
    <w:p w14:paraId="39818919" w14:textId="77777777" w:rsidR="00EE17DC" w:rsidRDefault="008E69BE" w:rsidP="00DD588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Separate controls systems will be needed for the Air Source Heat Pump and the Air to Air Heat Pump. The former will consist of a programmable timer (potentially only capable of being set by officers of the Sports Club), plus a thermostat on the hot water cylinder, plus thermostatic controls valves on all radiators. The controls for the Air to Air Heat Pump will consist of a simple on/off control plus thermostats in the Central Area and the Changing Rooms. The system will need to be capable of delivering heat to </w:t>
      </w:r>
      <w:r w:rsidR="00DB008D">
        <w:rPr>
          <w:rFonts w:ascii="Calibri" w:eastAsia="Times New Roman" w:hAnsi="Calibri" w:cs="Calibri"/>
          <w:color w:val="000000"/>
          <w:sz w:val="24"/>
          <w:szCs w:val="24"/>
          <w:lang w:eastAsia="en-GB"/>
        </w:rPr>
        <w:t>any of the 3 areas which is below the set temperature.</w:t>
      </w:r>
    </w:p>
    <w:p w14:paraId="60167E03" w14:textId="11911AFF" w:rsidR="00DB008D" w:rsidRDefault="00DB008D" w:rsidP="00DD588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Due to the use of the Sports Pavilion by a number of different organisations, it is proposed that the controls available in public</w:t>
      </w:r>
      <w:r w:rsidR="00EE17DC">
        <w:rPr>
          <w:rFonts w:ascii="Calibri" w:eastAsia="Times New Roman" w:hAnsi="Calibri" w:cs="Calibri"/>
          <w:color w:val="000000"/>
          <w:sz w:val="24"/>
          <w:szCs w:val="24"/>
          <w:lang w:eastAsia="en-GB"/>
        </w:rPr>
        <w:t>ly</w:t>
      </w:r>
      <w:r>
        <w:rPr>
          <w:rFonts w:ascii="Calibri" w:eastAsia="Times New Roman" w:hAnsi="Calibri" w:cs="Calibri"/>
          <w:color w:val="000000"/>
          <w:sz w:val="24"/>
          <w:szCs w:val="24"/>
          <w:lang w:eastAsia="en-GB"/>
        </w:rPr>
        <w:t xml:space="preserve"> accessible areas are kept as user friendly and simple as possible.</w:t>
      </w:r>
    </w:p>
    <w:p w14:paraId="5C474D96" w14:textId="34BE3CB2" w:rsidR="00DB008D" w:rsidRDefault="00DB008D" w:rsidP="00DB008D">
      <w:pPr>
        <w:pStyle w:val="Heading2"/>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Electricity Supply</w:t>
      </w:r>
    </w:p>
    <w:p w14:paraId="497F421D" w14:textId="7EDD0208" w:rsidR="00DD588C" w:rsidRPr="00DD588C" w:rsidRDefault="00DB008D" w:rsidP="00DD588C">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ensure that the GHG emissions from the Sports Pavilion are as low as possible, it is proposed that solar panels are installed on the roof, provid</w:t>
      </w:r>
      <w:r w:rsidR="00513D18">
        <w:rPr>
          <w:rFonts w:ascii="Calibri" w:eastAsia="Times New Roman" w:hAnsi="Calibri" w:cs="Calibri"/>
          <w:color w:val="000000"/>
          <w:sz w:val="24"/>
          <w:szCs w:val="24"/>
          <w:lang w:eastAsia="en-GB"/>
        </w:rPr>
        <w:t>ing</w:t>
      </w:r>
      <w:r>
        <w:rPr>
          <w:rFonts w:ascii="Calibri" w:eastAsia="Times New Roman" w:hAnsi="Calibri" w:cs="Calibri"/>
          <w:color w:val="000000"/>
          <w:sz w:val="24"/>
          <w:szCs w:val="24"/>
          <w:lang w:eastAsia="en-GB"/>
        </w:rPr>
        <w:t xml:space="preserve"> a </w:t>
      </w:r>
      <w:r w:rsidR="00513D18">
        <w:rPr>
          <w:rFonts w:ascii="Calibri" w:eastAsia="Times New Roman" w:hAnsi="Calibri" w:cs="Calibri"/>
          <w:color w:val="000000"/>
          <w:sz w:val="24"/>
          <w:szCs w:val="24"/>
          <w:lang w:eastAsia="en-GB"/>
        </w:rPr>
        <w:t xml:space="preserve">100% </w:t>
      </w:r>
      <w:r>
        <w:rPr>
          <w:rFonts w:ascii="Calibri" w:eastAsia="Times New Roman" w:hAnsi="Calibri" w:cs="Calibri"/>
          <w:color w:val="000000"/>
          <w:sz w:val="24"/>
          <w:szCs w:val="24"/>
          <w:lang w:eastAsia="en-GB"/>
        </w:rPr>
        <w:t>renewable electrical supply, compared to the supply from the Grid, approximately 45% of which is currently generated by burning fossil fuel</w:t>
      </w:r>
      <w:r w:rsidR="00513D18">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w:t>
      </w:r>
      <w:r w:rsidR="008E69BE">
        <w:rPr>
          <w:rFonts w:ascii="Calibri" w:eastAsia="Times New Roman" w:hAnsi="Calibri" w:cs="Calibri"/>
          <w:color w:val="000000"/>
          <w:sz w:val="24"/>
          <w:szCs w:val="24"/>
          <w:lang w:eastAsia="en-GB"/>
        </w:rPr>
        <w:t xml:space="preserve">  </w:t>
      </w:r>
      <w:r w:rsidR="00DD588C">
        <w:rPr>
          <w:rFonts w:ascii="Calibri" w:eastAsia="Times New Roman" w:hAnsi="Calibri" w:cs="Calibri"/>
          <w:color w:val="000000"/>
          <w:sz w:val="24"/>
          <w:szCs w:val="24"/>
          <w:lang w:eastAsia="en-GB"/>
        </w:rPr>
        <w:t xml:space="preserve"> </w:t>
      </w:r>
    </w:p>
    <w:p w14:paraId="0A5B619B" w14:textId="2E3DB23E" w:rsidR="00EE17DC" w:rsidRDefault="009B14F0"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The</w:t>
      </w:r>
      <w:r w:rsidR="00DB008D">
        <w:rPr>
          <w:rFonts w:ascii="Calibri" w:eastAsia="Times New Roman" w:hAnsi="Calibri" w:cs="Calibri"/>
          <w:color w:val="000000"/>
          <w:sz w:val="24"/>
          <w:szCs w:val="24"/>
          <w:lang w:eastAsia="en-GB"/>
        </w:rPr>
        <w:t xml:space="preserve">re is sufficient space on the roof to house </w:t>
      </w:r>
      <w:r w:rsidR="00EE17DC">
        <w:rPr>
          <w:rFonts w:ascii="Calibri" w:eastAsia="Times New Roman" w:hAnsi="Calibri" w:cs="Calibri"/>
          <w:color w:val="000000"/>
          <w:sz w:val="24"/>
          <w:szCs w:val="24"/>
          <w:lang w:eastAsia="en-GB"/>
        </w:rPr>
        <w:t>solar panels with a capacity of ~10kW. However, the capacity that can be installed is likely to be limited by the capacity of the local SSE distribution network. This will be resolved by submitting a request to SSE for installation of a renewable energy source, which is underway.</w:t>
      </w:r>
      <w:r w:rsidR="00023662">
        <w:rPr>
          <w:rFonts w:ascii="Calibri" w:eastAsia="Times New Roman" w:hAnsi="Calibri" w:cs="Calibri"/>
          <w:color w:val="000000"/>
          <w:sz w:val="24"/>
          <w:szCs w:val="24"/>
          <w:lang w:eastAsia="en-GB"/>
        </w:rPr>
        <w:t xml:space="preserve"> The electricity generated by the solar panels would generate income, and also reduce the amount of electricity that would need to be purchased from the grid (see section 5). </w:t>
      </w:r>
    </w:p>
    <w:p w14:paraId="2F6A4857" w14:textId="6582E9FD" w:rsidR="00895C40" w:rsidRDefault="00895C40" w:rsidP="00895C40">
      <w:pPr>
        <w:pStyle w:val="Heading2"/>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p>
    <w:p w14:paraId="4BB424AF" w14:textId="7CF477AA" w:rsidR="004F3765" w:rsidRDefault="00895C40" w:rsidP="004F3765">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summary of the different components of the Detailed Design, including budgetary cost estimates, is given</w:t>
      </w:r>
      <w:r w:rsidR="00FC6C48">
        <w:rPr>
          <w:rFonts w:ascii="Calibri" w:eastAsia="Times New Roman" w:hAnsi="Calibri" w:cs="Calibri"/>
          <w:color w:val="000000"/>
          <w:sz w:val="24"/>
          <w:szCs w:val="24"/>
          <w:lang w:eastAsia="en-GB"/>
        </w:rPr>
        <w:t xml:space="preserve"> in Table 1</w:t>
      </w:r>
      <w:r w:rsidR="009B14F0">
        <w:rPr>
          <w:rFonts w:ascii="Calibri" w:eastAsia="Times New Roman" w:hAnsi="Calibri" w:cs="Calibri"/>
          <w:color w:val="000000"/>
          <w:sz w:val="24"/>
          <w:szCs w:val="24"/>
          <w:lang w:eastAsia="en-GB"/>
        </w:rPr>
        <w:t>.</w:t>
      </w:r>
    </w:p>
    <w:p w14:paraId="4F004DFB" w14:textId="58F01D12" w:rsidR="00FC6C48" w:rsidRPr="005E210C" w:rsidRDefault="00FC6C48" w:rsidP="004F3765">
      <w:pPr>
        <w:spacing w:before="40" w:after="0" w:line="240" w:lineRule="auto"/>
        <w:rPr>
          <w:rFonts w:ascii="Calibri" w:hAnsi="Calibri" w:cs="Calibri"/>
          <w:sz w:val="24"/>
          <w:szCs w:val="24"/>
        </w:rPr>
      </w:pPr>
      <w:r>
        <w:rPr>
          <w:rFonts w:ascii="Calibri" w:hAnsi="Calibri" w:cs="Calibri"/>
          <w:sz w:val="24"/>
          <w:szCs w:val="24"/>
        </w:rPr>
        <w:t xml:space="preserve">Table 1 : Detailed Design </w:t>
      </w:r>
      <w:r w:rsidR="00895C40">
        <w:rPr>
          <w:rFonts w:ascii="Calibri" w:hAnsi="Calibri" w:cs="Calibri"/>
          <w:sz w:val="24"/>
          <w:szCs w:val="24"/>
        </w:rPr>
        <w:t>Summary</w:t>
      </w:r>
    </w:p>
    <w:tbl>
      <w:tblPr>
        <w:tblStyle w:val="TableGrid"/>
        <w:tblW w:w="0" w:type="auto"/>
        <w:tblLook w:val="04A0" w:firstRow="1" w:lastRow="0" w:firstColumn="1" w:lastColumn="0" w:noHBand="0" w:noVBand="1"/>
      </w:tblPr>
      <w:tblGrid>
        <w:gridCol w:w="817"/>
        <w:gridCol w:w="1276"/>
        <w:gridCol w:w="6520"/>
        <w:gridCol w:w="1346"/>
      </w:tblGrid>
      <w:tr w:rsidR="00FC6C48" w14:paraId="3D44FD87" w14:textId="77777777" w:rsidTr="008E23CC">
        <w:trPr>
          <w:trHeight w:val="510"/>
        </w:trPr>
        <w:tc>
          <w:tcPr>
            <w:tcW w:w="817" w:type="dxa"/>
            <w:shd w:val="clear" w:color="auto" w:fill="808080" w:themeFill="background1" w:themeFillShade="80"/>
          </w:tcPr>
          <w:p w14:paraId="26B1CD42" w14:textId="0CD0A946" w:rsidR="00FC6C48" w:rsidRPr="00CA290F" w:rsidRDefault="00FC6C48" w:rsidP="00F806DE">
            <w:pPr>
              <w:spacing w:before="120"/>
              <w:rPr>
                <w:rFonts w:cstheme="minorHAnsi"/>
                <w:color w:val="FFFFFF" w:themeColor="background1"/>
              </w:rPr>
            </w:pPr>
            <w:r>
              <w:rPr>
                <w:rFonts w:cstheme="minorHAnsi"/>
                <w:color w:val="FFFFFF" w:themeColor="background1"/>
              </w:rPr>
              <w:t>Stage</w:t>
            </w:r>
          </w:p>
        </w:tc>
        <w:tc>
          <w:tcPr>
            <w:tcW w:w="1276" w:type="dxa"/>
            <w:shd w:val="clear" w:color="auto" w:fill="808080" w:themeFill="background1" w:themeFillShade="80"/>
          </w:tcPr>
          <w:p w14:paraId="23699169" w14:textId="1CCA0C48" w:rsidR="00FC6C48" w:rsidRPr="00CA290F" w:rsidRDefault="00FC6C48" w:rsidP="00F806DE">
            <w:pPr>
              <w:spacing w:before="120"/>
              <w:rPr>
                <w:rFonts w:cstheme="minorHAnsi"/>
                <w:color w:val="FFFFFF" w:themeColor="background1"/>
              </w:rPr>
            </w:pPr>
            <w:r>
              <w:rPr>
                <w:rFonts w:cstheme="minorHAnsi"/>
                <w:color w:val="FFFFFF" w:themeColor="background1"/>
              </w:rPr>
              <w:t>Description</w:t>
            </w:r>
          </w:p>
        </w:tc>
        <w:tc>
          <w:tcPr>
            <w:tcW w:w="6520" w:type="dxa"/>
            <w:shd w:val="clear" w:color="auto" w:fill="808080" w:themeFill="background1" w:themeFillShade="80"/>
          </w:tcPr>
          <w:p w14:paraId="59BC76EA" w14:textId="0CDD5DF1" w:rsidR="00FC6C48" w:rsidRPr="00CA290F" w:rsidRDefault="00FC6C48" w:rsidP="00F806DE">
            <w:pPr>
              <w:spacing w:before="120"/>
              <w:rPr>
                <w:rFonts w:cstheme="minorHAnsi"/>
                <w:color w:val="FFFFFF" w:themeColor="background1"/>
              </w:rPr>
            </w:pPr>
            <w:r w:rsidRPr="00CA290F">
              <w:rPr>
                <w:rFonts w:cstheme="minorHAnsi"/>
                <w:color w:val="FFFFFF" w:themeColor="background1"/>
              </w:rPr>
              <w:t>Improvement Measure</w:t>
            </w:r>
          </w:p>
        </w:tc>
        <w:tc>
          <w:tcPr>
            <w:tcW w:w="1346" w:type="dxa"/>
            <w:shd w:val="clear" w:color="auto" w:fill="808080" w:themeFill="background1" w:themeFillShade="80"/>
          </w:tcPr>
          <w:p w14:paraId="2E2ADBF4" w14:textId="619C6A30" w:rsidR="00FC6C48" w:rsidRPr="00CA290F" w:rsidRDefault="00FC6C48" w:rsidP="00F806DE">
            <w:pPr>
              <w:spacing w:before="120"/>
              <w:jc w:val="center"/>
              <w:rPr>
                <w:rFonts w:cstheme="minorHAnsi"/>
                <w:color w:val="FFFFFF" w:themeColor="background1"/>
              </w:rPr>
            </w:pPr>
            <w:r>
              <w:rPr>
                <w:rFonts w:cstheme="minorHAnsi"/>
                <w:color w:val="FFFFFF" w:themeColor="background1"/>
              </w:rPr>
              <w:t xml:space="preserve">Budgetary </w:t>
            </w:r>
            <w:r w:rsidRPr="00CA290F">
              <w:rPr>
                <w:rFonts w:cstheme="minorHAnsi"/>
                <w:color w:val="FFFFFF" w:themeColor="background1"/>
              </w:rPr>
              <w:t xml:space="preserve">Cost </w:t>
            </w:r>
            <w:r w:rsidR="004540AE">
              <w:rPr>
                <w:rFonts w:cstheme="minorHAnsi"/>
                <w:color w:val="FFFFFF" w:themeColor="background1"/>
              </w:rPr>
              <w:t>E</w:t>
            </w:r>
            <w:r w:rsidRPr="00CA290F">
              <w:rPr>
                <w:rFonts w:cstheme="minorHAnsi"/>
                <w:color w:val="FFFFFF" w:themeColor="background1"/>
              </w:rPr>
              <w:t>stimate</w:t>
            </w:r>
            <w:r>
              <w:rPr>
                <w:rFonts w:cstheme="minorHAnsi"/>
                <w:color w:val="FFFFFF" w:themeColor="background1"/>
              </w:rPr>
              <w:t xml:space="preserve"> (£)</w:t>
            </w:r>
          </w:p>
        </w:tc>
      </w:tr>
      <w:tr w:rsidR="00023662" w14:paraId="01E81DF5" w14:textId="77777777" w:rsidTr="008E23CC">
        <w:trPr>
          <w:trHeight w:val="510"/>
        </w:trPr>
        <w:tc>
          <w:tcPr>
            <w:tcW w:w="817" w:type="dxa"/>
            <w:vMerge w:val="restart"/>
          </w:tcPr>
          <w:p w14:paraId="69E5F350" w14:textId="332DCF24" w:rsidR="00023662" w:rsidRPr="00CA290F" w:rsidRDefault="00023662" w:rsidP="00F806DE">
            <w:pPr>
              <w:spacing w:before="120"/>
              <w:rPr>
                <w:rFonts w:cstheme="minorHAnsi"/>
                <w:sz w:val="20"/>
                <w:szCs w:val="20"/>
              </w:rPr>
            </w:pPr>
            <w:r>
              <w:rPr>
                <w:rFonts w:cstheme="minorHAnsi"/>
                <w:sz w:val="20"/>
                <w:szCs w:val="20"/>
              </w:rPr>
              <w:t>1</w:t>
            </w:r>
          </w:p>
        </w:tc>
        <w:tc>
          <w:tcPr>
            <w:tcW w:w="1276" w:type="dxa"/>
            <w:vMerge w:val="restart"/>
          </w:tcPr>
          <w:p w14:paraId="1F0D15F2" w14:textId="3A220338" w:rsidR="00023662" w:rsidRPr="00CA290F" w:rsidRDefault="00023662" w:rsidP="00F806DE">
            <w:pPr>
              <w:spacing w:before="120"/>
              <w:rPr>
                <w:rFonts w:cstheme="minorHAnsi"/>
                <w:sz w:val="20"/>
                <w:szCs w:val="20"/>
              </w:rPr>
            </w:pPr>
            <w:r>
              <w:rPr>
                <w:rFonts w:cstheme="minorHAnsi"/>
                <w:sz w:val="20"/>
                <w:szCs w:val="20"/>
              </w:rPr>
              <w:t>Insulation</w:t>
            </w:r>
          </w:p>
        </w:tc>
        <w:tc>
          <w:tcPr>
            <w:tcW w:w="6520" w:type="dxa"/>
          </w:tcPr>
          <w:p w14:paraId="1ABEEE60" w14:textId="23FC3F17" w:rsidR="00023662" w:rsidRPr="00CA290F" w:rsidRDefault="00023662" w:rsidP="00F806DE">
            <w:pPr>
              <w:spacing w:before="120"/>
              <w:rPr>
                <w:rFonts w:cstheme="minorHAnsi"/>
                <w:sz w:val="20"/>
                <w:szCs w:val="20"/>
              </w:rPr>
            </w:pPr>
            <w:r w:rsidRPr="00CA290F">
              <w:rPr>
                <w:rFonts w:cstheme="minorHAnsi"/>
                <w:sz w:val="20"/>
                <w:szCs w:val="20"/>
              </w:rPr>
              <w:t>Insulate the Cavity Walls</w:t>
            </w:r>
          </w:p>
        </w:tc>
        <w:tc>
          <w:tcPr>
            <w:tcW w:w="1346" w:type="dxa"/>
          </w:tcPr>
          <w:p w14:paraId="29CB938C" w14:textId="6740820B" w:rsidR="00023662" w:rsidRDefault="00023662" w:rsidP="00F806DE">
            <w:pPr>
              <w:spacing w:before="120"/>
              <w:jc w:val="right"/>
              <w:rPr>
                <w:rFonts w:cstheme="minorHAnsi"/>
              </w:rPr>
            </w:pPr>
            <w:r>
              <w:rPr>
                <w:rFonts w:cstheme="minorHAnsi"/>
              </w:rPr>
              <w:t>1000</w:t>
            </w:r>
          </w:p>
        </w:tc>
      </w:tr>
      <w:tr w:rsidR="00023662" w14:paraId="498AF49A" w14:textId="77777777" w:rsidTr="008E23CC">
        <w:trPr>
          <w:trHeight w:val="510"/>
        </w:trPr>
        <w:tc>
          <w:tcPr>
            <w:tcW w:w="817" w:type="dxa"/>
            <w:vMerge/>
          </w:tcPr>
          <w:p w14:paraId="5DF9A9E7" w14:textId="4BF6716A" w:rsidR="00023662" w:rsidRPr="00CA290F" w:rsidRDefault="00023662" w:rsidP="00F806DE">
            <w:pPr>
              <w:spacing w:before="120"/>
              <w:rPr>
                <w:rFonts w:cstheme="minorHAnsi"/>
                <w:sz w:val="20"/>
                <w:szCs w:val="20"/>
              </w:rPr>
            </w:pPr>
          </w:p>
        </w:tc>
        <w:tc>
          <w:tcPr>
            <w:tcW w:w="1276" w:type="dxa"/>
            <w:vMerge/>
          </w:tcPr>
          <w:p w14:paraId="78A31FFA" w14:textId="77777777" w:rsidR="00023662" w:rsidRPr="00CA290F" w:rsidRDefault="00023662" w:rsidP="00F806DE">
            <w:pPr>
              <w:spacing w:before="120"/>
              <w:rPr>
                <w:rFonts w:cstheme="minorHAnsi"/>
                <w:sz w:val="20"/>
                <w:szCs w:val="20"/>
              </w:rPr>
            </w:pPr>
          </w:p>
        </w:tc>
        <w:tc>
          <w:tcPr>
            <w:tcW w:w="6520" w:type="dxa"/>
          </w:tcPr>
          <w:p w14:paraId="40D1E70B" w14:textId="540FAE6B" w:rsidR="00023662" w:rsidRPr="00CA290F" w:rsidRDefault="00023662" w:rsidP="00F806DE">
            <w:pPr>
              <w:spacing w:before="120"/>
              <w:rPr>
                <w:rFonts w:cstheme="minorHAnsi"/>
                <w:sz w:val="20"/>
                <w:szCs w:val="20"/>
              </w:rPr>
            </w:pPr>
            <w:r w:rsidRPr="00CA290F">
              <w:rPr>
                <w:rFonts w:cstheme="minorHAnsi"/>
                <w:sz w:val="20"/>
                <w:szCs w:val="20"/>
              </w:rPr>
              <w:t xml:space="preserve">Insulate the loft with 400mm mineral/glass wool throughout </w:t>
            </w:r>
            <w:r>
              <w:rPr>
                <w:rFonts w:cstheme="minorHAnsi"/>
                <w:sz w:val="20"/>
                <w:szCs w:val="20"/>
              </w:rPr>
              <w:br/>
            </w:r>
            <w:r w:rsidRPr="00CA290F">
              <w:rPr>
                <w:rFonts w:cstheme="minorHAnsi"/>
                <w:sz w:val="20"/>
                <w:szCs w:val="20"/>
              </w:rPr>
              <w:t>(currently 100mm over 75% of the roof)</w:t>
            </w:r>
          </w:p>
        </w:tc>
        <w:tc>
          <w:tcPr>
            <w:tcW w:w="1346" w:type="dxa"/>
          </w:tcPr>
          <w:p w14:paraId="4F995CD3" w14:textId="77777777" w:rsidR="00023662" w:rsidRDefault="00023662" w:rsidP="00F806DE">
            <w:pPr>
              <w:spacing w:before="120"/>
              <w:jc w:val="right"/>
              <w:rPr>
                <w:rFonts w:cstheme="minorHAnsi"/>
              </w:rPr>
            </w:pPr>
            <w:r>
              <w:rPr>
                <w:rFonts w:cstheme="minorHAnsi"/>
              </w:rPr>
              <w:t>600</w:t>
            </w:r>
          </w:p>
        </w:tc>
      </w:tr>
      <w:tr w:rsidR="00023662" w14:paraId="1248F8C0" w14:textId="77777777" w:rsidTr="008E23CC">
        <w:trPr>
          <w:trHeight w:val="510"/>
        </w:trPr>
        <w:tc>
          <w:tcPr>
            <w:tcW w:w="817" w:type="dxa"/>
            <w:vMerge/>
          </w:tcPr>
          <w:p w14:paraId="5F5B3FEB" w14:textId="77777777" w:rsidR="00023662" w:rsidRPr="00CA290F" w:rsidRDefault="00023662" w:rsidP="00F806DE">
            <w:pPr>
              <w:spacing w:before="120"/>
              <w:rPr>
                <w:rFonts w:cstheme="minorHAnsi"/>
                <w:sz w:val="20"/>
                <w:szCs w:val="20"/>
              </w:rPr>
            </w:pPr>
          </w:p>
        </w:tc>
        <w:tc>
          <w:tcPr>
            <w:tcW w:w="1276" w:type="dxa"/>
            <w:vMerge/>
          </w:tcPr>
          <w:p w14:paraId="4AAFF14A" w14:textId="77777777" w:rsidR="00023662" w:rsidRPr="00CA290F" w:rsidRDefault="00023662" w:rsidP="00F806DE">
            <w:pPr>
              <w:spacing w:before="120"/>
              <w:rPr>
                <w:rFonts w:cstheme="minorHAnsi"/>
                <w:sz w:val="20"/>
                <w:szCs w:val="20"/>
              </w:rPr>
            </w:pPr>
          </w:p>
        </w:tc>
        <w:tc>
          <w:tcPr>
            <w:tcW w:w="6520" w:type="dxa"/>
          </w:tcPr>
          <w:p w14:paraId="5AC87255" w14:textId="555E7C80" w:rsidR="00023662" w:rsidRPr="00CA290F" w:rsidRDefault="00023662" w:rsidP="00F806DE">
            <w:pPr>
              <w:spacing w:before="120"/>
              <w:rPr>
                <w:rFonts w:cstheme="minorHAnsi"/>
                <w:sz w:val="20"/>
                <w:szCs w:val="20"/>
              </w:rPr>
            </w:pPr>
            <w:r>
              <w:rPr>
                <w:rFonts w:cstheme="minorHAnsi"/>
                <w:sz w:val="20"/>
                <w:szCs w:val="20"/>
              </w:rPr>
              <w:t>Replace External Doors</w:t>
            </w:r>
          </w:p>
        </w:tc>
        <w:tc>
          <w:tcPr>
            <w:tcW w:w="1346" w:type="dxa"/>
          </w:tcPr>
          <w:p w14:paraId="56D70789" w14:textId="577D0444" w:rsidR="00023662" w:rsidRDefault="00023662" w:rsidP="00F806DE">
            <w:pPr>
              <w:spacing w:before="120"/>
              <w:jc w:val="right"/>
              <w:rPr>
                <w:rFonts w:cstheme="minorHAnsi"/>
              </w:rPr>
            </w:pPr>
            <w:r>
              <w:rPr>
                <w:rFonts w:cstheme="minorHAnsi"/>
              </w:rPr>
              <w:t>500</w:t>
            </w:r>
          </w:p>
        </w:tc>
      </w:tr>
      <w:tr w:rsidR="00EA349D" w14:paraId="49577DA8" w14:textId="77777777" w:rsidTr="008E23CC">
        <w:trPr>
          <w:trHeight w:val="510"/>
        </w:trPr>
        <w:tc>
          <w:tcPr>
            <w:tcW w:w="817" w:type="dxa"/>
            <w:vMerge w:val="restart"/>
          </w:tcPr>
          <w:p w14:paraId="3A106250" w14:textId="542C8BA7" w:rsidR="00EA349D" w:rsidRPr="00CA290F" w:rsidRDefault="00EA349D" w:rsidP="00895C40">
            <w:pPr>
              <w:spacing w:before="120"/>
              <w:rPr>
                <w:rFonts w:cstheme="minorHAnsi"/>
                <w:sz w:val="20"/>
                <w:szCs w:val="20"/>
              </w:rPr>
            </w:pPr>
            <w:r>
              <w:rPr>
                <w:rFonts w:cstheme="minorHAnsi"/>
                <w:sz w:val="20"/>
                <w:szCs w:val="20"/>
              </w:rPr>
              <w:t>2</w:t>
            </w:r>
          </w:p>
        </w:tc>
        <w:tc>
          <w:tcPr>
            <w:tcW w:w="1276" w:type="dxa"/>
            <w:vMerge w:val="restart"/>
          </w:tcPr>
          <w:p w14:paraId="3D99713E" w14:textId="434191B1" w:rsidR="00EA349D" w:rsidRPr="00CA290F" w:rsidRDefault="00EA349D" w:rsidP="00895C40">
            <w:pPr>
              <w:spacing w:before="120"/>
              <w:rPr>
                <w:rFonts w:cstheme="minorHAnsi"/>
                <w:sz w:val="20"/>
                <w:szCs w:val="20"/>
              </w:rPr>
            </w:pPr>
            <w:r>
              <w:rPr>
                <w:rFonts w:cstheme="minorHAnsi"/>
                <w:sz w:val="20"/>
                <w:szCs w:val="20"/>
              </w:rPr>
              <w:t>Heating</w:t>
            </w:r>
          </w:p>
        </w:tc>
        <w:tc>
          <w:tcPr>
            <w:tcW w:w="6520" w:type="dxa"/>
          </w:tcPr>
          <w:p w14:paraId="72D68BA3" w14:textId="56A22B8B" w:rsidR="00EA349D" w:rsidRPr="00CA290F" w:rsidRDefault="00EA349D" w:rsidP="00895C40">
            <w:pPr>
              <w:spacing w:before="120"/>
              <w:rPr>
                <w:rFonts w:cstheme="minorHAnsi"/>
                <w:sz w:val="20"/>
                <w:szCs w:val="20"/>
              </w:rPr>
            </w:pPr>
            <w:r>
              <w:rPr>
                <w:rFonts w:cstheme="minorHAnsi"/>
                <w:sz w:val="20"/>
                <w:szCs w:val="20"/>
              </w:rPr>
              <w:t xml:space="preserve">Replace Gas Boiler with </w:t>
            </w:r>
            <w:r w:rsidRPr="00CA290F">
              <w:rPr>
                <w:rFonts w:cstheme="minorHAnsi"/>
                <w:sz w:val="20"/>
                <w:szCs w:val="20"/>
              </w:rPr>
              <w:t>Air</w:t>
            </w:r>
            <w:r>
              <w:rPr>
                <w:rFonts w:cstheme="minorHAnsi"/>
                <w:sz w:val="20"/>
                <w:szCs w:val="20"/>
              </w:rPr>
              <w:t xml:space="preserve"> to Water Heat Pump</w:t>
            </w:r>
          </w:p>
        </w:tc>
        <w:tc>
          <w:tcPr>
            <w:tcW w:w="1346" w:type="dxa"/>
          </w:tcPr>
          <w:p w14:paraId="2BB7E84C" w14:textId="3EA920C9" w:rsidR="00EA349D" w:rsidRDefault="00EA349D" w:rsidP="00895C40">
            <w:pPr>
              <w:spacing w:before="120"/>
              <w:jc w:val="right"/>
              <w:rPr>
                <w:rFonts w:cstheme="minorHAnsi"/>
              </w:rPr>
            </w:pPr>
            <w:r>
              <w:rPr>
                <w:rFonts w:cstheme="minorHAnsi"/>
              </w:rPr>
              <w:t>10,000</w:t>
            </w:r>
          </w:p>
        </w:tc>
      </w:tr>
      <w:tr w:rsidR="00EA349D" w14:paraId="2FED19C3" w14:textId="77777777" w:rsidTr="008E23CC">
        <w:trPr>
          <w:trHeight w:val="510"/>
        </w:trPr>
        <w:tc>
          <w:tcPr>
            <w:tcW w:w="817" w:type="dxa"/>
            <w:vMerge/>
          </w:tcPr>
          <w:p w14:paraId="6D47A115" w14:textId="3D3E0F02" w:rsidR="00EA349D" w:rsidRPr="00CA290F" w:rsidRDefault="00EA349D" w:rsidP="00895C40">
            <w:pPr>
              <w:spacing w:before="120"/>
              <w:rPr>
                <w:rFonts w:cstheme="minorHAnsi"/>
                <w:sz w:val="20"/>
                <w:szCs w:val="20"/>
              </w:rPr>
            </w:pPr>
          </w:p>
        </w:tc>
        <w:tc>
          <w:tcPr>
            <w:tcW w:w="1276" w:type="dxa"/>
            <w:vMerge/>
          </w:tcPr>
          <w:p w14:paraId="2F64B9F8" w14:textId="77777777" w:rsidR="00EA349D" w:rsidRPr="00CA290F" w:rsidRDefault="00EA349D" w:rsidP="00895C40">
            <w:pPr>
              <w:spacing w:before="120"/>
              <w:rPr>
                <w:rFonts w:cstheme="minorHAnsi"/>
                <w:sz w:val="20"/>
                <w:szCs w:val="20"/>
              </w:rPr>
            </w:pPr>
          </w:p>
        </w:tc>
        <w:tc>
          <w:tcPr>
            <w:tcW w:w="6520" w:type="dxa"/>
          </w:tcPr>
          <w:p w14:paraId="3C7C6BE6" w14:textId="3AE23E3F" w:rsidR="00EA349D" w:rsidRPr="00CA290F" w:rsidRDefault="00EA349D" w:rsidP="00942814">
            <w:pPr>
              <w:spacing w:before="120"/>
              <w:rPr>
                <w:rFonts w:cstheme="minorHAnsi"/>
                <w:sz w:val="20"/>
                <w:szCs w:val="20"/>
              </w:rPr>
            </w:pPr>
            <w:r>
              <w:rPr>
                <w:rFonts w:cstheme="minorHAnsi"/>
                <w:sz w:val="20"/>
                <w:szCs w:val="20"/>
              </w:rPr>
              <w:t>Install Air to Air Heat Pump</w:t>
            </w:r>
          </w:p>
        </w:tc>
        <w:tc>
          <w:tcPr>
            <w:tcW w:w="1346" w:type="dxa"/>
          </w:tcPr>
          <w:p w14:paraId="0C44368B" w14:textId="7FCC692A" w:rsidR="00EA349D" w:rsidRDefault="00EA349D" w:rsidP="00895C40">
            <w:pPr>
              <w:spacing w:before="120"/>
              <w:jc w:val="right"/>
              <w:rPr>
                <w:rFonts w:cstheme="minorHAnsi"/>
              </w:rPr>
            </w:pPr>
            <w:r>
              <w:rPr>
                <w:rFonts w:cstheme="minorHAnsi"/>
              </w:rPr>
              <w:t>3,000</w:t>
            </w:r>
          </w:p>
        </w:tc>
      </w:tr>
      <w:tr w:rsidR="00EA349D" w14:paraId="5449B4BC" w14:textId="77777777" w:rsidTr="008E23CC">
        <w:trPr>
          <w:trHeight w:val="510"/>
        </w:trPr>
        <w:tc>
          <w:tcPr>
            <w:tcW w:w="817" w:type="dxa"/>
            <w:vMerge/>
          </w:tcPr>
          <w:p w14:paraId="7A5EAE98" w14:textId="77777777" w:rsidR="00EA349D" w:rsidRDefault="00EA349D" w:rsidP="00895C40">
            <w:pPr>
              <w:spacing w:before="120"/>
              <w:rPr>
                <w:rFonts w:cstheme="minorHAnsi"/>
                <w:sz w:val="20"/>
                <w:szCs w:val="20"/>
              </w:rPr>
            </w:pPr>
          </w:p>
        </w:tc>
        <w:tc>
          <w:tcPr>
            <w:tcW w:w="1276" w:type="dxa"/>
            <w:vMerge/>
          </w:tcPr>
          <w:p w14:paraId="1D5CEDEA" w14:textId="77777777" w:rsidR="00EA349D" w:rsidRPr="00CA290F" w:rsidRDefault="00EA349D" w:rsidP="00895C40">
            <w:pPr>
              <w:spacing w:before="120"/>
              <w:rPr>
                <w:rFonts w:cstheme="minorHAnsi"/>
                <w:sz w:val="20"/>
                <w:szCs w:val="20"/>
              </w:rPr>
            </w:pPr>
          </w:p>
        </w:tc>
        <w:tc>
          <w:tcPr>
            <w:tcW w:w="6520" w:type="dxa"/>
          </w:tcPr>
          <w:p w14:paraId="111FE4AE" w14:textId="7A149CB6" w:rsidR="00EA349D" w:rsidRPr="00CA290F" w:rsidRDefault="00EA349D" w:rsidP="00895C40">
            <w:pPr>
              <w:spacing w:before="120"/>
              <w:rPr>
                <w:rFonts w:cstheme="minorHAnsi"/>
                <w:sz w:val="20"/>
                <w:szCs w:val="20"/>
              </w:rPr>
            </w:pPr>
            <w:r>
              <w:rPr>
                <w:rFonts w:cstheme="minorHAnsi"/>
                <w:sz w:val="20"/>
                <w:szCs w:val="20"/>
              </w:rPr>
              <w:t>Install Controls for Air to Air Heat Pump</w:t>
            </w:r>
          </w:p>
        </w:tc>
        <w:tc>
          <w:tcPr>
            <w:tcW w:w="1346" w:type="dxa"/>
          </w:tcPr>
          <w:p w14:paraId="0F94A34F" w14:textId="2D695FF2" w:rsidR="00EA349D" w:rsidRDefault="00EA349D" w:rsidP="00895C40">
            <w:pPr>
              <w:spacing w:before="120"/>
              <w:jc w:val="right"/>
              <w:rPr>
                <w:rFonts w:cstheme="minorHAnsi"/>
              </w:rPr>
            </w:pPr>
            <w:r>
              <w:rPr>
                <w:rFonts w:cstheme="minorHAnsi"/>
              </w:rPr>
              <w:t>500</w:t>
            </w:r>
          </w:p>
        </w:tc>
      </w:tr>
      <w:tr w:rsidR="00EA349D" w14:paraId="67ACF104" w14:textId="77777777" w:rsidTr="008E23CC">
        <w:trPr>
          <w:trHeight w:val="510"/>
        </w:trPr>
        <w:tc>
          <w:tcPr>
            <w:tcW w:w="817" w:type="dxa"/>
            <w:vMerge/>
          </w:tcPr>
          <w:p w14:paraId="418405D9" w14:textId="77777777" w:rsidR="00EA349D" w:rsidRDefault="00EA349D" w:rsidP="00895C40">
            <w:pPr>
              <w:spacing w:before="120"/>
              <w:rPr>
                <w:rFonts w:cstheme="minorHAnsi"/>
                <w:sz w:val="20"/>
                <w:szCs w:val="20"/>
              </w:rPr>
            </w:pPr>
          </w:p>
        </w:tc>
        <w:tc>
          <w:tcPr>
            <w:tcW w:w="1276" w:type="dxa"/>
            <w:vMerge/>
          </w:tcPr>
          <w:p w14:paraId="00E13FC9" w14:textId="77777777" w:rsidR="00EA349D" w:rsidRPr="00CA290F" w:rsidRDefault="00EA349D" w:rsidP="00895C40">
            <w:pPr>
              <w:spacing w:before="120"/>
              <w:rPr>
                <w:rFonts w:cstheme="minorHAnsi"/>
                <w:sz w:val="20"/>
                <w:szCs w:val="20"/>
              </w:rPr>
            </w:pPr>
          </w:p>
        </w:tc>
        <w:tc>
          <w:tcPr>
            <w:tcW w:w="6520" w:type="dxa"/>
          </w:tcPr>
          <w:p w14:paraId="5C58AF5A" w14:textId="18ABDA3B" w:rsidR="00EA349D" w:rsidRPr="00CA290F" w:rsidRDefault="00EA349D" w:rsidP="00895C40">
            <w:pPr>
              <w:spacing w:before="120"/>
              <w:rPr>
                <w:rFonts w:cstheme="minorHAnsi"/>
                <w:sz w:val="20"/>
                <w:szCs w:val="20"/>
              </w:rPr>
            </w:pPr>
            <w:r>
              <w:rPr>
                <w:rFonts w:cstheme="minorHAnsi"/>
                <w:sz w:val="20"/>
                <w:szCs w:val="20"/>
              </w:rPr>
              <w:t>R</w:t>
            </w:r>
            <w:r w:rsidRPr="00CA290F">
              <w:rPr>
                <w:rFonts w:cstheme="minorHAnsi"/>
                <w:sz w:val="20"/>
                <w:szCs w:val="20"/>
              </w:rPr>
              <w:t>eplace current radiators with more efficient modern units</w:t>
            </w:r>
          </w:p>
        </w:tc>
        <w:tc>
          <w:tcPr>
            <w:tcW w:w="1346" w:type="dxa"/>
          </w:tcPr>
          <w:p w14:paraId="514BE56A" w14:textId="2A6EC514" w:rsidR="00EA349D" w:rsidRDefault="00EA349D" w:rsidP="00895C40">
            <w:pPr>
              <w:spacing w:before="120"/>
              <w:jc w:val="right"/>
              <w:rPr>
                <w:rFonts w:cstheme="minorHAnsi"/>
              </w:rPr>
            </w:pPr>
            <w:r>
              <w:rPr>
                <w:rFonts w:cstheme="minorHAnsi"/>
              </w:rPr>
              <w:t>1000</w:t>
            </w:r>
          </w:p>
        </w:tc>
      </w:tr>
      <w:tr w:rsidR="00EA349D" w14:paraId="63003036" w14:textId="77777777" w:rsidTr="008E23CC">
        <w:trPr>
          <w:trHeight w:val="510"/>
        </w:trPr>
        <w:tc>
          <w:tcPr>
            <w:tcW w:w="817" w:type="dxa"/>
            <w:vMerge/>
          </w:tcPr>
          <w:p w14:paraId="0B3909F7" w14:textId="77777777" w:rsidR="00EA349D" w:rsidRDefault="00EA349D" w:rsidP="004540AE">
            <w:pPr>
              <w:spacing w:before="120"/>
              <w:rPr>
                <w:rFonts w:cstheme="minorHAnsi"/>
                <w:sz w:val="20"/>
                <w:szCs w:val="20"/>
              </w:rPr>
            </w:pPr>
          </w:p>
        </w:tc>
        <w:tc>
          <w:tcPr>
            <w:tcW w:w="1276" w:type="dxa"/>
            <w:vMerge/>
          </w:tcPr>
          <w:p w14:paraId="263FF624" w14:textId="77777777" w:rsidR="00EA349D" w:rsidRPr="00CA290F" w:rsidRDefault="00EA349D" w:rsidP="004540AE">
            <w:pPr>
              <w:spacing w:before="120"/>
              <w:rPr>
                <w:rFonts w:cstheme="minorHAnsi"/>
                <w:sz w:val="20"/>
                <w:szCs w:val="20"/>
              </w:rPr>
            </w:pPr>
          </w:p>
        </w:tc>
        <w:tc>
          <w:tcPr>
            <w:tcW w:w="6520" w:type="dxa"/>
          </w:tcPr>
          <w:p w14:paraId="7ED27966" w14:textId="0CB3D70D" w:rsidR="00EA349D" w:rsidRPr="00CA290F" w:rsidRDefault="00EA349D" w:rsidP="004540AE">
            <w:pPr>
              <w:spacing w:before="120"/>
              <w:rPr>
                <w:rFonts w:cstheme="minorHAnsi"/>
                <w:sz w:val="20"/>
                <w:szCs w:val="20"/>
              </w:rPr>
            </w:pPr>
            <w:r w:rsidRPr="00CA290F">
              <w:rPr>
                <w:rFonts w:cstheme="minorHAnsi"/>
                <w:sz w:val="20"/>
                <w:szCs w:val="20"/>
              </w:rPr>
              <w:t>Install Thermostatic Valves on all Radiators (currently on ~50% of radiators)</w:t>
            </w:r>
          </w:p>
        </w:tc>
        <w:tc>
          <w:tcPr>
            <w:tcW w:w="1346" w:type="dxa"/>
          </w:tcPr>
          <w:p w14:paraId="6B883257" w14:textId="6A4DB7AE" w:rsidR="00EA349D" w:rsidRDefault="00EA349D" w:rsidP="004540AE">
            <w:pPr>
              <w:spacing w:before="120"/>
              <w:jc w:val="right"/>
              <w:rPr>
                <w:rFonts w:cstheme="minorHAnsi"/>
              </w:rPr>
            </w:pPr>
            <w:r>
              <w:rPr>
                <w:rFonts w:cstheme="minorHAnsi"/>
              </w:rPr>
              <w:t>200</w:t>
            </w:r>
          </w:p>
        </w:tc>
      </w:tr>
      <w:tr w:rsidR="004540AE" w14:paraId="6A1D7069" w14:textId="77777777" w:rsidTr="008E23CC">
        <w:trPr>
          <w:trHeight w:val="510"/>
        </w:trPr>
        <w:tc>
          <w:tcPr>
            <w:tcW w:w="817" w:type="dxa"/>
          </w:tcPr>
          <w:p w14:paraId="228BC3BF" w14:textId="1506B442" w:rsidR="004540AE" w:rsidRPr="00CA290F" w:rsidRDefault="004540AE" w:rsidP="004540AE">
            <w:pPr>
              <w:spacing w:before="120"/>
              <w:rPr>
                <w:rFonts w:cstheme="minorHAnsi"/>
                <w:sz w:val="20"/>
                <w:szCs w:val="20"/>
              </w:rPr>
            </w:pPr>
            <w:r>
              <w:rPr>
                <w:rFonts w:cstheme="minorHAnsi"/>
                <w:sz w:val="20"/>
                <w:szCs w:val="20"/>
              </w:rPr>
              <w:t>3</w:t>
            </w:r>
          </w:p>
        </w:tc>
        <w:tc>
          <w:tcPr>
            <w:tcW w:w="1276" w:type="dxa"/>
          </w:tcPr>
          <w:p w14:paraId="7FDFF85E" w14:textId="5991954F" w:rsidR="004540AE" w:rsidRPr="00CA290F" w:rsidRDefault="004540AE" w:rsidP="004540AE">
            <w:pPr>
              <w:spacing w:before="120"/>
              <w:rPr>
                <w:rFonts w:cstheme="minorHAnsi"/>
                <w:sz w:val="20"/>
                <w:szCs w:val="20"/>
              </w:rPr>
            </w:pPr>
            <w:r>
              <w:rPr>
                <w:rFonts w:cstheme="minorHAnsi"/>
                <w:sz w:val="20"/>
                <w:szCs w:val="20"/>
              </w:rPr>
              <w:t>Electricity Supply</w:t>
            </w:r>
          </w:p>
        </w:tc>
        <w:tc>
          <w:tcPr>
            <w:tcW w:w="6520" w:type="dxa"/>
          </w:tcPr>
          <w:p w14:paraId="36020836" w14:textId="1E0D58FF" w:rsidR="004540AE" w:rsidRPr="00CA290F" w:rsidRDefault="004540AE" w:rsidP="004540AE">
            <w:pPr>
              <w:spacing w:before="120"/>
              <w:rPr>
                <w:rFonts w:cstheme="minorHAnsi"/>
                <w:sz w:val="20"/>
                <w:szCs w:val="20"/>
              </w:rPr>
            </w:pPr>
            <w:r w:rsidRPr="00CA290F">
              <w:rPr>
                <w:rFonts w:cstheme="minorHAnsi"/>
                <w:sz w:val="20"/>
                <w:szCs w:val="20"/>
              </w:rPr>
              <w:t>Install</w:t>
            </w:r>
            <w:r>
              <w:rPr>
                <w:rFonts w:cstheme="minorHAnsi"/>
                <w:sz w:val="20"/>
                <w:szCs w:val="20"/>
              </w:rPr>
              <w:t xml:space="preserve"> ~10kW</w:t>
            </w:r>
            <w:r w:rsidRPr="00CA290F">
              <w:rPr>
                <w:rFonts w:cstheme="minorHAnsi"/>
                <w:sz w:val="20"/>
                <w:szCs w:val="20"/>
              </w:rPr>
              <w:t xml:space="preserve"> PV Panels on Roof (capacity </w:t>
            </w:r>
            <w:r>
              <w:rPr>
                <w:rFonts w:cstheme="minorHAnsi"/>
                <w:sz w:val="20"/>
                <w:szCs w:val="20"/>
              </w:rPr>
              <w:t>to be confirmed through request to SSE</w:t>
            </w:r>
            <w:r w:rsidRPr="00CA290F">
              <w:rPr>
                <w:rFonts w:cstheme="minorHAnsi"/>
                <w:sz w:val="20"/>
                <w:szCs w:val="20"/>
              </w:rPr>
              <w:t>)</w:t>
            </w:r>
          </w:p>
        </w:tc>
        <w:tc>
          <w:tcPr>
            <w:tcW w:w="1346" w:type="dxa"/>
          </w:tcPr>
          <w:p w14:paraId="0701C634" w14:textId="25B88478" w:rsidR="004540AE" w:rsidRDefault="004540AE" w:rsidP="004540AE">
            <w:pPr>
              <w:spacing w:before="120"/>
              <w:jc w:val="right"/>
              <w:rPr>
                <w:rFonts w:cstheme="minorHAnsi"/>
              </w:rPr>
            </w:pPr>
            <w:r>
              <w:rPr>
                <w:rFonts w:cstheme="minorHAnsi"/>
              </w:rPr>
              <w:t>12,000</w:t>
            </w:r>
          </w:p>
        </w:tc>
      </w:tr>
      <w:tr w:rsidR="004540AE" w14:paraId="50FCB462" w14:textId="77777777" w:rsidTr="008E23CC">
        <w:trPr>
          <w:trHeight w:val="510"/>
        </w:trPr>
        <w:tc>
          <w:tcPr>
            <w:tcW w:w="817" w:type="dxa"/>
          </w:tcPr>
          <w:p w14:paraId="6B8221BE" w14:textId="6A3AE809" w:rsidR="004540AE" w:rsidRPr="00CA290F" w:rsidRDefault="004540AE" w:rsidP="004540AE">
            <w:pPr>
              <w:spacing w:before="120"/>
              <w:rPr>
                <w:rFonts w:cstheme="minorHAnsi"/>
                <w:sz w:val="20"/>
                <w:szCs w:val="20"/>
              </w:rPr>
            </w:pPr>
            <w:r>
              <w:rPr>
                <w:rFonts w:cstheme="minorHAnsi"/>
                <w:sz w:val="20"/>
                <w:szCs w:val="20"/>
              </w:rPr>
              <w:t>4</w:t>
            </w:r>
          </w:p>
        </w:tc>
        <w:tc>
          <w:tcPr>
            <w:tcW w:w="1276" w:type="dxa"/>
          </w:tcPr>
          <w:p w14:paraId="4104B194" w14:textId="73D8D275" w:rsidR="004540AE" w:rsidRPr="00CA290F" w:rsidRDefault="004540AE" w:rsidP="004540AE">
            <w:pPr>
              <w:spacing w:before="120"/>
              <w:rPr>
                <w:rFonts w:cstheme="minorHAnsi"/>
                <w:sz w:val="20"/>
                <w:szCs w:val="20"/>
              </w:rPr>
            </w:pPr>
            <w:r>
              <w:rPr>
                <w:rFonts w:cstheme="minorHAnsi"/>
                <w:sz w:val="20"/>
                <w:szCs w:val="20"/>
              </w:rPr>
              <w:t>Lighting</w:t>
            </w:r>
          </w:p>
        </w:tc>
        <w:tc>
          <w:tcPr>
            <w:tcW w:w="6520" w:type="dxa"/>
          </w:tcPr>
          <w:p w14:paraId="066E5CD7" w14:textId="7C99ACC1" w:rsidR="004540AE" w:rsidRPr="00CA290F" w:rsidRDefault="004540AE" w:rsidP="004540AE">
            <w:pPr>
              <w:spacing w:before="120"/>
              <w:rPr>
                <w:rFonts w:cstheme="minorHAnsi"/>
                <w:sz w:val="20"/>
                <w:szCs w:val="20"/>
              </w:rPr>
            </w:pPr>
            <w:r>
              <w:rPr>
                <w:rFonts w:cstheme="minorHAnsi"/>
                <w:sz w:val="20"/>
                <w:szCs w:val="20"/>
              </w:rPr>
              <w:t>All Lighting to LED</w:t>
            </w:r>
          </w:p>
        </w:tc>
        <w:tc>
          <w:tcPr>
            <w:tcW w:w="1346" w:type="dxa"/>
          </w:tcPr>
          <w:p w14:paraId="52EC5EC6" w14:textId="65572F48" w:rsidR="004540AE" w:rsidRDefault="004540AE" w:rsidP="004540AE">
            <w:pPr>
              <w:spacing w:before="120"/>
              <w:jc w:val="right"/>
              <w:rPr>
                <w:rFonts w:cstheme="minorHAnsi"/>
              </w:rPr>
            </w:pPr>
            <w:r>
              <w:rPr>
                <w:rFonts w:cstheme="minorHAnsi"/>
              </w:rPr>
              <w:t>200</w:t>
            </w:r>
          </w:p>
        </w:tc>
      </w:tr>
      <w:tr w:rsidR="004540AE" w14:paraId="65746C65" w14:textId="77777777" w:rsidTr="008E23CC">
        <w:trPr>
          <w:trHeight w:val="510"/>
        </w:trPr>
        <w:tc>
          <w:tcPr>
            <w:tcW w:w="817" w:type="dxa"/>
          </w:tcPr>
          <w:p w14:paraId="743CCB50" w14:textId="77777777" w:rsidR="004540AE" w:rsidRDefault="004540AE" w:rsidP="004540AE">
            <w:pPr>
              <w:spacing w:before="120"/>
              <w:rPr>
                <w:rFonts w:cstheme="minorHAnsi"/>
                <w:sz w:val="20"/>
                <w:szCs w:val="20"/>
              </w:rPr>
            </w:pPr>
          </w:p>
        </w:tc>
        <w:tc>
          <w:tcPr>
            <w:tcW w:w="1276" w:type="dxa"/>
          </w:tcPr>
          <w:p w14:paraId="30511F62" w14:textId="77777777" w:rsidR="004540AE" w:rsidRDefault="004540AE" w:rsidP="004540AE">
            <w:pPr>
              <w:spacing w:before="120"/>
              <w:rPr>
                <w:rFonts w:cstheme="minorHAnsi"/>
                <w:sz w:val="20"/>
                <w:szCs w:val="20"/>
              </w:rPr>
            </w:pPr>
          </w:p>
        </w:tc>
        <w:tc>
          <w:tcPr>
            <w:tcW w:w="6520" w:type="dxa"/>
          </w:tcPr>
          <w:p w14:paraId="35198CF7" w14:textId="654C0462" w:rsidR="004540AE" w:rsidRPr="00CA290F" w:rsidRDefault="004540AE" w:rsidP="004540AE">
            <w:pPr>
              <w:spacing w:before="120"/>
              <w:rPr>
                <w:rFonts w:cstheme="minorHAnsi"/>
                <w:sz w:val="20"/>
                <w:szCs w:val="20"/>
              </w:rPr>
            </w:pPr>
            <w:r>
              <w:rPr>
                <w:rFonts w:cstheme="minorHAnsi"/>
                <w:sz w:val="20"/>
                <w:szCs w:val="20"/>
              </w:rPr>
              <w:t>Total Cost</w:t>
            </w:r>
          </w:p>
        </w:tc>
        <w:tc>
          <w:tcPr>
            <w:tcW w:w="1346" w:type="dxa"/>
          </w:tcPr>
          <w:p w14:paraId="3041C021" w14:textId="598BA0F4" w:rsidR="004540AE" w:rsidRDefault="004540AE" w:rsidP="004540AE">
            <w:pPr>
              <w:spacing w:before="120"/>
              <w:jc w:val="right"/>
              <w:rPr>
                <w:rFonts w:cstheme="minorHAnsi"/>
              </w:rPr>
            </w:pPr>
            <w:r>
              <w:rPr>
                <w:rFonts w:cstheme="minorHAnsi"/>
              </w:rPr>
              <w:fldChar w:fldCharType="begin"/>
            </w:r>
            <w:r>
              <w:rPr>
                <w:rFonts w:cstheme="minorHAnsi"/>
              </w:rPr>
              <w:instrText xml:space="preserve"> =SUM(ABOVE) </w:instrText>
            </w:r>
            <w:r>
              <w:rPr>
                <w:rFonts w:cstheme="minorHAnsi"/>
              </w:rPr>
              <w:fldChar w:fldCharType="separate"/>
            </w:r>
            <w:r w:rsidR="00023662">
              <w:rPr>
                <w:rFonts w:cstheme="minorHAnsi"/>
                <w:noProof/>
              </w:rPr>
              <w:t>29,000</w:t>
            </w:r>
            <w:r>
              <w:rPr>
                <w:rFonts w:cstheme="minorHAnsi"/>
              </w:rPr>
              <w:fldChar w:fldCharType="end"/>
            </w:r>
          </w:p>
        </w:tc>
      </w:tr>
    </w:tbl>
    <w:p w14:paraId="67202135" w14:textId="77777777" w:rsidR="009B14F0" w:rsidRDefault="009B14F0" w:rsidP="002B26F3">
      <w:pPr>
        <w:spacing w:before="40" w:after="0" w:line="240" w:lineRule="auto"/>
        <w:rPr>
          <w:rFonts w:ascii="Calibri" w:eastAsia="Times New Roman" w:hAnsi="Calibri" w:cs="Calibri"/>
          <w:color w:val="000000"/>
          <w:sz w:val="24"/>
          <w:szCs w:val="24"/>
          <w:lang w:eastAsia="en-GB"/>
        </w:rPr>
      </w:pPr>
    </w:p>
    <w:p w14:paraId="0646D4AA" w14:textId="7A59E7B6" w:rsidR="009B14F0" w:rsidRPr="002B26F3" w:rsidRDefault="009B14F0" w:rsidP="009B14F0">
      <w:pPr>
        <w:pStyle w:val="Heading1"/>
        <w:spacing w:before="120" w:after="40"/>
        <w:ind w:left="431" w:hanging="431"/>
        <w:rPr>
          <w:rFonts w:ascii="Calibri" w:hAnsi="Calibri" w:cs="Calibri"/>
          <w:color w:val="auto"/>
        </w:rPr>
      </w:pPr>
      <w:r>
        <w:rPr>
          <w:rFonts w:ascii="Calibri" w:hAnsi="Calibri" w:cs="Calibri"/>
          <w:color w:val="auto"/>
        </w:rPr>
        <w:t>F</w:t>
      </w:r>
      <w:r w:rsidR="004F3765">
        <w:rPr>
          <w:rFonts w:ascii="Calibri" w:hAnsi="Calibri" w:cs="Calibri"/>
          <w:color w:val="auto"/>
        </w:rPr>
        <w:t>inancials</w:t>
      </w:r>
    </w:p>
    <w:p w14:paraId="0F26B316" w14:textId="5C3B03AF" w:rsidR="00010BDD" w:rsidRDefault="00F6375F"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Climate Emergency Action Plan</w:t>
      </w:r>
      <w:r w:rsidR="00010BDD">
        <w:rPr>
          <w:rFonts w:ascii="Calibri" w:eastAsia="Times New Roman" w:hAnsi="Calibri" w:cs="Calibri"/>
          <w:color w:val="000000"/>
          <w:sz w:val="24"/>
          <w:szCs w:val="24"/>
          <w:lang w:eastAsia="en-GB"/>
        </w:rPr>
        <w:t xml:space="preserve"> indicated that the total costs of the actions proposed was beyond the resources readily available to the Parish Council</w:t>
      </w:r>
      <w:r w:rsidR="008E23CC">
        <w:rPr>
          <w:rFonts w:ascii="Calibri" w:eastAsia="Times New Roman" w:hAnsi="Calibri" w:cs="Calibri"/>
          <w:color w:val="000000"/>
          <w:sz w:val="24"/>
          <w:szCs w:val="24"/>
          <w:lang w:eastAsia="en-GB"/>
        </w:rPr>
        <w:t>. A</w:t>
      </w:r>
      <w:r w:rsidR="00010BDD">
        <w:rPr>
          <w:rFonts w:ascii="Calibri" w:eastAsia="Times New Roman" w:hAnsi="Calibri" w:cs="Calibri"/>
          <w:color w:val="000000"/>
          <w:sz w:val="24"/>
          <w:szCs w:val="24"/>
          <w:lang w:eastAsia="en-GB"/>
        </w:rPr>
        <w:t xml:space="preserve">s a result external funding </w:t>
      </w:r>
      <w:r w:rsidR="008E23CC">
        <w:rPr>
          <w:rFonts w:ascii="Calibri" w:eastAsia="Times New Roman" w:hAnsi="Calibri" w:cs="Calibri"/>
          <w:color w:val="000000"/>
          <w:sz w:val="24"/>
          <w:szCs w:val="24"/>
          <w:lang w:eastAsia="en-GB"/>
        </w:rPr>
        <w:t>is to be sought</w:t>
      </w:r>
      <w:r w:rsidR="00010BDD">
        <w:rPr>
          <w:rFonts w:ascii="Calibri" w:eastAsia="Times New Roman" w:hAnsi="Calibri" w:cs="Calibri"/>
          <w:color w:val="000000"/>
          <w:sz w:val="24"/>
          <w:szCs w:val="24"/>
          <w:lang w:eastAsia="en-GB"/>
        </w:rPr>
        <w:t xml:space="preserve"> where this might be available, </w:t>
      </w:r>
      <w:r w:rsidR="008E23CC">
        <w:rPr>
          <w:rFonts w:ascii="Calibri" w:eastAsia="Times New Roman" w:hAnsi="Calibri" w:cs="Calibri"/>
          <w:color w:val="000000"/>
          <w:sz w:val="24"/>
          <w:szCs w:val="24"/>
          <w:lang w:eastAsia="en-GB"/>
        </w:rPr>
        <w:t xml:space="preserve">in order for the Parish Council </w:t>
      </w:r>
      <w:r w:rsidR="00010BDD">
        <w:rPr>
          <w:rFonts w:ascii="Calibri" w:eastAsia="Times New Roman" w:hAnsi="Calibri" w:cs="Calibri"/>
          <w:color w:val="000000"/>
          <w:sz w:val="24"/>
          <w:szCs w:val="24"/>
          <w:lang w:eastAsia="en-GB"/>
        </w:rPr>
        <w:t xml:space="preserve">to achieve </w:t>
      </w:r>
      <w:r w:rsidR="008E23CC">
        <w:rPr>
          <w:rFonts w:ascii="Calibri" w:eastAsia="Times New Roman" w:hAnsi="Calibri" w:cs="Calibri"/>
          <w:color w:val="000000"/>
          <w:sz w:val="24"/>
          <w:szCs w:val="24"/>
          <w:lang w:eastAsia="en-GB"/>
        </w:rPr>
        <w:t>its</w:t>
      </w:r>
      <w:r w:rsidR="00010BDD">
        <w:rPr>
          <w:rFonts w:ascii="Calibri" w:eastAsia="Times New Roman" w:hAnsi="Calibri" w:cs="Calibri"/>
          <w:color w:val="000000"/>
          <w:sz w:val="24"/>
          <w:szCs w:val="24"/>
          <w:lang w:eastAsia="en-GB"/>
        </w:rPr>
        <w:t xml:space="preserve"> target of reaching net zero GHG emissions by 2030.</w:t>
      </w:r>
    </w:p>
    <w:p w14:paraId="395A49E7" w14:textId="2A6869D3" w:rsidR="004F3765" w:rsidRDefault="008E23CC"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Climate Emergency Action Plan has been sent to Low Carbon Dorset, </w:t>
      </w:r>
      <w:r w:rsidR="009247C8">
        <w:rPr>
          <w:rFonts w:ascii="Calibri" w:eastAsia="Times New Roman" w:hAnsi="Calibri" w:cs="Calibri"/>
          <w:color w:val="000000"/>
          <w:sz w:val="24"/>
          <w:szCs w:val="24"/>
          <w:lang w:eastAsia="en-GB"/>
        </w:rPr>
        <w:t xml:space="preserve">together with an Expression of Interest in securing grant funding. Having considered these documents, Low Carbon Dorset have confirmed that </w:t>
      </w:r>
      <w:r>
        <w:rPr>
          <w:rFonts w:ascii="Calibri" w:eastAsia="Times New Roman" w:hAnsi="Calibri" w:cs="Calibri"/>
          <w:color w:val="000000"/>
          <w:sz w:val="24"/>
          <w:szCs w:val="24"/>
          <w:lang w:eastAsia="en-GB"/>
        </w:rPr>
        <w:t xml:space="preserve">the works proposed for the Sports Pavilion </w:t>
      </w:r>
      <w:r w:rsidR="009247C8">
        <w:rPr>
          <w:rFonts w:ascii="Calibri" w:eastAsia="Times New Roman" w:hAnsi="Calibri" w:cs="Calibri"/>
          <w:color w:val="000000"/>
          <w:sz w:val="24"/>
          <w:szCs w:val="24"/>
          <w:lang w:eastAsia="en-GB"/>
        </w:rPr>
        <w:t>are</w:t>
      </w:r>
      <w:r>
        <w:rPr>
          <w:rFonts w:ascii="Calibri" w:eastAsia="Times New Roman" w:hAnsi="Calibri" w:cs="Calibri"/>
          <w:color w:val="000000"/>
          <w:sz w:val="24"/>
          <w:szCs w:val="24"/>
          <w:lang w:eastAsia="en-GB"/>
        </w:rPr>
        <w:t xml:space="preserve"> eligible for a grant as part of their programme of work.</w:t>
      </w:r>
      <w:r w:rsidR="009247C8">
        <w:rPr>
          <w:rFonts w:ascii="Calibri" w:eastAsia="Times New Roman" w:hAnsi="Calibri" w:cs="Calibri"/>
          <w:color w:val="000000"/>
          <w:sz w:val="24"/>
          <w:szCs w:val="24"/>
          <w:lang w:eastAsia="en-GB"/>
        </w:rPr>
        <w:t xml:space="preserve"> The next stage is to work with Low Carbon Dorset to prepare and submit</w:t>
      </w:r>
      <w:r>
        <w:rPr>
          <w:rFonts w:ascii="Calibri" w:eastAsia="Times New Roman" w:hAnsi="Calibri" w:cs="Calibri"/>
          <w:color w:val="000000"/>
          <w:sz w:val="24"/>
          <w:szCs w:val="24"/>
          <w:lang w:eastAsia="en-GB"/>
        </w:rPr>
        <w:t xml:space="preserve"> </w:t>
      </w:r>
      <w:r w:rsidR="009247C8">
        <w:rPr>
          <w:rFonts w:ascii="Calibri" w:eastAsia="Times New Roman" w:hAnsi="Calibri" w:cs="Calibri"/>
          <w:color w:val="000000"/>
          <w:sz w:val="24"/>
          <w:szCs w:val="24"/>
          <w:lang w:eastAsia="en-GB"/>
        </w:rPr>
        <w:t>a</w:t>
      </w:r>
      <w:r>
        <w:rPr>
          <w:rFonts w:ascii="Calibri" w:eastAsia="Times New Roman" w:hAnsi="Calibri" w:cs="Calibri"/>
          <w:color w:val="000000"/>
          <w:sz w:val="24"/>
          <w:szCs w:val="24"/>
          <w:lang w:eastAsia="en-GB"/>
        </w:rPr>
        <w:t xml:space="preserve">n application </w:t>
      </w:r>
      <w:r w:rsidR="009247C8">
        <w:rPr>
          <w:rFonts w:ascii="Calibri" w:eastAsia="Times New Roman" w:hAnsi="Calibri" w:cs="Calibri"/>
          <w:color w:val="000000"/>
          <w:sz w:val="24"/>
          <w:szCs w:val="24"/>
          <w:lang w:eastAsia="en-GB"/>
        </w:rPr>
        <w:t>f</w:t>
      </w:r>
      <w:r>
        <w:rPr>
          <w:rFonts w:ascii="Calibri" w:eastAsia="Times New Roman" w:hAnsi="Calibri" w:cs="Calibri"/>
          <w:color w:val="000000"/>
          <w:sz w:val="24"/>
          <w:szCs w:val="24"/>
          <w:lang w:eastAsia="en-GB"/>
        </w:rPr>
        <w:t>or a grant, which, if successful, might be up to 40% of the costs.</w:t>
      </w:r>
    </w:p>
    <w:p w14:paraId="4F2A3D34" w14:textId="147ACD6F" w:rsidR="00023662" w:rsidRDefault="004F3765"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Table 2 presents an analysis of the </w:t>
      </w:r>
      <w:r w:rsidR="00023662">
        <w:rPr>
          <w:rFonts w:ascii="Calibri" w:eastAsia="Times New Roman" w:hAnsi="Calibri" w:cs="Calibri"/>
          <w:color w:val="000000"/>
          <w:sz w:val="24"/>
          <w:szCs w:val="24"/>
          <w:lang w:eastAsia="en-GB"/>
        </w:rPr>
        <w:t>budgetary cost estimates shown in Table 1, together with estimates of the grants that might be secured</w:t>
      </w:r>
      <w:r w:rsidR="00942814">
        <w:rPr>
          <w:rFonts w:ascii="Calibri" w:eastAsia="Times New Roman" w:hAnsi="Calibri" w:cs="Calibri"/>
          <w:color w:val="000000"/>
          <w:sz w:val="24"/>
          <w:szCs w:val="24"/>
          <w:lang w:eastAsia="en-GB"/>
        </w:rPr>
        <w:t xml:space="preserve"> (including RHI payments)</w:t>
      </w:r>
      <w:r w:rsidR="00023662">
        <w:rPr>
          <w:rFonts w:ascii="Calibri" w:eastAsia="Times New Roman" w:hAnsi="Calibri" w:cs="Calibri"/>
          <w:color w:val="000000"/>
          <w:sz w:val="24"/>
          <w:szCs w:val="24"/>
          <w:lang w:eastAsia="en-GB"/>
        </w:rPr>
        <w:t xml:space="preserve">, </w:t>
      </w:r>
      <w:r w:rsidR="00BA6BC5">
        <w:rPr>
          <w:rFonts w:ascii="Calibri" w:eastAsia="Times New Roman" w:hAnsi="Calibri" w:cs="Calibri"/>
          <w:color w:val="000000"/>
          <w:sz w:val="24"/>
          <w:szCs w:val="24"/>
          <w:lang w:eastAsia="en-GB"/>
        </w:rPr>
        <w:t>i</w:t>
      </w:r>
      <w:r w:rsidR="00023662">
        <w:rPr>
          <w:rFonts w:ascii="Calibri" w:eastAsia="Times New Roman" w:hAnsi="Calibri" w:cs="Calibri"/>
          <w:color w:val="000000"/>
          <w:sz w:val="24"/>
          <w:szCs w:val="24"/>
          <w:lang w:eastAsia="en-GB"/>
        </w:rPr>
        <w:t>ncome from the solar panels</w:t>
      </w:r>
      <w:r w:rsidR="00BA6BC5">
        <w:rPr>
          <w:rFonts w:ascii="Calibri" w:eastAsia="Times New Roman" w:hAnsi="Calibri" w:cs="Calibri"/>
          <w:color w:val="000000"/>
          <w:sz w:val="24"/>
          <w:szCs w:val="24"/>
          <w:lang w:eastAsia="en-GB"/>
        </w:rPr>
        <w:t xml:space="preserve"> (assuming solar panel capacity of 10kW at a tariff of 5.2p per kWh), and savings due to cessation of purchase of gas and reduced purchase of electricity from the grid.</w:t>
      </w:r>
    </w:p>
    <w:p w14:paraId="24F43899" w14:textId="77777777" w:rsidR="00BA6BC5" w:rsidRDefault="00BA6BC5" w:rsidP="002B26F3">
      <w:pPr>
        <w:spacing w:before="40" w:after="0" w:line="240" w:lineRule="auto"/>
        <w:rPr>
          <w:rFonts w:ascii="Calibri" w:eastAsia="Times New Roman" w:hAnsi="Calibri" w:cs="Calibri"/>
          <w:color w:val="000000"/>
          <w:sz w:val="24"/>
          <w:szCs w:val="24"/>
          <w:lang w:eastAsia="en-GB"/>
        </w:rPr>
        <w:sectPr w:rsidR="00BA6BC5" w:rsidSect="00225CBA">
          <w:pgSz w:w="11906" w:h="16838" w:code="9"/>
          <w:pgMar w:top="720" w:right="720" w:bottom="720" w:left="720" w:header="708" w:footer="708" w:gutter="0"/>
          <w:cols w:space="708"/>
          <w:docGrid w:linePitch="360"/>
        </w:sectPr>
      </w:pPr>
    </w:p>
    <w:p w14:paraId="5C2D90DD" w14:textId="42D949E2" w:rsidR="00023662" w:rsidRDefault="00023662" w:rsidP="002B26F3">
      <w:pPr>
        <w:spacing w:before="40" w:after="0" w:line="240" w:lineRule="auto"/>
        <w:rPr>
          <w:rFonts w:ascii="Calibri" w:eastAsia="Times New Roman" w:hAnsi="Calibri" w:cs="Calibri"/>
          <w:color w:val="000000"/>
          <w:sz w:val="24"/>
          <w:szCs w:val="24"/>
          <w:lang w:eastAsia="en-GB"/>
        </w:rPr>
      </w:pPr>
    </w:p>
    <w:p w14:paraId="480047EA" w14:textId="7461D2E4" w:rsidR="00023662" w:rsidRDefault="008E23CC"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sidR="00BA6BC5">
        <w:rPr>
          <w:rFonts w:ascii="Calibri" w:eastAsia="Times New Roman" w:hAnsi="Calibri" w:cs="Calibri"/>
          <w:color w:val="000000"/>
          <w:sz w:val="24"/>
          <w:szCs w:val="24"/>
          <w:lang w:eastAsia="en-GB"/>
        </w:rPr>
        <w:t xml:space="preserve">Table 2 : Budgetary Costs, Estimated Grants and Estimated Incomes </w:t>
      </w:r>
    </w:p>
    <w:tbl>
      <w:tblPr>
        <w:tblStyle w:val="TableGrid"/>
        <w:tblW w:w="10314" w:type="dxa"/>
        <w:tblLook w:val="04A0" w:firstRow="1" w:lastRow="0" w:firstColumn="1" w:lastColumn="0" w:noHBand="0" w:noVBand="1"/>
      </w:tblPr>
      <w:tblGrid>
        <w:gridCol w:w="6204"/>
        <w:gridCol w:w="1312"/>
        <w:gridCol w:w="1381"/>
        <w:gridCol w:w="1417"/>
      </w:tblGrid>
      <w:tr w:rsidR="00023662" w14:paraId="5F76A0D9" w14:textId="77777777" w:rsidTr="00D57376">
        <w:trPr>
          <w:tblHeader/>
        </w:trPr>
        <w:tc>
          <w:tcPr>
            <w:tcW w:w="6204" w:type="dxa"/>
          </w:tcPr>
          <w:p w14:paraId="4CCE6525" w14:textId="77777777" w:rsidR="00023662" w:rsidRDefault="00023662" w:rsidP="002B26F3">
            <w:pPr>
              <w:spacing w:before="40"/>
              <w:rPr>
                <w:rFonts w:ascii="Calibri" w:eastAsia="Times New Roman" w:hAnsi="Calibri" w:cs="Calibri"/>
                <w:color w:val="000000"/>
                <w:sz w:val="24"/>
                <w:szCs w:val="24"/>
                <w:lang w:eastAsia="en-GB"/>
              </w:rPr>
            </w:pPr>
          </w:p>
        </w:tc>
        <w:tc>
          <w:tcPr>
            <w:tcW w:w="1312" w:type="dxa"/>
          </w:tcPr>
          <w:p w14:paraId="250B245E" w14:textId="05125402" w:rsidR="00023662" w:rsidRPr="00D57376" w:rsidRDefault="00023662" w:rsidP="00D57376">
            <w:pPr>
              <w:spacing w:before="40"/>
              <w:jc w:val="center"/>
              <w:rPr>
                <w:rFonts w:ascii="Calibri" w:eastAsia="Times New Roman" w:hAnsi="Calibri" w:cs="Calibri"/>
                <w:b/>
                <w:color w:val="000000"/>
                <w:sz w:val="24"/>
                <w:szCs w:val="24"/>
                <w:lang w:eastAsia="en-GB"/>
              </w:rPr>
            </w:pPr>
            <w:r w:rsidRPr="00D57376">
              <w:rPr>
                <w:rFonts w:ascii="Calibri" w:eastAsia="Times New Roman" w:hAnsi="Calibri" w:cs="Calibri"/>
                <w:b/>
                <w:color w:val="000000"/>
                <w:sz w:val="24"/>
                <w:szCs w:val="24"/>
                <w:lang w:eastAsia="en-GB"/>
              </w:rPr>
              <w:t>2020/21</w:t>
            </w:r>
          </w:p>
        </w:tc>
        <w:tc>
          <w:tcPr>
            <w:tcW w:w="1381" w:type="dxa"/>
          </w:tcPr>
          <w:p w14:paraId="377F0184" w14:textId="2B2D8D7F" w:rsidR="00023662" w:rsidRPr="00D57376" w:rsidRDefault="00023662" w:rsidP="00D57376">
            <w:pPr>
              <w:spacing w:before="40"/>
              <w:jc w:val="center"/>
              <w:rPr>
                <w:rFonts w:ascii="Calibri" w:eastAsia="Times New Roman" w:hAnsi="Calibri" w:cs="Calibri"/>
                <w:b/>
                <w:color w:val="000000"/>
                <w:sz w:val="24"/>
                <w:szCs w:val="24"/>
                <w:lang w:eastAsia="en-GB"/>
              </w:rPr>
            </w:pPr>
            <w:r w:rsidRPr="00D57376">
              <w:rPr>
                <w:rFonts w:ascii="Calibri" w:eastAsia="Times New Roman" w:hAnsi="Calibri" w:cs="Calibri"/>
                <w:b/>
                <w:color w:val="000000"/>
                <w:sz w:val="24"/>
                <w:szCs w:val="24"/>
                <w:lang w:eastAsia="en-GB"/>
              </w:rPr>
              <w:t>2021/22</w:t>
            </w:r>
          </w:p>
        </w:tc>
        <w:tc>
          <w:tcPr>
            <w:tcW w:w="1417" w:type="dxa"/>
          </w:tcPr>
          <w:p w14:paraId="1E69F6DA" w14:textId="315F5039" w:rsidR="00023662" w:rsidRPr="00D57376" w:rsidRDefault="00023662" w:rsidP="008425CC">
            <w:pPr>
              <w:spacing w:before="40"/>
              <w:jc w:val="center"/>
              <w:rPr>
                <w:rFonts w:ascii="Calibri" w:eastAsia="Times New Roman" w:hAnsi="Calibri" w:cs="Calibri"/>
                <w:b/>
                <w:color w:val="000000"/>
                <w:sz w:val="24"/>
                <w:szCs w:val="24"/>
                <w:lang w:eastAsia="en-GB"/>
              </w:rPr>
            </w:pPr>
            <w:r w:rsidRPr="00D57376">
              <w:rPr>
                <w:rFonts w:ascii="Calibri" w:eastAsia="Times New Roman" w:hAnsi="Calibri" w:cs="Calibri"/>
                <w:b/>
                <w:color w:val="000000"/>
                <w:sz w:val="24"/>
                <w:szCs w:val="24"/>
                <w:lang w:eastAsia="en-GB"/>
              </w:rPr>
              <w:t xml:space="preserve">Total </w:t>
            </w:r>
            <w:r w:rsidR="008425CC">
              <w:rPr>
                <w:rFonts w:ascii="Calibri" w:eastAsia="Times New Roman" w:hAnsi="Calibri" w:cs="Calibri"/>
                <w:b/>
                <w:color w:val="000000"/>
                <w:sz w:val="24"/>
                <w:szCs w:val="24"/>
                <w:lang w:eastAsia="en-GB"/>
              </w:rPr>
              <w:t>Next 10 Years</w:t>
            </w:r>
          </w:p>
        </w:tc>
      </w:tr>
      <w:tr w:rsidR="00023662" w14:paraId="10CB2387" w14:textId="77777777" w:rsidTr="00D57376">
        <w:tc>
          <w:tcPr>
            <w:tcW w:w="6204" w:type="dxa"/>
          </w:tcPr>
          <w:p w14:paraId="65059812" w14:textId="68130824" w:rsidR="00023662" w:rsidRDefault="00023662" w:rsidP="002B26F3">
            <w:pPr>
              <w:spacing w:before="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Total Budgetary Cost Estimate</w:t>
            </w:r>
          </w:p>
        </w:tc>
        <w:tc>
          <w:tcPr>
            <w:tcW w:w="1312" w:type="dxa"/>
            <w:shd w:val="clear" w:color="auto" w:fill="auto"/>
          </w:tcPr>
          <w:p w14:paraId="22A7D251" w14:textId="4BFAA1D1" w:rsidR="00023662" w:rsidRDefault="00BA6BC5" w:rsidP="008425CC">
            <w:pPr>
              <w:spacing w:before="40"/>
              <w:jc w:val="right"/>
              <w:rPr>
                <w:rFonts w:ascii="Calibri" w:eastAsia="Times New Roman" w:hAnsi="Calibri" w:cs="Calibri"/>
                <w:color w:val="000000"/>
                <w:sz w:val="24"/>
                <w:szCs w:val="24"/>
                <w:lang w:eastAsia="en-GB"/>
              </w:rPr>
            </w:pPr>
            <w:r w:rsidRPr="008425CC">
              <w:rPr>
                <w:rFonts w:ascii="Calibri" w:eastAsia="Times New Roman" w:hAnsi="Calibri" w:cs="Calibri"/>
                <w:color w:val="FF0000"/>
                <w:sz w:val="24"/>
                <w:szCs w:val="24"/>
                <w:lang w:eastAsia="en-GB"/>
              </w:rPr>
              <w:t>29,000</w:t>
            </w:r>
          </w:p>
        </w:tc>
        <w:tc>
          <w:tcPr>
            <w:tcW w:w="1381" w:type="dxa"/>
          </w:tcPr>
          <w:p w14:paraId="1B3C36DC" w14:textId="77777777" w:rsidR="00023662" w:rsidRDefault="00023662" w:rsidP="008425CC">
            <w:pPr>
              <w:spacing w:before="40"/>
              <w:jc w:val="right"/>
              <w:rPr>
                <w:rFonts w:ascii="Calibri" w:eastAsia="Times New Roman" w:hAnsi="Calibri" w:cs="Calibri"/>
                <w:color w:val="000000"/>
                <w:sz w:val="24"/>
                <w:szCs w:val="24"/>
                <w:lang w:eastAsia="en-GB"/>
              </w:rPr>
            </w:pPr>
          </w:p>
        </w:tc>
        <w:tc>
          <w:tcPr>
            <w:tcW w:w="1417" w:type="dxa"/>
          </w:tcPr>
          <w:p w14:paraId="701149B2" w14:textId="77777777" w:rsidR="00023662" w:rsidRDefault="00023662" w:rsidP="008425CC">
            <w:pPr>
              <w:spacing w:before="40"/>
              <w:jc w:val="right"/>
              <w:rPr>
                <w:rFonts w:ascii="Calibri" w:eastAsia="Times New Roman" w:hAnsi="Calibri" w:cs="Calibri"/>
                <w:color w:val="000000"/>
                <w:sz w:val="24"/>
                <w:szCs w:val="24"/>
                <w:lang w:eastAsia="en-GB"/>
              </w:rPr>
            </w:pPr>
          </w:p>
        </w:tc>
      </w:tr>
      <w:tr w:rsidR="00023662" w14:paraId="3EC194C4" w14:textId="77777777" w:rsidTr="00D57376">
        <w:tc>
          <w:tcPr>
            <w:tcW w:w="6204" w:type="dxa"/>
          </w:tcPr>
          <w:p w14:paraId="5C1E9B67" w14:textId="0C4A1810" w:rsidR="00023662" w:rsidRDefault="00023662" w:rsidP="002B26F3">
            <w:pPr>
              <w:spacing w:before="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Low Carbon Dorset Grant (Estimated at 40% of Total Cost)</w:t>
            </w:r>
          </w:p>
        </w:tc>
        <w:tc>
          <w:tcPr>
            <w:tcW w:w="1312" w:type="dxa"/>
          </w:tcPr>
          <w:p w14:paraId="1D3CA273" w14:textId="4B2B2424" w:rsidR="00023662" w:rsidRDefault="00D57376"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11,600</w:t>
            </w:r>
          </w:p>
        </w:tc>
        <w:tc>
          <w:tcPr>
            <w:tcW w:w="1381" w:type="dxa"/>
          </w:tcPr>
          <w:p w14:paraId="3A30DC10" w14:textId="77777777" w:rsidR="00023662" w:rsidRDefault="00023662" w:rsidP="008425CC">
            <w:pPr>
              <w:spacing w:before="40"/>
              <w:jc w:val="right"/>
              <w:rPr>
                <w:rFonts w:ascii="Calibri" w:eastAsia="Times New Roman" w:hAnsi="Calibri" w:cs="Calibri"/>
                <w:color w:val="000000"/>
                <w:sz w:val="24"/>
                <w:szCs w:val="24"/>
                <w:lang w:eastAsia="en-GB"/>
              </w:rPr>
            </w:pPr>
          </w:p>
        </w:tc>
        <w:tc>
          <w:tcPr>
            <w:tcW w:w="1417" w:type="dxa"/>
          </w:tcPr>
          <w:p w14:paraId="7F7713D2" w14:textId="77777777" w:rsidR="00023662" w:rsidRDefault="00023662" w:rsidP="008425CC">
            <w:pPr>
              <w:spacing w:before="40"/>
              <w:jc w:val="right"/>
              <w:rPr>
                <w:rFonts w:ascii="Calibri" w:eastAsia="Times New Roman" w:hAnsi="Calibri" w:cs="Calibri"/>
                <w:color w:val="000000"/>
                <w:sz w:val="24"/>
                <w:szCs w:val="24"/>
                <w:lang w:eastAsia="en-GB"/>
              </w:rPr>
            </w:pPr>
          </w:p>
        </w:tc>
      </w:tr>
      <w:tr w:rsidR="00023662" w14:paraId="477BACBE" w14:textId="77777777" w:rsidTr="00D57376">
        <w:tc>
          <w:tcPr>
            <w:tcW w:w="6204" w:type="dxa"/>
          </w:tcPr>
          <w:p w14:paraId="2374ED62" w14:textId="0F023646" w:rsidR="00023662" w:rsidRDefault="00D57376" w:rsidP="002B26F3">
            <w:pPr>
              <w:spacing w:before="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Income From Solar Panels</w:t>
            </w:r>
          </w:p>
        </w:tc>
        <w:tc>
          <w:tcPr>
            <w:tcW w:w="1312" w:type="dxa"/>
          </w:tcPr>
          <w:p w14:paraId="57C39BB2" w14:textId="77777777" w:rsidR="00023662" w:rsidRDefault="00023662" w:rsidP="008425CC">
            <w:pPr>
              <w:spacing w:before="40"/>
              <w:jc w:val="right"/>
              <w:rPr>
                <w:rFonts w:ascii="Calibri" w:eastAsia="Times New Roman" w:hAnsi="Calibri" w:cs="Calibri"/>
                <w:color w:val="000000"/>
                <w:sz w:val="24"/>
                <w:szCs w:val="24"/>
                <w:lang w:eastAsia="en-GB"/>
              </w:rPr>
            </w:pPr>
          </w:p>
        </w:tc>
        <w:tc>
          <w:tcPr>
            <w:tcW w:w="1381" w:type="dxa"/>
          </w:tcPr>
          <w:p w14:paraId="0638E65E" w14:textId="6D949BD8" w:rsidR="00023662" w:rsidRDefault="008425CC"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520</w:t>
            </w:r>
          </w:p>
        </w:tc>
        <w:tc>
          <w:tcPr>
            <w:tcW w:w="1417" w:type="dxa"/>
          </w:tcPr>
          <w:p w14:paraId="4FEA4A70" w14:textId="6D9CD372" w:rsidR="00023662" w:rsidRDefault="008425CC"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5,200</w:t>
            </w:r>
          </w:p>
        </w:tc>
      </w:tr>
      <w:tr w:rsidR="00023662" w14:paraId="046933D7" w14:textId="77777777" w:rsidTr="00D57376">
        <w:tc>
          <w:tcPr>
            <w:tcW w:w="6204" w:type="dxa"/>
          </w:tcPr>
          <w:p w14:paraId="6E9ECE09" w14:textId="18CD5FB8" w:rsidR="00023662" w:rsidRDefault="00D57376" w:rsidP="00BA6BC5">
            <w:pPr>
              <w:spacing w:before="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Savings From Reduc</w:t>
            </w:r>
            <w:r w:rsidR="00BA6BC5">
              <w:rPr>
                <w:rFonts w:ascii="Calibri" w:eastAsia="Times New Roman" w:hAnsi="Calibri" w:cs="Calibri"/>
                <w:color w:val="000000"/>
                <w:sz w:val="24"/>
                <w:szCs w:val="24"/>
                <w:lang w:eastAsia="en-GB"/>
              </w:rPr>
              <w:t>ed</w:t>
            </w:r>
            <w:r>
              <w:rPr>
                <w:rFonts w:ascii="Calibri" w:eastAsia="Times New Roman" w:hAnsi="Calibri" w:cs="Calibri"/>
                <w:color w:val="000000"/>
                <w:sz w:val="24"/>
                <w:szCs w:val="24"/>
                <w:lang w:eastAsia="en-GB"/>
              </w:rPr>
              <w:t xml:space="preserve"> Purchase of Electricity from Grid</w:t>
            </w:r>
          </w:p>
        </w:tc>
        <w:tc>
          <w:tcPr>
            <w:tcW w:w="1312" w:type="dxa"/>
          </w:tcPr>
          <w:p w14:paraId="5D532761" w14:textId="77777777" w:rsidR="00023662" w:rsidRDefault="00023662" w:rsidP="008425CC">
            <w:pPr>
              <w:spacing w:before="40"/>
              <w:jc w:val="right"/>
              <w:rPr>
                <w:rFonts w:ascii="Calibri" w:eastAsia="Times New Roman" w:hAnsi="Calibri" w:cs="Calibri"/>
                <w:color w:val="000000"/>
                <w:sz w:val="24"/>
                <w:szCs w:val="24"/>
                <w:lang w:eastAsia="en-GB"/>
              </w:rPr>
            </w:pPr>
          </w:p>
        </w:tc>
        <w:tc>
          <w:tcPr>
            <w:tcW w:w="1381" w:type="dxa"/>
          </w:tcPr>
          <w:p w14:paraId="5A1A94AB" w14:textId="5109E552" w:rsidR="00023662" w:rsidRDefault="00942814"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422</w:t>
            </w:r>
          </w:p>
        </w:tc>
        <w:tc>
          <w:tcPr>
            <w:tcW w:w="1417" w:type="dxa"/>
          </w:tcPr>
          <w:p w14:paraId="48C65B8E" w14:textId="03AF69B0" w:rsidR="00023662" w:rsidRDefault="00942814"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4,220</w:t>
            </w:r>
          </w:p>
        </w:tc>
      </w:tr>
      <w:tr w:rsidR="00023662" w14:paraId="62DBDE5A" w14:textId="77777777" w:rsidTr="00D57376">
        <w:tc>
          <w:tcPr>
            <w:tcW w:w="6204" w:type="dxa"/>
          </w:tcPr>
          <w:p w14:paraId="52F6617F" w14:textId="5680CAB1" w:rsidR="00023662" w:rsidRDefault="00D57376" w:rsidP="00D57376">
            <w:pPr>
              <w:spacing w:before="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RHI Payments for Air Source Heat Pump</w:t>
            </w:r>
          </w:p>
        </w:tc>
        <w:tc>
          <w:tcPr>
            <w:tcW w:w="1312" w:type="dxa"/>
          </w:tcPr>
          <w:p w14:paraId="51072D49" w14:textId="77777777" w:rsidR="00023662" w:rsidRDefault="00023662" w:rsidP="008425CC">
            <w:pPr>
              <w:spacing w:before="40"/>
              <w:jc w:val="right"/>
              <w:rPr>
                <w:rFonts w:ascii="Calibri" w:eastAsia="Times New Roman" w:hAnsi="Calibri" w:cs="Calibri"/>
                <w:color w:val="000000"/>
                <w:sz w:val="24"/>
                <w:szCs w:val="24"/>
                <w:lang w:eastAsia="en-GB"/>
              </w:rPr>
            </w:pPr>
          </w:p>
        </w:tc>
        <w:tc>
          <w:tcPr>
            <w:tcW w:w="1381" w:type="dxa"/>
          </w:tcPr>
          <w:p w14:paraId="1B6135CB" w14:textId="50C04234" w:rsidR="00023662" w:rsidRDefault="00ED2D20"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120</w:t>
            </w:r>
          </w:p>
        </w:tc>
        <w:tc>
          <w:tcPr>
            <w:tcW w:w="1417" w:type="dxa"/>
          </w:tcPr>
          <w:p w14:paraId="7B597247" w14:textId="1B5D1330" w:rsidR="00023662" w:rsidRDefault="00ED2D20"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1,200</w:t>
            </w:r>
          </w:p>
        </w:tc>
      </w:tr>
      <w:tr w:rsidR="00BA6BC5" w14:paraId="4B043A48" w14:textId="77777777" w:rsidTr="00D57376">
        <w:tc>
          <w:tcPr>
            <w:tcW w:w="6204" w:type="dxa"/>
          </w:tcPr>
          <w:p w14:paraId="70A41174" w14:textId="7C3CC833" w:rsidR="00BA6BC5" w:rsidRDefault="00BA6BC5" w:rsidP="002B26F3">
            <w:pPr>
              <w:spacing w:before="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Savings From Cessation of Gas Purchases</w:t>
            </w:r>
          </w:p>
        </w:tc>
        <w:tc>
          <w:tcPr>
            <w:tcW w:w="1312" w:type="dxa"/>
          </w:tcPr>
          <w:p w14:paraId="613E8680" w14:textId="77777777" w:rsidR="00BA6BC5" w:rsidRDefault="00BA6BC5" w:rsidP="008425CC">
            <w:pPr>
              <w:spacing w:before="40"/>
              <w:jc w:val="right"/>
              <w:rPr>
                <w:rFonts w:ascii="Calibri" w:eastAsia="Times New Roman" w:hAnsi="Calibri" w:cs="Calibri"/>
                <w:color w:val="000000"/>
                <w:sz w:val="24"/>
                <w:szCs w:val="24"/>
                <w:lang w:eastAsia="en-GB"/>
              </w:rPr>
            </w:pPr>
          </w:p>
        </w:tc>
        <w:tc>
          <w:tcPr>
            <w:tcW w:w="1381" w:type="dxa"/>
          </w:tcPr>
          <w:p w14:paraId="36BAC3FA" w14:textId="356D0A01" w:rsidR="00BA6BC5" w:rsidRDefault="007E0F51"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500</w:t>
            </w:r>
          </w:p>
        </w:tc>
        <w:tc>
          <w:tcPr>
            <w:tcW w:w="1417" w:type="dxa"/>
          </w:tcPr>
          <w:p w14:paraId="35FD21BE" w14:textId="3325A341" w:rsidR="00BA6BC5" w:rsidRDefault="007E0F51"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5,000</w:t>
            </w:r>
          </w:p>
        </w:tc>
      </w:tr>
      <w:tr w:rsidR="00023662" w14:paraId="2FCA75B4" w14:textId="77777777" w:rsidTr="00D57376">
        <w:tc>
          <w:tcPr>
            <w:tcW w:w="6204" w:type="dxa"/>
          </w:tcPr>
          <w:p w14:paraId="27EE0574" w14:textId="63B45EF7" w:rsidR="00023662" w:rsidRDefault="00D57376" w:rsidP="008425CC">
            <w:pPr>
              <w:spacing w:before="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Total</w:t>
            </w:r>
            <w:r w:rsidR="008425CC">
              <w:rPr>
                <w:rFonts w:ascii="Calibri" w:eastAsia="Times New Roman" w:hAnsi="Calibri" w:cs="Calibri"/>
                <w:color w:val="000000"/>
                <w:sz w:val="24"/>
                <w:szCs w:val="24"/>
                <w:lang w:eastAsia="en-GB"/>
              </w:rPr>
              <w:t xml:space="preserve"> Cash Inflow </w:t>
            </w:r>
            <w:r w:rsidR="008425CC" w:rsidRPr="008425CC">
              <w:rPr>
                <w:rFonts w:ascii="Calibri" w:eastAsia="Times New Roman" w:hAnsi="Calibri" w:cs="Calibri"/>
                <w:color w:val="FF0000"/>
                <w:sz w:val="24"/>
                <w:szCs w:val="24"/>
                <w:lang w:eastAsia="en-GB"/>
              </w:rPr>
              <w:t>Outflow</w:t>
            </w:r>
          </w:p>
        </w:tc>
        <w:tc>
          <w:tcPr>
            <w:tcW w:w="1312" w:type="dxa"/>
          </w:tcPr>
          <w:p w14:paraId="7153F60D" w14:textId="70483C8E" w:rsidR="00023662" w:rsidRDefault="00BA6BC5" w:rsidP="008425CC">
            <w:pPr>
              <w:spacing w:before="40"/>
              <w:jc w:val="right"/>
              <w:rPr>
                <w:rFonts w:ascii="Calibri" w:eastAsia="Times New Roman" w:hAnsi="Calibri" w:cs="Calibri"/>
                <w:color w:val="000000"/>
                <w:sz w:val="24"/>
                <w:szCs w:val="24"/>
                <w:lang w:eastAsia="en-GB"/>
              </w:rPr>
            </w:pPr>
            <w:r w:rsidRPr="008425CC">
              <w:rPr>
                <w:rFonts w:ascii="Calibri" w:eastAsia="Times New Roman" w:hAnsi="Calibri" w:cs="Calibri"/>
                <w:color w:val="FF0000"/>
                <w:sz w:val="24"/>
                <w:szCs w:val="24"/>
                <w:lang w:eastAsia="en-GB"/>
              </w:rPr>
              <w:fldChar w:fldCharType="begin"/>
            </w:r>
            <w:r w:rsidRPr="008425CC">
              <w:rPr>
                <w:rFonts w:ascii="Calibri" w:eastAsia="Times New Roman" w:hAnsi="Calibri" w:cs="Calibri"/>
                <w:color w:val="FF0000"/>
                <w:sz w:val="24"/>
                <w:szCs w:val="24"/>
                <w:lang w:eastAsia="en-GB"/>
              </w:rPr>
              <w:instrText xml:space="preserve"> =b2-b3-b4-b5 \# "#,##0;(#,##0)" </w:instrText>
            </w:r>
            <w:r w:rsidRPr="008425CC">
              <w:rPr>
                <w:rFonts w:ascii="Calibri" w:eastAsia="Times New Roman" w:hAnsi="Calibri" w:cs="Calibri"/>
                <w:color w:val="FF0000"/>
                <w:sz w:val="24"/>
                <w:szCs w:val="24"/>
                <w:lang w:eastAsia="en-GB"/>
              </w:rPr>
              <w:fldChar w:fldCharType="separate"/>
            </w:r>
            <w:r w:rsidRPr="008425CC">
              <w:rPr>
                <w:rFonts w:ascii="Calibri" w:eastAsia="Times New Roman" w:hAnsi="Calibri" w:cs="Calibri"/>
                <w:noProof/>
                <w:color w:val="FF0000"/>
                <w:sz w:val="24"/>
                <w:szCs w:val="24"/>
                <w:lang w:eastAsia="en-GB"/>
              </w:rPr>
              <w:t>17,400</w:t>
            </w:r>
            <w:r w:rsidRPr="008425CC">
              <w:rPr>
                <w:rFonts w:ascii="Calibri" w:eastAsia="Times New Roman" w:hAnsi="Calibri" w:cs="Calibri"/>
                <w:color w:val="FF0000"/>
                <w:sz w:val="24"/>
                <w:szCs w:val="24"/>
                <w:lang w:eastAsia="en-GB"/>
              </w:rPr>
              <w:fldChar w:fldCharType="end"/>
            </w:r>
          </w:p>
        </w:tc>
        <w:tc>
          <w:tcPr>
            <w:tcW w:w="1381" w:type="dxa"/>
          </w:tcPr>
          <w:p w14:paraId="3D13326E" w14:textId="7E2C6BDF" w:rsidR="00023662" w:rsidRDefault="00942814"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fldChar w:fldCharType="begin"/>
            </w:r>
            <w:r>
              <w:rPr>
                <w:rFonts w:ascii="Calibri" w:eastAsia="Times New Roman" w:hAnsi="Calibri" w:cs="Calibri"/>
                <w:color w:val="000000"/>
                <w:sz w:val="24"/>
                <w:szCs w:val="24"/>
                <w:lang w:eastAsia="en-GB"/>
              </w:rPr>
              <w:instrText xml:space="preserve"> =SUM(ABOVE) \# "#,##0;#,##0" </w:instrText>
            </w:r>
            <w:r>
              <w:rPr>
                <w:rFonts w:ascii="Calibri" w:eastAsia="Times New Roman" w:hAnsi="Calibri" w:cs="Calibri"/>
                <w:color w:val="000000"/>
                <w:sz w:val="24"/>
                <w:szCs w:val="24"/>
                <w:lang w:eastAsia="en-GB"/>
              </w:rPr>
              <w:fldChar w:fldCharType="separate"/>
            </w:r>
            <w:r>
              <w:rPr>
                <w:rFonts w:ascii="Calibri" w:eastAsia="Times New Roman" w:hAnsi="Calibri" w:cs="Calibri"/>
                <w:noProof/>
                <w:color w:val="000000"/>
                <w:sz w:val="24"/>
                <w:szCs w:val="24"/>
                <w:lang w:eastAsia="en-GB"/>
              </w:rPr>
              <w:t>1,562</w:t>
            </w:r>
            <w:r>
              <w:rPr>
                <w:rFonts w:ascii="Calibri" w:eastAsia="Times New Roman" w:hAnsi="Calibri" w:cs="Calibri"/>
                <w:color w:val="000000"/>
                <w:sz w:val="24"/>
                <w:szCs w:val="24"/>
                <w:lang w:eastAsia="en-GB"/>
              </w:rPr>
              <w:fldChar w:fldCharType="end"/>
            </w:r>
          </w:p>
        </w:tc>
        <w:tc>
          <w:tcPr>
            <w:tcW w:w="1417" w:type="dxa"/>
          </w:tcPr>
          <w:p w14:paraId="24827A68" w14:textId="6A698BB3" w:rsidR="00023662" w:rsidRDefault="00942814"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fldChar w:fldCharType="begin"/>
            </w:r>
            <w:r>
              <w:rPr>
                <w:rFonts w:ascii="Calibri" w:eastAsia="Times New Roman" w:hAnsi="Calibri" w:cs="Calibri"/>
                <w:color w:val="000000"/>
                <w:sz w:val="24"/>
                <w:szCs w:val="24"/>
                <w:lang w:eastAsia="en-GB"/>
              </w:rPr>
              <w:instrText xml:space="preserve"> =SUM(ABOVE) \# "#,##0;(#,##0)" </w:instrText>
            </w:r>
            <w:r>
              <w:rPr>
                <w:rFonts w:ascii="Calibri" w:eastAsia="Times New Roman" w:hAnsi="Calibri" w:cs="Calibri"/>
                <w:color w:val="000000"/>
                <w:sz w:val="24"/>
                <w:szCs w:val="24"/>
                <w:lang w:eastAsia="en-GB"/>
              </w:rPr>
              <w:fldChar w:fldCharType="separate"/>
            </w:r>
            <w:r>
              <w:rPr>
                <w:rFonts w:ascii="Calibri" w:eastAsia="Times New Roman" w:hAnsi="Calibri" w:cs="Calibri"/>
                <w:noProof/>
                <w:color w:val="000000"/>
                <w:sz w:val="24"/>
                <w:szCs w:val="24"/>
                <w:lang w:eastAsia="en-GB"/>
              </w:rPr>
              <w:t>15,620</w:t>
            </w:r>
            <w:r>
              <w:rPr>
                <w:rFonts w:ascii="Calibri" w:eastAsia="Times New Roman" w:hAnsi="Calibri" w:cs="Calibri"/>
                <w:color w:val="000000"/>
                <w:sz w:val="24"/>
                <w:szCs w:val="24"/>
                <w:lang w:eastAsia="en-GB"/>
              </w:rPr>
              <w:fldChar w:fldCharType="end"/>
            </w:r>
          </w:p>
        </w:tc>
      </w:tr>
      <w:tr w:rsidR="008425CC" w14:paraId="4096D088" w14:textId="77777777" w:rsidTr="00D57376">
        <w:tc>
          <w:tcPr>
            <w:tcW w:w="6204" w:type="dxa"/>
          </w:tcPr>
          <w:p w14:paraId="2CC10028" w14:textId="74CAD0F0" w:rsidR="008425CC" w:rsidRDefault="008425CC" w:rsidP="002B26F3">
            <w:pPr>
              <w:spacing w:before="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Cumulative Total</w:t>
            </w:r>
          </w:p>
        </w:tc>
        <w:tc>
          <w:tcPr>
            <w:tcW w:w="1312" w:type="dxa"/>
          </w:tcPr>
          <w:p w14:paraId="032FBF46" w14:textId="6198E086" w:rsidR="008425CC" w:rsidRDefault="008425CC" w:rsidP="008425CC">
            <w:pPr>
              <w:spacing w:before="40"/>
              <w:jc w:val="right"/>
              <w:rPr>
                <w:rFonts w:ascii="Calibri" w:eastAsia="Times New Roman" w:hAnsi="Calibri" w:cs="Calibri"/>
                <w:color w:val="000000"/>
                <w:sz w:val="24"/>
                <w:szCs w:val="24"/>
                <w:lang w:eastAsia="en-GB"/>
              </w:rPr>
            </w:pPr>
            <w:r w:rsidRPr="008425CC">
              <w:rPr>
                <w:rFonts w:ascii="Calibri" w:eastAsia="Times New Roman" w:hAnsi="Calibri" w:cs="Calibri"/>
                <w:color w:val="FF0000"/>
                <w:sz w:val="24"/>
                <w:szCs w:val="24"/>
                <w:lang w:eastAsia="en-GB"/>
              </w:rPr>
              <w:fldChar w:fldCharType="begin"/>
            </w:r>
            <w:r w:rsidRPr="008425CC">
              <w:rPr>
                <w:rFonts w:ascii="Calibri" w:eastAsia="Times New Roman" w:hAnsi="Calibri" w:cs="Calibri"/>
                <w:color w:val="FF0000"/>
                <w:sz w:val="24"/>
                <w:szCs w:val="24"/>
                <w:lang w:eastAsia="en-GB"/>
              </w:rPr>
              <w:instrText xml:space="preserve"> =b8 </w:instrText>
            </w:r>
            <w:r w:rsidRPr="008425CC">
              <w:rPr>
                <w:rFonts w:ascii="Calibri" w:eastAsia="Times New Roman" w:hAnsi="Calibri" w:cs="Calibri"/>
                <w:color w:val="FF0000"/>
                <w:sz w:val="24"/>
                <w:szCs w:val="24"/>
                <w:lang w:eastAsia="en-GB"/>
              </w:rPr>
              <w:fldChar w:fldCharType="separate"/>
            </w:r>
            <w:r w:rsidRPr="008425CC">
              <w:rPr>
                <w:rFonts w:ascii="Calibri" w:eastAsia="Times New Roman" w:hAnsi="Calibri" w:cs="Calibri"/>
                <w:noProof/>
                <w:color w:val="FF0000"/>
                <w:sz w:val="24"/>
                <w:szCs w:val="24"/>
                <w:lang w:eastAsia="en-GB"/>
              </w:rPr>
              <w:t>17,400</w:t>
            </w:r>
            <w:r w:rsidRPr="008425CC">
              <w:rPr>
                <w:rFonts w:ascii="Calibri" w:eastAsia="Times New Roman" w:hAnsi="Calibri" w:cs="Calibri"/>
                <w:color w:val="FF0000"/>
                <w:sz w:val="24"/>
                <w:szCs w:val="24"/>
                <w:lang w:eastAsia="en-GB"/>
              </w:rPr>
              <w:fldChar w:fldCharType="end"/>
            </w:r>
          </w:p>
        </w:tc>
        <w:tc>
          <w:tcPr>
            <w:tcW w:w="1381" w:type="dxa"/>
          </w:tcPr>
          <w:p w14:paraId="59C99182" w14:textId="480FCF5B" w:rsidR="008425CC" w:rsidRDefault="00942814" w:rsidP="008425CC">
            <w:pPr>
              <w:spacing w:before="40"/>
              <w:jc w:val="right"/>
              <w:rPr>
                <w:rFonts w:ascii="Calibri" w:eastAsia="Times New Roman" w:hAnsi="Calibri" w:cs="Calibri"/>
                <w:color w:val="000000"/>
                <w:sz w:val="24"/>
                <w:szCs w:val="24"/>
                <w:lang w:eastAsia="en-GB"/>
              </w:rPr>
            </w:pPr>
            <w:r w:rsidRPr="00942814">
              <w:rPr>
                <w:rFonts w:ascii="Calibri" w:eastAsia="Times New Roman" w:hAnsi="Calibri" w:cs="Calibri"/>
                <w:color w:val="FF0000"/>
                <w:sz w:val="24"/>
                <w:szCs w:val="24"/>
                <w:lang w:eastAsia="en-GB"/>
              </w:rPr>
              <w:fldChar w:fldCharType="begin"/>
            </w:r>
            <w:r w:rsidRPr="00942814">
              <w:rPr>
                <w:rFonts w:ascii="Calibri" w:eastAsia="Times New Roman" w:hAnsi="Calibri" w:cs="Calibri"/>
                <w:color w:val="FF0000"/>
                <w:sz w:val="24"/>
                <w:szCs w:val="24"/>
                <w:lang w:eastAsia="en-GB"/>
              </w:rPr>
              <w:instrText xml:space="preserve"> =b9-c8 \# "#,##0;(#,##0)" </w:instrText>
            </w:r>
            <w:r w:rsidRPr="00942814">
              <w:rPr>
                <w:rFonts w:ascii="Calibri" w:eastAsia="Times New Roman" w:hAnsi="Calibri" w:cs="Calibri"/>
                <w:color w:val="FF0000"/>
                <w:sz w:val="24"/>
                <w:szCs w:val="24"/>
                <w:lang w:eastAsia="en-GB"/>
              </w:rPr>
              <w:fldChar w:fldCharType="separate"/>
            </w:r>
            <w:r w:rsidRPr="00942814">
              <w:rPr>
                <w:rFonts w:ascii="Calibri" w:eastAsia="Times New Roman" w:hAnsi="Calibri" w:cs="Calibri"/>
                <w:noProof/>
                <w:color w:val="FF0000"/>
                <w:sz w:val="24"/>
                <w:szCs w:val="24"/>
                <w:lang w:eastAsia="en-GB"/>
              </w:rPr>
              <w:t>15,838</w:t>
            </w:r>
            <w:r w:rsidRPr="00942814">
              <w:rPr>
                <w:rFonts w:ascii="Calibri" w:eastAsia="Times New Roman" w:hAnsi="Calibri" w:cs="Calibri"/>
                <w:color w:val="FF0000"/>
                <w:sz w:val="24"/>
                <w:szCs w:val="24"/>
                <w:lang w:eastAsia="en-GB"/>
              </w:rPr>
              <w:fldChar w:fldCharType="end"/>
            </w:r>
          </w:p>
        </w:tc>
        <w:tc>
          <w:tcPr>
            <w:tcW w:w="1417" w:type="dxa"/>
          </w:tcPr>
          <w:p w14:paraId="24E00119" w14:textId="4A9567FF" w:rsidR="008425CC" w:rsidRDefault="00942814" w:rsidP="008425CC">
            <w:pPr>
              <w:spacing w:before="40"/>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fldChar w:fldCharType="begin"/>
            </w:r>
            <w:r>
              <w:rPr>
                <w:rFonts w:ascii="Calibri" w:eastAsia="Times New Roman" w:hAnsi="Calibri" w:cs="Calibri"/>
                <w:color w:val="000000"/>
                <w:sz w:val="24"/>
                <w:szCs w:val="24"/>
                <w:lang w:eastAsia="en-GB"/>
              </w:rPr>
              <w:instrText xml:space="preserve"> =c9-d8 \# "#,##0;(#,##0)" </w:instrText>
            </w:r>
            <w:r>
              <w:rPr>
                <w:rFonts w:ascii="Calibri" w:eastAsia="Times New Roman" w:hAnsi="Calibri" w:cs="Calibri"/>
                <w:color w:val="000000"/>
                <w:sz w:val="24"/>
                <w:szCs w:val="24"/>
                <w:lang w:eastAsia="en-GB"/>
              </w:rPr>
              <w:fldChar w:fldCharType="separate"/>
            </w:r>
            <w:r>
              <w:rPr>
                <w:rFonts w:ascii="Calibri" w:eastAsia="Times New Roman" w:hAnsi="Calibri" w:cs="Calibri"/>
                <w:noProof/>
                <w:color w:val="000000"/>
                <w:sz w:val="24"/>
                <w:szCs w:val="24"/>
                <w:lang w:eastAsia="en-GB"/>
              </w:rPr>
              <w:t xml:space="preserve"> </w:t>
            </w:r>
            <w:r w:rsidRPr="00942814">
              <w:rPr>
                <w:rFonts w:ascii="Calibri" w:eastAsia="Times New Roman" w:hAnsi="Calibri" w:cs="Calibri"/>
                <w:noProof/>
                <w:color w:val="FF0000"/>
                <w:sz w:val="24"/>
                <w:szCs w:val="24"/>
                <w:lang w:eastAsia="en-GB"/>
              </w:rPr>
              <w:t>218</w:t>
            </w:r>
            <w:r>
              <w:rPr>
                <w:rFonts w:ascii="Calibri" w:eastAsia="Times New Roman" w:hAnsi="Calibri" w:cs="Calibri"/>
                <w:color w:val="000000"/>
                <w:sz w:val="24"/>
                <w:szCs w:val="24"/>
                <w:lang w:eastAsia="en-GB"/>
              </w:rPr>
              <w:fldChar w:fldCharType="end"/>
            </w:r>
          </w:p>
        </w:tc>
      </w:tr>
    </w:tbl>
    <w:p w14:paraId="3ECCFA96" w14:textId="387B4086" w:rsidR="009B14F0" w:rsidRDefault="004B171F" w:rsidP="002B26F3">
      <w:p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Notes</w:t>
      </w:r>
    </w:p>
    <w:p w14:paraId="440BDB34" w14:textId="3793DCDF" w:rsidR="00942814" w:rsidRDefault="00942814" w:rsidP="004B171F">
      <w:pPr>
        <w:pStyle w:val="ListParagraph"/>
        <w:numPr>
          <w:ilvl w:val="0"/>
          <w:numId w:val="45"/>
        </w:num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All values are 2020 £, ie values for future years are not adjusted for inflation. </w:t>
      </w:r>
    </w:p>
    <w:p w14:paraId="6B671B1C" w14:textId="3F766884" w:rsidR="004B171F" w:rsidRDefault="004B171F" w:rsidP="004B171F">
      <w:pPr>
        <w:pStyle w:val="ListParagraph"/>
        <w:numPr>
          <w:ilvl w:val="0"/>
          <w:numId w:val="45"/>
        </w:num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Solar Panel Export Tariff </w:t>
      </w:r>
      <w:r w:rsidR="00942814">
        <w:rPr>
          <w:rFonts w:ascii="Calibri" w:eastAsia="Times New Roman" w:hAnsi="Calibri" w:cs="Calibri"/>
          <w:color w:val="000000"/>
          <w:sz w:val="24"/>
          <w:szCs w:val="24"/>
          <w:lang w:eastAsia="en-GB"/>
        </w:rPr>
        <w:t>taken to be</w:t>
      </w:r>
      <w:r>
        <w:rPr>
          <w:rFonts w:ascii="Calibri" w:eastAsia="Times New Roman" w:hAnsi="Calibri" w:cs="Calibri"/>
          <w:color w:val="000000"/>
          <w:sz w:val="24"/>
          <w:szCs w:val="24"/>
          <w:lang w:eastAsia="en-GB"/>
        </w:rPr>
        <w:t xml:space="preserve"> 5.2p per kWh. </w:t>
      </w:r>
      <w:r w:rsidR="007E0F51">
        <w:rPr>
          <w:rFonts w:ascii="Calibri" w:eastAsia="Times New Roman" w:hAnsi="Calibri" w:cs="Calibri"/>
          <w:color w:val="000000"/>
          <w:sz w:val="24"/>
          <w:szCs w:val="24"/>
          <w:lang w:eastAsia="en-GB"/>
        </w:rPr>
        <w:t>A</w:t>
      </w:r>
      <w:r>
        <w:rPr>
          <w:rFonts w:ascii="Calibri" w:eastAsia="Times New Roman" w:hAnsi="Calibri" w:cs="Calibri"/>
          <w:color w:val="000000"/>
          <w:sz w:val="24"/>
          <w:szCs w:val="24"/>
          <w:lang w:eastAsia="en-GB"/>
        </w:rPr>
        <w:t xml:space="preserve">nnual electricity generated </w:t>
      </w:r>
      <w:r w:rsidR="007E0F51">
        <w:rPr>
          <w:rFonts w:ascii="Calibri" w:eastAsia="Times New Roman" w:hAnsi="Calibri" w:cs="Calibri"/>
          <w:color w:val="000000"/>
          <w:sz w:val="24"/>
          <w:szCs w:val="24"/>
          <w:lang w:eastAsia="en-GB"/>
        </w:rPr>
        <w:t>estimated to be 10,000kWh.</w:t>
      </w:r>
    </w:p>
    <w:p w14:paraId="45F4B4C0" w14:textId="77777777" w:rsidR="007E0F51" w:rsidRDefault="007E0F51" w:rsidP="004B171F">
      <w:pPr>
        <w:pStyle w:val="ListParagraph"/>
        <w:numPr>
          <w:ilvl w:val="0"/>
          <w:numId w:val="45"/>
        </w:num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Tariff used for RHI payments for Heat Pump is 2.79p per kWh. Annual heat generated estimated to be 4,680kWh(th).</w:t>
      </w:r>
    </w:p>
    <w:p w14:paraId="0C6DE4B7" w14:textId="2FB90C41" w:rsidR="007E0F51" w:rsidRDefault="007E0F51" w:rsidP="004B171F">
      <w:pPr>
        <w:pStyle w:val="ListParagraph"/>
        <w:numPr>
          <w:ilvl w:val="0"/>
          <w:numId w:val="45"/>
        </w:num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Total Gas Bill for Period from September 2018 to September 2019 was £502. </w:t>
      </w:r>
    </w:p>
    <w:p w14:paraId="6917D34E" w14:textId="4252635A" w:rsidR="007E0F51" w:rsidRPr="004B171F" w:rsidRDefault="007E0F51" w:rsidP="004B171F">
      <w:pPr>
        <w:pStyle w:val="ListParagraph"/>
        <w:numPr>
          <w:ilvl w:val="0"/>
          <w:numId w:val="45"/>
        </w:numPr>
        <w:spacing w:before="4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Electricity used from September 2018 to September 2019 was 1457kWh, at a tariff of 30p per kWh, giving a total cost of £422. It is assumed that </w:t>
      </w:r>
      <w:r w:rsidR="00942814">
        <w:rPr>
          <w:rFonts w:ascii="Calibri" w:eastAsia="Times New Roman" w:hAnsi="Calibri" w:cs="Calibri"/>
          <w:color w:val="000000"/>
          <w:sz w:val="24"/>
          <w:szCs w:val="24"/>
          <w:lang w:eastAsia="en-GB"/>
        </w:rPr>
        <w:t xml:space="preserve">in future </w:t>
      </w:r>
      <w:r>
        <w:rPr>
          <w:rFonts w:ascii="Calibri" w:eastAsia="Times New Roman" w:hAnsi="Calibri" w:cs="Calibri"/>
          <w:color w:val="000000"/>
          <w:sz w:val="24"/>
          <w:szCs w:val="24"/>
          <w:lang w:eastAsia="en-GB"/>
        </w:rPr>
        <w:t>all electricity used in the Sports Pavilion will be supplied from the Solar Panels</w:t>
      </w:r>
      <w:r w:rsidR="00942814">
        <w:rPr>
          <w:rFonts w:ascii="Calibri" w:eastAsia="Times New Roman" w:hAnsi="Calibri" w:cs="Calibri"/>
          <w:color w:val="000000"/>
          <w:sz w:val="24"/>
          <w:szCs w:val="24"/>
          <w:lang w:eastAsia="en-GB"/>
        </w:rPr>
        <w:t>, since significantly more electricity is generated than is used</w:t>
      </w:r>
      <w:r w:rsidR="000F64DC">
        <w:rPr>
          <w:rFonts w:ascii="Calibri" w:eastAsia="Times New Roman" w:hAnsi="Calibri" w:cs="Calibri"/>
          <w:color w:val="000000"/>
          <w:sz w:val="24"/>
          <w:szCs w:val="24"/>
          <w:lang w:eastAsia="en-GB"/>
        </w:rPr>
        <w:t xml:space="preserve"> (with sufficient excess to cover the additional load associated with the heat pumps)</w:t>
      </w:r>
      <w:r>
        <w:rPr>
          <w:rFonts w:ascii="Calibri" w:eastAsia="Times New Roman" w:hAnsi="Calibri" w:cs="Calibri"/>
          <w:color w:val="000000"/>
          <w:sz w:val="24"/>
          <w:szCs w:val="24"/>
          <w:lang w:eastAsia="en-GB"/>
        </w:rPr>
        <w:t xml:space="preserve">. </w:t>
      </w:r>
    </w:p>
    <w:p w14:paraId="2ED2796E" w14:textId="77777777" w:rsidR="004B171F" w:rsidRDefault="004B171F" w:rsidP="002B26F3">
      <w:pPr>
        <w:spacing w:before="40" w:after="0" w:line="240" w:lineRule="auto"/>
        <w:rPr>
          <w:rFonts w:ascii="Calibri" w:eastAsia="Times New Roman" w:hAnsi="Calibri" w:cs="Calibri"/>
          <w:color w:val="000000"/>
          <w:sz w:val="24"/>
          <w:szCs w:val="24"/>
          <w:lang w:eastAsia="en-GB"/>
        </w:rPr>
      </w:pPr>
    </w:p>
    <w:p w14:paraId="1F9C27D0" w14:textId="444E90AA" w:rsidR="00D53EA8" w:rsidRDefault="00EA349D" w:rsidP="002B26F3">
      <w:pPr>
        <w:pStyle w:val="Heading1"/>
        <w:spacing w:before="120" w:after="40"/>
        <w:ind w:left="431" w:hanging="431"/>
        <w:rPr>
          <w:rFonts w:ascii="Calibri" w:hAnsi="Calibri" w:cs="Calibri"/>
          <w:color w:val="auto"/>
        </w:rPr>
      </w:pPr>
      <w:r>
        <w:rPr>
          <w:rFonts w:ascii="Calibri" w:hAnsi="Calibri" w:cs="Calibri"/>
          <w:color w:val="auto"/>
        </w:rPr>
        <w:t xml:space="preserve">Recommendations and </w:t>
      </w:r>
      <w:r w:rsidR="006D0089">
        <w:rPr>
          <w:rFonts w:ascii="Calibri" w:hAnsi="Calibri" w:cs="Calibri"/>
          <w:color w:val="auto"/>
        </w:rPr>
        <w:t>Next Steps</w:t>
      </w:r>
    </w:p>
    <w:p w14:paraId="7F9B225C" w14:textId="08B34C5B" w:rsidR="006E3FB8" w:rsidRPr="002B26F3" w:rsidRDefault="00EA349D" w:rsidP="00612B11">
      <w:pPr>
        <w:spacing w:after="0"/>
        <w:rPr>
          <w:sz w:val="24"/>
          <w:szCs w:val="24"/>
        </w:rPr>
      </w:pPr>
      <w:r>
        <w:rPr>
          <w:sz w:val="24"/>
          <w:szCs w:val="24"/>
        </w:rPr>
        <w:t>The Parish Council are invited to approve the following:</w:t>
      </w:r>
    </w:p>
    <w:p w14:paraId="3E87B5D1" w14:textId="70D08814" w:rsidR="00336618" w:rsidRPr="002B26F3" w:rsidRDefault="00EA349D" w:rsidP="00862C7E">
      <w:pPr>
        <w:pStyle w:val="ListParagraph"/>
        <w:numPr>
          <w:ilvl w:val="0"/>
          <w:numId w:val="17"/>
        </w:numPr>
        <w:spacing w:after="120"/>
        <w:ind w:left="714" w:hanging="357"/>
        <w:rPr>
          <w:sz w:val="24"/>
          <w:szCs w:val="24"/>
        </w:rPr>
      </w:pPr>
      <w:r>
        <w:rPr>
          <w:sz w:val="24"/>
          <w:szCs w:val="24"/>
        </w:rPr>
        <w:t>The Detailed Design set out in section 4 above.</w:t>
      </w:r>
    </w:p>
    <w:p w14:paraId="5B8BD800" w14:textId="02B09B9F" w:rsidR="00EA349D" w:rsidRDefault="00EA349D" w:rsidP="00862C7E">
      <w:pPr>
        <w:pStyle w:val="ListParagraph"/>
        <w:numPr>
          <w:ilvl w:val="0"/>
          <w:numId w:val="17"/>
        </w:numPr>
        <w:spacing w:after="120"/>
        <w:ind w:left="714" w:hanging="357"/>
        <w:rPr>
          <w:sz w:val="24"/>
          <w:szCs w:val="24"/>
        </w:rPr>
      </w:pPr>
      <w:r>
        <w:rPr>
          <w:sz w:val="24"/>
          <w:szCs w:val="24"/>
        </w:rPr>
        <w:t>The</w:t>
      </w:r>
      <w:r w:rsidR="009247C8">
        <w:rPr>
          <w:sz w:val="24"/>
          <w:szCs w:val="24"/>
        </w:rPr>
        <w:t xml:space="preserve"> preparation and submission of an</w:t>
      </w:r>
      <w:r>
        <w:rPr>
          <w:sz w:val="24"/>
          <w:szCs w:val="24"/>
        </w:rPr>
        <w:t xml:space="preserve"> application for a grant from Low Carbon Dorset.</w:t>
      </w:r>
    </w:p>
    <w:p w14:paraId="625AF2B0" w14:textId="77777777" w:rsidR="00EA349D" w:rsidRDefault="00EA349D" w:rsidP="00862C7E">
      <w:pPr>
        <w:pStyle w:val="ListParagraph"/>
        <w:numPr>
          <w:ilvl w:val="0"/>
          <w:numId w:val="17"/>
        </w:numPr>
        <w:spacing w:after="120"/>
        <w:ind w:left="714" w:hanging="357"/>
        <w:rPr>
          <w:sz w:val="24"/>
          <w:szCs w:val="24"/>
        </w:rPr>
      </w:pPr>
      <w:r>
        <w:rPr>
          <w:sz w:val="24"/>
          <w:szCs w:val="24"/>
        </w:rPr>
        <w:t>Interactions with SSE to confirm the capacity of solar panels that can be installed.</w:t>
      </w:r>
    </w:p>
    <w:p w14:paraId="7B139137" w14:textId="404F45CF" w:rsidR="00EA349D" w:rsidRDefault="00EA349D" w:rsidP="00862C7E">
      <w:pPr>
        <w:pStyle w:val="ListParagraph"/>
        <w:numPr>
          <w:ilvl w:val="0"/>
          <w:numId w:val="17"/>
        </w:numPr>
        <w:spacing w:after="120"/>
        <w:ind w:left="714" w:hanging="357"/>
        <w:rPr>
          <w:sz w:val="24"/>
          <w:szCs w:val="24"/>
        </w:rPr>
      </w:pPr>
      <w:r>
        <w:rPr>
          <w:sz w:val="24"/>
          <w:szCs w:val="24"/>
        </w:rPr>
        <w:t xml:space="preserve">A tender process to obtain quotes </w:t>
      </w:r>
      <w:r w:rsidR="006E3FB8" w:rsidRPr="002B26F3">
        <w:rPr>
          <w:sz w:val="24"/>
          <w:szCs w:val="24"/>
        </w:rPr>
        <w:t>against the Detailed Design</w:t>
      </w:r>
      <w:r w:rsidR="00C864DB" w:rsidRPr="002B26F3">
        <w:rPr>
          <w:sz w:val="24"/>
          <w:szCs w:val="24"/>
        </w:rPr>
        <w:t xml:space="preserve"> from </w:t>
      </w:r>
      <w:r w:rsidR="00AD7751" w:rsidRPr="002B26F3">
        <w:rPr>
          <w:sz w:val="24"/>
          <w:szCs w:val="24"/>
        </w:rPr>
        <w:t xml:space="preserve">a minimum of 3 </w:t>
      </w:r>
      <w:r w:rsidR="006D0089" w:rsidRPr="002B26F3">
        <w:rPr>
          <w:sz w:val="24"/>
          <w:szCs w:val="24"/>
        </w:rPr>
        <w:t>suppliers</w:t>
      </w:r>
      <w:r w:rsidR="00AD7751" w:rsidRPr="002B26F3">
        <w:rPr>
          <w:sz w:val="24"/>
          <w:szCs w:val="24"/>
        </w:rPr>
        <w:t>. Th</w:t>
      </w:r>
      <w:r>
        <w:rPr>
          <w:sz w:val="24"/>
          <w:szCs w:val="24"/>
        </w:rPr>
        <w:t>is process will be structured to reflect the different areas of work (e.g. separate tenders for the insulation</w:t>
      </w:r>
      <w:r w:rsidR="009247C8">
        <w:rPr>
          <w:sz w:val="24"/>
          <w:szCs w:val="24"/>
        </w:rPr>
        <w:t>, the heating system, and the solar panels</w:t>
      </w:r>
      <w:r>
        <w:rPr>
          <w:sz w:val="24"/>
          <w:szCs w:val="24"/>
        </w:rPr>
        <w:t>), with at least 3 suppliers selected for each.</w:t>
      </w:r>
    </w:p>
    <w:p w14:paraId="1F94DD25" w14:textId="7F478DD6" w:rsidR="006E3FB8" w:rsidRPr="002B26F3" w:rsidRDefault="00862C7E" w:rsidP="00862C7E">
      <w:pPr>
        <w:pStyle w:val="ListParagraph"/>
        <w:numPr>
          <w:ilvl w:val="0"/>
          <w:numId w:val="17"/>
        </w:numPr>
        <w:spacing w:after="120"/>
        <w:ind w:left="714" w:hanging="357"/>
        <w:rPr>
          <w:sz w:val="24"/>
          <w:szCs w:val="24"/>
        </w:rPr>
      </w:pPr>
      <w:r w:rsidRPr="002B26F3">
        <w:rPr>
          <w:sz w:val="24"/>
          <w:szCs w:val="24"/>
        </w:rPr>
        <w:t>The quotes</w:t>
      </w:r>
      <w:r w:rsidR="00C864DB" w:rsidRPr="002B26F3">
        <w:rPr>
          <w:sz w:val="24"/>
          <w:szCs w:val="24"/>
        </w:rPr>
        <w:t xml:space="preserve"> obtained</w:t>
      </w:r>
      <w:r w:rsidRPr="002B26F3">
        <w:rPr>
          <w:sz w:val="24"/>
          <w:szCs w:val="24"/>
        </w:rPr>
        <w:t xml:space="preserve"> will be submitted to the </w:t>
      </w:r>
      <w:r w:rsidR="006D0089" w:rsidRPr="002B26F3">
        <w:rPr>
          <w:sz w:val="24"/>
          <w:szCs w:val="24"/>
        </w:rPr>
        <w:t>Parish Council</w:t>
      </w:r>
      <w:r w:rsidRPr="002B26F3">
        <w:rPr>
          <w:sz w:val="24"/>
          <w:szCs w:val="24"/>
        </w:rPr>
        <w:t xml:space="preserve"> for</w:t>
      </w:r>
      <w:r w:rsidR="006D0089" w:rsidRPr="002B26F3">
        <w:rPr>
          <w:sz w:val="24"/>
          <w:szCs w:val="24"/>
        </w:rPr>
        <w:t xml:space="preserve"> </w:t>
      </w:r>
      <w:r w:rsidR="006E3FB8" w:rsidRPr="002B26F3">
        <w:rPr>
          <w:sz w:val="24"/>
          <w:szCs w:val="24"/>
        </w:rPr>
        <w:t xml:space="preserve">approval </w:t>
      </w:r>
      <w:r w:rsidRPr="002B26F3">
        <w:rPr>
          <w:sz w:val="24"/>
          <w:szCs w:val="24"/>
        </w:rPr>
        <w:t>prior to the start of works</w:t>
      </w:r>
      <w:r w:rsidR="006D0089" w:rsidRPr="002B26F3">
        <w:rPr>
          <w:sz w:val="24"/>
          <w:szCs w:val="24"/>
        </w:rPr>
        <w:t>.</w:t>
      </w:r>
    </w:p>
    <w:p w14:paraId="3CC53AB5" w14:textId="77777777" w:rsidR="00EA349D" w:rsidRDefault="00EA349D" w:rsidP="00D6590F">
      <w:pPr>
        <w:spacing w:after="0" w:line="240" w:lineRule="auto"/>
      </w:pPr>
    </w:p>
    <w:p w14:paraId="3EC46A7F" w14:textId="1510B38F" w:rsidR="00227D23" w:rsidRDefault="00227D23" w:rsidP="00D6590F">
      <w:pPr>
        <w:spacing w:after="0" w:line="240" w:lineRule="auto"/>
      </w:pPr>
      <w:r>
        <w:t>Councillor Rob Carswell</w:t>
      </w:r>
    </w:p>
    <w:p w14:paraId="6F7E7186" w14:textId="1AFB8906" w:rsidR="00313018" w:rsidRDefault="00227D23" w:rsidP="00A03AD6">
      <w:pPr>
        <w:spacing w:after="0" w:line="240" w:lineRule="auto"/>
      </w:pPr>
      <w:r>
        <w:t xml:space="preserve">Councillor </w:t>
      </w:r>
      <w:r w:rsidR="00313018">
        <w:t>Ralph Watts</w:t>
      </w:r>
    </w:p>
    <w:p w14:paraId="67B18A28" w14:textId="1BE6A26E" w:rsidR="002B26F3" w:rsidRDefault="00C31B73" w:rsidP="00C31B73">
      <w:pPr>
        <w:spacing w:after="0" w:line="240" w:lineRule="auto"/>
      </w:pPr>
      <w:r>
        <w:t>March</w:t>
      </w:r>
      <w:r w:rsidR="00E953FF">
        <w:t xml:space="preserve"> 20</w:t>
      </w:r>
      <w:r w:rsidR="00C864DB">
        <w:t>20</w:t>
      </w:r>
    </w:p>
    <w:p w14:paraId="79F21CD7" w14:textId="77777777" w:rsidR="00EA349D" w:rsidRDefault="00EA349D" w:rsidP="00C31B73">
      <w:pPr>
        <w:spacing w:after="0" w:line="240" w:lineRule="auto"/>
      </w:pPr>
    </w:p>
    <w:sectPr w:rsidR="00EA349D" w:rsidSect="00225CBA">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09A72" w14:textId="77777777" w:rsidR="003C3B4B" w:rsidRDefault="003C3B4B">
      <w:pPr>
        <w:spacing w:after="0" w:line="240" w:lineRule="auto"/>
      </w:pPr>
      <w:r>
        <w:separator/>
      </w:r>
    </w:p>
  </w:endnote>
  <w:endnote w:type="continuationSeparator" w:id="0">
    <w:p w14:paraId="2BA2812A" w14:textId="77777777" w:rsidR="003C3B4B" w:rsidRDefault="003C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3008" w14:textId="77777777" w:rsidR="003C3B4B" w:rsidRDefault="003C3B4B">
      <w:pPr>
        <w:spacing w:after="0" w:line="240" w:lineRule="auto"/>
      </w:pPr>
      <w:r>
        <w:separator/>
      </w:r>
    </w:p>
  </w:footnote>
  <w:footnote w:type="continuationSeparator" w:id="0">
    <w:p w14:paraId="1EF12E51" w14:textId="77777777" w:rsidR="003C3B4B" w:rsidRDefault="003C3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FDD"/>
    <w:multiLevelType w:val="hybridMultilevel"/>
    <w:tmpl w:val="A6F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D02E0"/>
    <w:multiLevelType w:val="hybridMultilevel"/>
    <w:tmpl w:val="D1AE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05DDA"/>
    <w:multiLevelType w:val="multilevel"/>
    <w:tmpl w:val="BFD85A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54346F6"/>
    <w:multiLevelType w:val="hybridMultilevel"/>
    <w:tmpl w:val="B5B8F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B19E1"/>
    <w:multiLevelType w:val="hybridMultilevel"/>
    <w:tmpl w:val="18D8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21063"/>
    <w:multiLevelType w:val="multilevel"/>
    <w:tmpl w:val="3BDA8D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0601C13"/>
    <w:multiLevelType w:val="hybridMultilevel"/>
    <w:tmpl w:val="5CDA8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F3EF0"/>
    <w:multiLevelType w:val="hybridMultilevel"/>
    <w:tmpl w:val="7C0A0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E5C06"/>
    <w:multiLevelType w:val="hybridMultilevel"/>
    <w:tmpl w:val="35F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E66F8"/>
    <w:multiLevelType w:val="hybridMultilevel"/>
    <w:tmpl w:val="2C2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E751C"/>
    <w:multiLevelType w:val="hybridMultilevel"/>
    <w:tmpl w:val="2690C8BC"/>
    <w:lvl w:ilvl="0" w:tplc="08090003">
      <w:start w:val="1"/>
      <w:numFmt w:val="bullet"/>
      <w:lvlText w:val="o"/>
      <w:lvlJc w:val="left"/>
      <w:pPr>
        <w:ind w:left="773" w:hanging="360"/>
      </w:pPr>
      <w:rPr>
        <w:rFonts w:ascii="Courier New" w:hAnsi="Courier New" w:cs="Courier New"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464922EE"/>
    <w:multiLevelType w:val="hybridMultilevel"/>
    <w:tmpl w:val="782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F0A7D"/>
    <w:multiLevelType w:val="multilevel"/>
    <w:tmpl w:val="50149A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F1854"/>
    <w:multiLevelType w:val="hybridMultilevel"/>
    <w:tmpl w:val="EEF252B8"/>
    <w:lvl w:ilvl="0" w:tplc="7040B3B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0233F"/>
    <w:multiLevelType w:val="hybridMultilevel"/>
    <w:tmpl w:val="B4CA2E0E"/>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4649B"/>
    <w:multiLevelType w:val="hybridMultilevel"/>
    <w:tmpl w:val="BC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2191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452C69"/>
    <w:multiLevelType w:val="multilevel"/>
    <w:tmpl w:val="2E3E4BFA"/>
    <w:lvl w:ilvl="0">
      <w:start w:val="1"/>
      <w:numFmt w:val="decimal"/>
      <w:lvlText w:val="%1"/>
      <w:lvlJc w:val="left"/>
      <w:pPr>
        <w:ind w:left="2841"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D2E1C2E"/>
    <w:multiLevelType w:val="hybridMultilevel"/>
    <w:tmpl w:val="BFFCC2F6"/>
    <w:lvl w:ilvl="0" w:tplc="89A867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21"/>
  </w:num>
  <w:num w:numId="8">
    <w:abstractNumId w:val="21"/>
  </w:num>
  <w:num w:numId="9">
    <w:abstractNumId w:val="17"/>
  </w:num>
  <w:num w:numId="10">
    <w:abstractNumId w:val="21"/>
  </w:num>
  <w:num w:numId="11">
    <w:abstractNumId w:val="18"/>
  </w:num>
  <w:num w:numId="12">
    <w:abstractNumId w:val="13"/>
  </w:num>
  <w:num w:numId="13">
    <w:abstractNumId w:val="9"/>
  </w:num>
  <w:num w:numId="14">
    <w:abstractNumId w:val="11"/>
  </w:num>
  <w:num w:numId="15">
    <w:abstractNumId w:val="0"/>
  </w:num>
  <w:num w:numId="16">
    <w:abstractNumId w:val="4"/>
  </w:num>
  <w:num w:numId="17">
    <w:abstractNumId w:val="7"/>
  </w:num>
  <w:num w:numId="18">
    <w:abstractNumId w:val="21"/>
  </w:num>
  <w:num w:numId="19">
    <w:abstractNumId w:val="5"/>
  </w:num>
  <w:num w:numId="20">
    <w:abstractNumId w:val="1"/>
  </w:num>
  <w:num w:numId="21">
    <w:abstractNumId w:val="11"/>
  </w:num>
  <w:num w:numId="22">
    <w:abstractNumId w:val="22"/>
  </w:num>
  <w:num w:numId="23">
    <w:abstractNumId w:val="14"/>
  </w:num>
  <w:num w:numId="24">
    <w:abstractNumId w:val="6"/>
  </w:num>
  <w:num w:numId="25">
    <w:abstractNumId w:val="3"/>
  </w:num>
  <w:num w:numId="26">
    <w:abstractNumId w:val="19"/>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8"/>
  </w:num>
  <w:num w:numId="40">
    <w:abstractNumId w:val="16"/>
  </w:num>
  <w:num w:numId="41">
    <w:abstractNumId w:val="12"/>
  </w:num>
  <w:num w:numId="42">
    <w:abstractNumId w:val="3"/>
  </w:num>
  <w:num w:numId="43">
    <w:abstractNumId w:val="3"/>
  </w:num>
  <w:num w:numId="44">
    <w:abstractNumId w:val="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76BB"/>
    <w:rsid w:val="00010BDD"/>
    <w:rsid w:val="00023662"/>
    <w:rsid w:val="00025F1B"/>
    <w:rsid w:val="00097129"/>
    <w:rsid w:val="000F64DC"/>
    <w:rsid w:val="00131B6F"/>
    <w:rsid w:val="00141F9D"/>
    <w:rsid w:val="001A35C7"/>
    <w:rsid w:val="001B3129"/>
    <w:rsid w:val="001C6BCC"/>
    <w:rsid w:val="001E2E9D"/>
    <w:rsid w:val="001E54CE"/>
    <w:rsid w:val="002029C6"/>
    <w:rsid w:val="00215C47"/>
    <w:rsid w:val="00225CBA"/>
    <w:rsid w:val="00227D23"/>
    <w:rsid w:val="00237CC2"/>
    <w:rsid w:val="00285AAB"/>
    <w:rsid w:val="00295A18"/>
    <w:rsid w:val="002B26F3"/>
    <w:rsid w:val="002C6447"/>
    <w:rsid w:val="002C7322"/>
    <w:rsid w:val="002F690B"/>
    <w:rsid w:val="00313018"/>
    <w:rsid w:val="00326D46"/>
    <w:rsid w:val="00330FAB"/>
    <w:rsid w:val="00336618"/>
    <w:rsid w:val="00362A65"/>
    <w:rsid w:val="00365009"/>
    <w:rsid w:val="00372C89"/>
    <w:rsid w:val="0037623D"/>
    <w:rsid w:val="003B0739"/>
    <w:rsid w:val="003B2C0C"/>
    <w:rsid w:val="003C3B4B"/>
    <w:rsid w:val="003E6FEF"/>
    <w:rsid w:val="003F542E"/>
    <w:rsid w:val="004058C4"/>
    <w:rsid w:val="00406B48"/>
    <w:rsid w:val="0042642B"/>
    <w:rsid w:val="004540AE"/>
    <w:rsid w:val="0045595B"/>
    <w:rsid w:val="00465CA6"/>
    <w:rsid w:val="00482229"/>
    <w:rsid w:val="00491FA4"/>
    <w:rsid w:val="004B171F"/>
    <w:rsid w:val="004C71B2"/>
    <w:rsid w:val="004D5C2B"/>
    <w:rsid w:val="004E3DB7"/>
    <w:rsid w:val="004F3765"/>
    <w:rsid w:val="00513D18"/>
    <w:rsid w:val="005326A5"/>
    <w:rsid w:val="00541643"/>
    <w:rsid w:val="00543932"/>
    <w:rsid w:val="005769D8"/>
    <w:rsid w:val="0059265F"/>
    <w:rsid w:val="00597B2B"/>
    <w:rsid w:val="005A79A2"/>
    <w:rsid w:val="005D6453"/>
    <w:rsid w:val="005E1DB2"/>
    <w:rsid w:val="005E7A91"/>
    <w:rsid w:val="005F063C"/>
    <w:rsid w:val="00600B70"/>
    <w:rsid w:val="00612B11"/>
    <w:rsid w:val="00655833"/>
    <w:rsid w:val="00656E72"/>
    <w:rsid w:val="00661B8A"/>
    <w:rsid w:val="00664778"/>
    <w:rsid w:val="00686702"/>
    <w:rsid w:val="006C0183"/>
    <w:rsid w:val="006D0089"/>
    <w:rsid w:val="006E3FB8"/>
    <w:rsid w:val="0071120F"/>
    <w:rsid w:val="00714DED"/>
    <w:rsid w:val="00732028"/>
    <w:rsid w:val="0073358E"/>
    <w:rsid w:val="00755AA2"/>
    <w:rsid w:val="007C1CC1"/>
    <w:rsid w:val="007C6823"/>
    <w:rsid w:val="007E0F51"/>
    <w:rsid w:val="007F227B"/>
    <w:rsid w:val="00800C03"/>
    <w:rsid w:val="008176B8"/>
    <w:rsid w:val="00817D44"/>
    <w:rsid w:val="008204D8"/>
    <w:rsid w:val="008262A7"/>
    <w:rsid w:val="0082632D"/>
    <w:rsid w:val="008425CC"/>
    <w:rsid w:val="00847289"/>
    <w:rsid w:val="00862C7E"/>
    <w:rsid w:val="00880897"/>
    <w:rsid w:val="00895C40"/>
    <w:rsid w:val="00895D23"/>
    <w:rsid w:val="008A64FE"/>
    <w:rsid w:val="008C4B25"/>
    <w:rsid w:val="008E23CC"/>
    <w:rsid w:val="008E52B3"/>
    <w:rsid w:val="008E69BE"/>
    <w:rsid w:val="008F76B4"/>
    <w:rsid w:val="008F7C49"/>
    <w:rsid w:val="0091391F"/>
    <w:rsid w:val="00916954"/>
    <w:rsid w:val="00916CD3"/>
    <w:rsid w:val="009247C8"/>
    <w:rsid w:val="009363ED"/>
    <w:rsid w:val="00937628"/>
    <w:rsid w:val="00942814"/>
    <w:rsid w:val="00950893"/>
    <w:rsid w:val="00963C3F"/>
    <w:rsid w:val="00963F0E"/>
    <w:rsid w:val="0098550A"/>
    <w:rsid w:val="009B14F0"/>
    <w:rsid w:val="009C3234"/>
    <w:rsid w:val="009D3069"/>
    <w:rsid w:val="00A03AD6"/>
    <w:rsid w:val="00A04902"/>
    <w:rsid w:val="00A1400E"/>
    <w:rsid w:val="00A558EB"/>
    <w:rsid w:val="00A70576"/>
    <w:rsid w:val="00AA6AA2"/>
    <w:rsid w:val="00AD7751"/>
    <w:rsid w:val="00AE7365"/>
    <w:rsid w:val="00AE7A2E"/>
    <w:rsid w:val="00B15ECE"/>
    <w:rsid w:val="00B8401A"/>
    <w:rsid w:val="00BA6BC5"/>
    <w:rsid w:val="00BB53A1"/>
    <w:rsid w:val="00BC4123"/>
    <w:rsid w:val="00BE752F"/>
    <w:rsid w:val="00C25D96"/>
    <w:rsid w:val="00C31B73"/>
    <w:rsid w:val="00C55024"/>
    <w:rsid w:val="00C864DB"/>
    <w:rsid w:val="00C9666A"/>
    <w:rsid w:val="00CC1974"/>
    <w:rsid w:val="00CD774F"/>
    <w:rsid w:val="00CE65D1"/>
    <w:rsid w:val="00D313C6"/>
    <w:rsid w:val="00D4798D"/>
    <w:rsid w:val="00D508E9"/>
    <w:rsid w:val="00D53EA8"/>
    <w:rsid w:val="00D57376"/>
    <w:rsid w:val="00D6590F"/>
    <w:rsid w:val="00D842D4"/>
    <w:rsid w:val="00DB008D"/>
    <w:rsid w:val="00DD588C"/>
    <w:rsid w:val="00E11C1D"/>
    <w:rsid w:val="00E207A0"/>
    <w:rsid w:val="00E377CB"/>
    <w:rsid w:val="00E6270D"/>
    <w:rsid w:val="00E72552"/>
    <w:rsid w:val="00E953FF"/>
    <w:rsid w:val="00EA349D"/>
    <w:rsid w:val="00ED2D20"/>
    <w:rsid w:val="00EE17DC"/>
    <w:rsid w:val="00EE5D00"/>
    <w:rsid w:val="00EF32FB"/>
    <w:rsid w:val="00F3708F"/>
    <w:rsid w:val="00F4469A"/>
    <w:rsid w:val="00F6375F"/>
    <w:rsid w:val="00F6474F"/>
    <w:rsid w:val="00F74205"/>
    <w:rsid w:val="00F806DE"/>
    <w:rsid w:val="00FB1A21"/>
    <w:rsid w:val="00FB598B"/>
    <w:rsid w:val="00FC6C48"/>
    <w:rsid w:val="00FE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C8A4"/>
  <w15:docId w15:val="{45B13DC6-CDAC-47B6-89A8-81B25385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3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paragraph" w:styleId="PlainText">
    <w:name w:val="Plain Text"/>
    <w:basedOn w:val="Normal"/>
    <w:link w:val="PlainTextChar"/>
    <w:uiPriority w:val="99"/>
    <w:unhideWhenUsed/>
    <w:rsid w:val="00E377CB"/>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E377CB"/>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4761">
      <w:bodyDiv w:val="1"/>
      <w:marLeft w:val="0"/>
      <w:marRight w:val="0"/>
      <w:marTop w:val="0"/>
      <w:marBottom w:val="0"/>
      <w:divBdr>
        <w:top w:val="none" w:sz="0" w:space="0" w:color="auto"/>
        <w:left w:val="none" w:sz="0" w:space="0" w:color="auto"/>
        <w:bottom w:val="none" w:sz="0" w:space="0" w:color="auto"/>
        <w:right w:val="none" w:sz="0" w:space="0" w:color="auto"/>
      </w:divBdr>
    </w:div>
    <w:div w:id="602347828">
      <w:bodyDiv w:val="1"/>
      <w:marLeft w:val="0"/>
      <w:marRight w:val="0"/>
      <w:marTop w:val="0"/>
      <w:marBottom w:val="0"/>
      <w:divBdr>
        <w:top w:val="none" w:sz="0" w:space="0" w:color="auto"/>
        <w:left w:val="none" w:sz="0" w:space="0" w:color="auto"/>
        <w:bottom w:val="none" w:sz="0" w:space="0" w:color="auto"/>
        <w:right w:val="none" w:sz="0" w:space="0" w:color="auto"/>
      </w:divBdr>
    </w:div>
    <w:div w:id="679701137">
      <w:bodyDiv w:val="1"/>
      <w:marLeft w:val="0"/>
      <w:marRight w:val="0"/>
      <w:marTop w:val="0"/>
      <w:marBottom w:val="0"/>
      <w:divBdr>
        <w:top w:val="none" w:sz="0" w:space="0" w:color="auto"/>
        <w:left w:val="none" w:sz="0" w:space="0" w:color="auto"/>
        <w:bottom w:val="none" w:sz="0" w:space="0" w:color="auto"/>
        <w:right w:val="none" w:sz="0" w:space="0" w:color="auto"/>
      </w:divBdr>
    </w:div>
    <w:div w:id="720910805">
      <w:bodyDiv w:val="1"/>
      <w:marLeft w:val="0"/>
      <w:marRight w:val="0"/>
      <w:marTop w:val="0"/>
      <w:marBottom w:val="0"/>
      <w:divBdr>
        <w:top w:val="none" w:sz="0" w:space="0" w:color="auto"/>
        <w:left w:val="none" w:sz="0" w:space="0" w:color="auto"/>
        <w:bottom w:val="none" w:sz="0" w:space="0" w:color="auto"/>
        <w:right w:val="none" w:sz="0" w:space="0" w:color="auto"/>
      </w:divBdr>
    </w:div>
    <w:div w:id="783883078">
      <w:bodyDiv w:val="1"/>
      <w:marLeft w:val="0"/>
      <w:marRight w:val="0"/>
      <w:marTop w:val="0"/>
      <w:marBottom w:val="0"/>
      <w:divBdr>
        <w:top w:val="none" w:sz="0" w:space="0" w:color="auto"/>
        <w:left w:val="none" w:sz="0" w:space="0" w:color="auto"/>
        <w:bottom w:val="none" w:sz="0" w:space="0" w:color="auto"/>
        <w:right w:val="none" w:sz="0" w:space="0" w:color="auto"/>
      </w:divBdr>
    </w:div>
    <w:div w:id="898905684">
      <w:bodyDiv w:val="1"/>
      <w:marLeft w:val="0"/>
      <w:marRight w:val="0"/>
      <w:marTop w:val="0"/>
      <w:marBottom w:val="0"/>
      <w:divBdr>
        <w:top w:val="none" w:sz="0" w:space="0" w:color="auto"/>
        <w:left w:val="none" w:sz="0" w:space="0" w:color="auto"/>
        <w:bottom w:val="none" w:sz="0" w:space="0" w:color="auto"/>
        <w:right w:val="none" w:sz="0" w:space="0" w:color="auto"/>
      </w:divBdr>
    </w:div>
    <w:div w:id="1058896920">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36861410">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902830738">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sChild>
    </w:div>
    <w:div w:id="1330057608">
      <w:bodyDiv w:val="1"/>
      <w:marLeft w:val="0"/>
      <w:marRight w:val="0"/>
      <w:marTop w:val="0"/>
      <w:marBottom w:val="0"/>
      <w:divBdr>
        <w:top w:val="none" w:sz="0" w:space="0" w:color="auto"/>
        <w:left w:val="none" w:sz="0" w:space="0" w:color="auto"/>
        <w:bottom w:val="none" w:sz="0" w:space="0" w:color="auto"/>
        <w:right w:val="none" w:sz="0" w:space="0" w:color="auto"/>
      </w:divBdr>
    </w:div>
    <w:div w:id="1363479635">
      <w:bodyDiv w:val="1"/>
      <w:marLeft w:val="0"/>
      <w:marRight w:val="0"/>
      <w:marTop w:val="0"/>
      <w:marBottom w:val="0"/>
      <w:divBdr>
        <w:top w:val="none" w:sz="0" w:space="0" w:color="auto"/>
        <w:left w:val="none" w:sz="0" w:space="0" w:color="auto"/>
        <w:bottom w:val="none" w:sz="0" w:space="0" w:color="auto"/>
        <w:right w:val="none" w:sz="0" w:space="0" w:color="auto"/>
      </w:divBdr>
    </w:div>
    <w:div w:id="1590852592">
      <w:bodyDiv w:val="1"/>
      <w:marLeft w:val="0"/>
      <w:marRight w:val="0"/>
      <w:marTop w:val="0"/>
      <w:marBottom w:val="0"/>
      <w:divBdr>
        <w:top w:val="none" w:sz="0" w:space="0" w:color="auto"/>
        <w:left w:val="none" w:sz="0" w:space="0" w:color="auto"/>
        <w:bottom w:val="none" w:sz="0" w:space="0" w:color="auto"/>
        <w:right w:val="none" w:sz="0" w:space="0" w:color="auto"/>
      </w:divBdr>
    </w:div>
    <w:div w:id="1679768629">
      <w:bodyDiv w:val="1"/>
      <w:marLeft w:val="0"/>
      <w:marRight w:val="0"/>
      <w:marTop w:val="0"/>
      <w:marBottom w:val="0"/>
      <w:divBdr>
        <w:top w:val="none" w:sz="0" w:space="0" w:color="auto"/>
        <w:left w:val="none" w:sz="0" w:space="0" w:color="auto"/>
        <w:bottom w:val="none" w:sz="0" w:space="0" w:color="auto"/>
        <w:right w:val="none" w:sz="0" w:space="0" w:color="auto"/>
      </w:divBdr>
    </w:div>
    <w:div w:id="1809277956">
      <w:bodyDiv w:val="1"/>
      <w:marLeft w:val="0"/>
      <w:marRight w:val="0"/>
      <w:marTop w:val="0"/>
      <w:marBottom w:val="0"/>
      <w:divBdr>
        <w:top w:val="none" w:sz="0" w:space="0" w:color="auto"/>
        <w:left w:val="none" w:sz="0" w:space="0" w:color="auto"/>
        <w:bottom w:val="none" w:sz="0" w:space="0" w:color="auto"/>
        <w:right w:val="none" w:sz="0" w:space="0" w:color="auto"/>
      </w:divBdr>
    </w:div>
    <w:div w:id="1956711622">
      <w:bodyDiv w:val="1"/>
      <w:marLeft w:val="0"/>
      <w:marRight w:val="0"/>
      <w:marTop w:val="0"/>
      <w:marBottom w:val="0"/>
      <w:divBdr>
        <w:top w:val="none" w:sz="0" w:space="0" w:color="auto"/>
        <w:left w:val="none" w:sz="0" w:space="0" w:color="auto"/>
        <w:bottom w:val="none" w:sz="0" w:space="0" w:color="auto"/>
        <w:right w:val="none" w:sz="0" w:space="0" w:color="auto"/>
      </w:divBdr>
    </w:div>
    <w:div w:id="21469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AD27-6C72-4DA9-AA01-3FFB76BF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cp:lastPrinted>2020-03-23T19:13:00Z</cp:lastPrinted>
  <dcterms:created xsi:type="dcterms:W3CDTF">2020-04-07T15:23:00Z</dcterms:created>
  <dcterms:modified xsi:type="dcterms:W3CDTF">2020-04-07T15:23:00Z</dcterms:modified>
</cp:coreProperties>
</file>