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4D3BB8BA" w:rsidR="00BA1A82" w:rsidRPr="007D301E" w:rsidRDefault="00B238A4" w:rsidP="00884744">
      <w:pPr>
        <w:pStyle w:val="Heading1"/>
        <w:rPr>
          <w:color w:val="auto"/>
        </w:rPr>
      </w:pPr>
      <w:r w:rsidRPr="007D301E">
        <w:rPr>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7D301E">
        <w:rPr>
          <w:noProof/>
          <w:color w:val="auto"/>
        </w:rPr>
        <w:br w:type="textWrapping" w:clear="all"/>
      </w:r>
      <w:r w:rsidR="00BA1A82" w:rsidRPr="007D301E">
        <w:rPr>
          <w:color w:val="auto"/>
        </w:rPr>
        <w:t xml:space="preserve">Minutes of </w:t>
      </w:r>
      <w:r w:rsidR="005040E3" w:rsidRPr="007D301E">
        <w:rPr>
          <w:color w:val="auto"/>
        </w:rPr>
        <w:t xml:space="preserve">the </w:t>
      </w:r>
      <w:r w:rsidR="004E5BE6" w:rsidRPr="007D301E">
        <w:rPr>
          <w:color w:val="auto"/>
        </w:rPr>
        <w:t>M</w:t>
      </w:r>
      <w:r w:rsidR="00790F0E" w:rsidRPr="007D301E">
        <w:rPr>
          <w:color w:val="auto"/>
        </w:rPr>
        <w:t xml:space="preserve">eeting of </w:t>
      </w:r>
      <w:r w:rsidR="00BA1A82" w:rsidRPr="007D301E">
        <w:rPr>
          <w:color w:val="auto"/>
        </w:rPr>
        <w:t xml:space="preserve">LYTCHETT MATRAVERS </w:t>
      </w:r>
      <w:r w:rsidR="00FC1607" w:rsidRPr="007D301E">
        <w:rPr>
          <w:color w:val="auto"/>
        </w:rPr>
        <w:t>PARISH COUNCIL</w:t>
      </w:r>
    </w:p>
    <w:p w14:paraId="6827258C" w14:textId="3DC7BFA5" w:rsidR="00BA1A82" w:rsidRPr="007D301E" w:rsidRDefault="00BA1A82" w:rsidP="00884744">
      <w:pPr>
        <w:pStyle w:val="Heading1"/>
        <w:rPr>
          <w:color w:val="auto"/>
        </w:rPr>
      </w:pPr>
      <w:r w:rsidRPr="007D301E">
        <w:rPr>
          <w:color w:val="auto"/>
        </w:rPr>
        <w:t>Wednesday</w:t>
      </w:r>
      <w:r w:rsidR="00566DF9" w:rsidRPr="007D301E">
        <w:rPr>
          <w:color w:val="auto"/>
        </w:rPr>
        <w:t xml:space="preserve"> </w:t>
      </w:r>
      <w:r w:rsidR="005C0EB6" w:rsidRPr="007D301E">
        <w:rPr>
          <w:color w:val="auto"/>
        </w:rPr>
        <w:t>23</w:t>
      </w:r>
      <w:r w:rsidR="005C0EB6" w:rsidRPr="007D301E">
        <w:rPr>
          <w:color w:val="auto"/>
          <w:vertAlign w:val="superscript"/>
        </w:rPr>
        <w:t>rd</w:t>
      </w:r>
      <w:r w:rsidR="005C0EB6" w:rsidRPr="007D301E">
        <w:rPr>
          <w:color w:val="auto"/>
        </w:rPr>
        <w:t xml:space="preserve"> February 2022</w:t>
      </w:r>
      <w:r w:rsidR="00E05979" w:rsidRPr="007D301E">
        <w:rPr>
          <w:color w:val="auto"/>
        </w:rPr>
        <w:t xml:space="preserve"> a</w:t>
      </w:r>
      <w:r w:rsidR="00224A17" w:rsidRPr="007D301E">
        <w:rPr>
          <w:color w:val="auto"/>
        </w:rPr>
        <w:t xml:space="preserve">t 7:00 </w:t>
      </w:r>
      <w:r w:rsidR="004E5BE6" w:rsidRPr="007D301E">
        <w:rPr>
          <w:color w:val="auto"/>
        </w:rPr>
        <w:t>in the Village Hall</w:t>
      </w:r>
      <w:r w:rsidRPr="007D301E">
        <w:rPr>
          <w:color w:val="auto"/>
        </w:rPr>
        <w:t>.</w:t>
      </w:r>
    </w:p>
    <w:p w14:paraId="40D86CA9" w14:textId="77777777" w:rsidR="00BA1A82" w:rsidRPr="007D301E" w:rsidRDefault="00BA1A82" w:rsidP="00693508">
      <w:pPr>
        <w:spacing w:line="240" w:lineRule="auto"/>
        <w:rPr>
          <w:rFonts w:asciiTheme="minorHAnsi" w:hAnsiTheme="minorHAnsi" w:cstheme="minorHAnsi"/>
          <w:color w:val="auto"/>
          <w:lang w:eastAsia="en-GB"/>
        </w:rPr>
      </w:pPr>
    </w:p>
    <w:p w14:paraId="49CD7273" w14:textId="21145527" w:rsidR="00BA1A82" w:rsidRPr="007D301E" w:rsidRDefault="00BA1A82" w:rsidP="00693508">
      <w:pPr>
        <w:spacing w:line="240" w:lineRule="auto"/>
        <w:rPr>
          <w:rFonts w:asciiTheme="minorHAnsi" w:hAnsiTheme="minorHAnsi" w:cstheme="minorHAnsi"/>
          <w:color w:val="auto"/>
          <w:lang w:eastAsia="en-GB"/>
        </w:rPr>
      </w:pPr>
      <w:r w:rsidRPr="007D301E">
        <w:rPr>
          <w:rFonts w:asciiTheme="minorHAnsi" w:hAnsiTheme="minorHAnsi" w:cstheme="minorHAnsi"/>
          <w:b/>
          <w:color w:val="auto"/>
          <w:lang w:eastAsia="en-GB"/>
        </w:rPr>
        <w:t xml:space="preserve">PRESENT </w:t>
      </w:r>
      <w:r w:rsidRPr="007D301E">
        <w:rPr>
          <w:rFonts w:asciiTheme="minorHAnsi" w:hAnsiTheme="minorHAnsi" w:cstheme="minorHAnsi"/>
          <w:color w:val="auto"/>
          <w:lang w:eastAsia="en-GB"/>
        </w:rPr>
        <w:t xml:space="preserve">were </w:t>
      </w:r>
      <w:r w:rsidR="00E045C1" w:rsidRPr="007D301E">
        <w:rPr>
          <w:rFonts w:asciiTheme="minorHAnsi" w:hAnsiTheme="minorHAnsi" w:cstheme="minorHAnsi"/>
          <w:color w:val="auto"/>
          <w:lang w:eastAsia="en-GB"/>
        </w:rPr>
        <w:t>A Bush (Council Chair),</w:t>
      </w:r>
      <w:r w:rsidR="00C24D9A" w:rsidRPr="007D301E">
        <w:rPr>
          <w:rFonts w:asciiTheme="minorHAnsi" w:hAnsiTheme="minorHAnsi" w:cstheme="minorHAnsi"/>
          <w:color w:val="auto"/>
          <w:lang w:eastAsia="en-GB"/>
        </w:rPr>
        <w:t xml:space="preserve"> </w:t>
      </w:r>
      <w:r w:rsidR="00733282" w:rsidRPr="007D301E">
        <w:rPr>
          <w:rFonts w:asciiTheme="minorHAnsi" w:hAnsiTheme="minorHAnsi" w:cstheme="minorHAnsi"/>
          <w:color w:val="auto"/>
          <w:lang w:eastAsia="en-GB"/>
        </w:rPr>
        <w:t xml:space="preserve">V Abbott, </w:t>
      </w:r>
      <w:r w:rsidR="00C24D9A" w:rsidRPr="007D301E">
        <w:rPr>
          <w:rFonts w:asciiTheme="minorHAnsi" w:hAnsiTheme="minorHAnsi" w:cstheme="minorHAnsi"/>
          <w:color w:val="auto"/>
          <w:lang w:eastAsia="en-GB"/>
        </w:rPr>
        <w:t xml:space="preserve">M Attridge, </w:t>
      </w:r>
      <w:r w:rsidR="00733282" w:rsidRPr="007D301E">
        <w:rPr>
          <w:rFonts w:asciiTheme="minorHAnsi" w:hAnsiTheme="minorHAnsi" w:cstheme="minorHAnsi"/>
          <w:color w:val="auto"/>
          <w:lang w:eastAsia="en-GB"/>
        </w:rPr>
        <w:t xml:space="preserve">B Barker, </w:t>
      </w:r>
      <w:r w:rsidR="00C24D9A" w:rsidRPr="007D301E">
        <w:rPr>
          <w:rFonts w:asciiTheme="minorHAnsi" w:hAnsiTheme="minorHAnsi" w:cstheme="minorHAnsi"/>
          <w:color w:val="auto"/>
          <w:lang w:eastAsia="en-GB"/>
        </w:rPr>
        <w:t>A Huggins</w:t>
      </w:r>
      <w:r w:rsidR="00733282" w:rsidRPr="007D301E">
        <w:rPr>
          <w:rFonts w:asciiTheme="minorHAnsi" w:hAnsiTheme="minorHAnsi" w:cstheme="minorHAnsi"/>
          <w:color w:val="auto"/>
          <w:lang w:eastAsia="en-GB"/>
        </w:rPr>
        <w:t xml:space="preserve">, </w:t>
      </w:r>
      <w:r w:rsidR="003367BF" w:rsidRPr="007D301E">
        <w:rPr>
          <w:rFonts w:asciiTheme="minorHAnsi" w:hAnsiTheme="minorHAnsi" w:cstheme="minorHAnsi"/>
          <w:color w:val="auto"/>
          <w:lang w:eastAsia="en-GB"/>
        </w:rPr>
        <w:t xml:space="preserve">M Colvey, </w:t>
      </w:r>
      <w:r w:rsidR="00E045C1" w:rsidRPr="007D301E">
        <w:rPr>
          <w:rFonts w:asciiTheme="minorHAnsi" w:hAnsiTheme="minorHAnsi" w:cstheme="minorHAnsi"/>
          <w:color w:val="auto"/>
          <w:lang w:eastAsia="en-GB"/>
        </w:rPr>
        <w:t xml:space="preserve">H Khanna, </w:t>
      </w:r>
      <w:r w:rsidR="00C24D9A" w:rsidRPr="007D301E">
        <w:rPr>
          <w:rFonts w:asciiTheme="minorHAnsi" w:hAnsiTheme="minorHAnsi" w:cstheme="minorHAnsi"/>
          <w:color w:val="auto"/>
          <w:lang w:eastAsia="en-GB"/>
        </w:rPr>
        <w:t xml:space="preserve">K </w:t>
      </w:r>
      <w:proofErr w:type="spellStart"/>
      <w:r w:rsidR="00C24D9A" w:rsidRPr="007D301E">
        <w:rPr>
          <w:rFonts w:asciiTheme="minorHAnsi" w:hAnsiTheme="minorHAnsi" w:cstheme="minorHAnsi"/>
          <w:color w:val="auto"/>
          <w:lang w:eastAsia="en-GB"/>
        </w:rPr>
        <w:t>Korenevsky</w:t>
      </w:r>
      <w:proofErr w:type="spellEnd"/>
      <w:r w:rsidR="00C24D9A" w:rsidRPr="007D301E">
        <w:rPr>
          <w:rFonts w:asciiTheme="minorHAnsi" w:hAnsiTheme="minorHAnsi" w:cstheme="minorHAnsi"/>
          <w:color w:val="auto"/>
          <w:lang w:eastAsia="en-GB"/>
        </w:rPr>
        <w:t xml:space="preserve">, </w:t>
      </w:r>
      <w:r w:rsidR="00730DB6" w:rsidRPr="007D301E">
        <w:rPr>
          <w:rFonts w:asciiTheme="minorHAnsi" w:hAnsiTheme="minorHAnsi" w:cstheme="minorHAnsi"/>
          <w:color w:val="auto"/>
          <w:lang w:eastAsia="en-GB"/>
        </w:rPr>
        <w:t xml:space="preserve">K Morgan, </w:t>
      </w:r>
      <w:r w:rsidR="00C24D9A" w:rsidRPr="007D301E">
        <w:rPr>
          <w:rFonts w:asciiTheme="minorHAnsi" w:hAnsiTheme="minorHAnsi" w:cstheme="minorHAnsi"/>
          <w:color w:val="auto"/>
          <w:lang w:eastAsia="en-GB"/>
        </w:rPr>
        <w:t xml:space="preserve">P Webb </w:t>
      </w:r>
      <w:r w:rsidR="006561D5" w:rsidRPr="007D301E">
        <w:rPr>
          <w:rFonts w:asciiTheme="minorHAnsi" w:hAnsiTheme="minorHAnsi" w:cstheme="minorHAnsi"/>
          <w:color w:val="auto"/>
          <w:lang w:eastAsia="en-GB"/>
        </w:rPr>
        <w:t xml:space="preserve">and </w:t>
      </w:r>
      <w:r w:rsidR="00092E0F" w:rsidRPr="007D301E">
        <w:rPr>
          <w:rFonts w:asciiTheme="minorHAnsi" w:hAnsiTheme="minorHAnsi" w:cstheme="minorHAnsi"/>
          <w:color w:val="auto"/>
          <w:lang w:eastAsia="en-GB"/>
        </w:rPr>
        <w:t>Mr</w:t>
      </w:r>
      <w:r w:rsidR="00B2103A" w:rsidRPr="007D301E">
        <w:rPr>
          <w:rFonts w:asciiTheme="minorHAnsi" w:hAnsiTheme="minorHAnsi" w:cstheme="minorHAnsi"/>
          <w:color w:val="auto"/>
          <w:lang w:eastAsia="en-GB"/>
        </w:rPr>
        <w:t xml:space="preserve"> T Watton (Parish Clerk)</w:t>
      </w:r>
      <w:r w:rsidRPr="007D301E">
        <w:rPr>
          <w:rFonts w:asciiTheme="minorHAnsi" w:hAnsiTheme="minorHAnsi" w:cstheme="minorHAnsi"/>
          <w:color w:val="auto"/>
          <w:lang w:eastAsia="en-GB"/>
        </w:rPr>
        <w:t>.</w:t>
      </w:r>
    </w:p>
    <w:p w14:paraId="5012E8D2" w14:textId="77777777" w:rsidR="0017290B" w:rsidRPr="007D301E" w:rsidRDefault="0017290B" w:rsidP="00693508">
      <w:pPr>
        <w:spacing w:line="240" w:lineRule="auto"/>
        <w:rPr>
          <w:rFonts w:asciiTheme="minorHAnsi" w:hAnsiTheme="minorHAnsi" w:cstheme="minorHAnsi"/>
          <w:color w:val="auto"/>
          <w:lang w:eastAsia="en-GB"/>
        </w:rPr>
      </w:pPr>
    </w:p>
    <w:p w14:paraId="4B68937E" w14:textId="0AA2E730" w:rsidR="00FF09AB" w:rsidRPr="007D301E" w:rsidRDefault="00BA1A82" w:rsidP="00693508">
      <w:pPr>
        <w:spacing w:line="240" w:lineRule="auto"/>
        <w:rPr>
          <w:rFonts w:asciiTheme="minorHAnsi" w:hAnsiTheme="minorHAnsi" w:cstheme="minorHAnsi"/>
          <w:color w:val="auto"/>
          <w:lang w:eastAsia="en-GB"/>
        </w:rPr>
      </w:pPr>
      <w:r w:rsidRPr="007D301E">
        <w:rPr>
          <w:rFonts w:asciiTheme="minorHAnsi" w:hAnsiTheme="minorHAnsi" w:cstheme="minorHAnsi"/>
          <w:b/>
          <w:color w:val="auto"/>
          <w:lang w:eastAsia="en-GB"/>
        </w:rPr>
        <w:t>Also present:</w:t>
      </w:r>
      <w:r w:rsidR="00566DF9" w:rsidRPr="007D301E">
        <w:rPr>
          <w:rFonts w:asciiTheme="minorHAnsi" w:hAnsiTheme="minorHAnsi" w:cstheme="minorHAnsi"/>
          <w:color w:val="auto"/>
          <w:lang w:eastAsia="en-GB"/>
        </w:rPr>
        <w:t xml:space="preserve"> </w:t>
      </w:r>
      <w:r w:rsidR="0017290B" w:rsidRPr="007D301E">
        <w:rPr>
          <w:rFonts w:asciiTheme="minorHAnsi" w:hAnsiTheme="minorHAnsi" w:cstheme="minorHAnsi"/>
          <w:color w:val="auto"/>
          <w:lang w:eastAsia="en-GB"/>
        </w:rPr>
        <w:t>Dorset Cllr</w:t>
      </w:r>
      <w:r w:rsidR="00E045C1" w:rsidRPr="007D301E">
        <w:rPr>
          <w:rFonts w:asciiTheme="minorHAnsi" w:hAnsiTheme="minorHAnsi" w:cstheme="minorHAnsi"/>
          <w:color w:val="auto"/>
          <w:lang w:eastAsia="en-GB"/>
        </w:rPr>
        <w:t xml:space="preserve"> </w:t>
      </w:r>
      <w:proofErr w:type="gramStart"/>
      <w:r w:rsidR="00733282" w:rsidRPr="007D301E">
        <w:rPr>
          <w:rFonts w:asciiTheme="minorHAnsi" w:hAnsiTheme="minorHAnsi" w:cstheme="minorHAnsi"/>
          <w:color w:val="auto"/>
          <w:lang w:eastAsia="en-GB"/>
        </w:rPr>
        <w:t>A</w:t>
      </w:r>
      <w:proofErr w:type="gramEnd"/>
      <w:r w:rsidR="00733282" w:rsidRPr="007D301E">
        <w:rPr>
          <w:rFonts w:asciiTheme="minorHAnsi" w:hAnsiTheme="minorHAnsi" w:cstheme="minorHAnsi"/>
          <w:color w:val="auto"/>
          <w:lang w:eastAsia="en-GB"/>
        </w:rPr>
        <w:t xml:space="preserve"> </w:t>
      </w:r>
      <w:r w:rsidR="00E045C1" w:rsidRPr="007D301E">
        <w:rPr>
          <w:rFonts w:asciiTheme="minorHAnsi" w:hAnsiTheme="minorHAnsi" w:cstheme="minorHAnsi"/>
          <w:color w:val="auto"/>
          <w:lang w:eastAsia="en-GB"/>
        </w:rPr>
        <w:t>Starr</w:t>
      </w:r>
      <w:r w:rsidR="00F7762D" w:rsidRPr="007D301E">
        <w:rPr>
          <w:rFonts w:asciiTheme="minorHAnsi" w:hAnsiTheme="minorHAnsi" w:cstheme="minorHAnsi"/>
          <w:color w:val="auto"/>
          <w:lang w:eastAsia="en-GB"/>
        </w:rPr>
        <w:t xml:space="preserve">, and </w:t>
      </w:r>
      <w:r w:rsidR="005C0EB6" w:rsidRPr="007D301E">
        <w:rPr>
          <w:rFonts w:asciiTheme="minorHAnsi" w:hAnsiTheme="minorHAnsi" w:cstheme="minorHAnsi"/>
          <w:color w:val="auto"/>
          <w:lang w:eastAsia="en-GB"/>
        </w:rPr>
        <w:t>two</w:t>
      </w:r>
      <w:r w:rsidR="00733282" w:rsidRPr="007D301E">
        <w:rPr>
          <w:rFonts w:asciiTheme="minorHAnsi" w:hAnsiTheme="minorHAnsi" w:cstheme="minorHAnsi"/>
          <w:color w:val="auto"/>
          <w:lang w:eastAsia="en-GB"/>
        </w:rPr>
        <w:t xml:space="preserve"> m</w:t>
      </w:r>
      <w:r w:rsidR="00F7762D" w:rsidRPr="007D301E">
        <w:rPr>
          <w:rFonts w:asciiTheme="minorHAnsi" w:hAnsiTheme="minorHAnsi" w:cstheme="minorHAnsi"/>
          <w:color w:val="auto"/>
          <w:lang w:eastAsia="en-GB"/>
        </w:rPr>
        <w:t>ember</w:t>
      </w:r>
      <w:r w:rsidR="005C0EB6" w:rsidRPr="007D301E">
        <w:rPr>
          <w:rFonts w:asciiTheme="minorHAnsi" w:hAnsiTheme="minorHAnsi" w:cstheme="minorHAnsi"/>
          <w:color w:val="auto"/>
          <w:lang w:eastAsia="en-GB"/>
        </w:rPr>
        <w:t>s</w:t>
      </w:r>
      <w:r w:rsidR="00F7762D" w:rsidRPr="007D301E">
        <w:rPr>
          <w:rFonts w:asciiTheme="minorHAnsi" w:hAnsiTheme="minorHAnsi" w:cstheme="minorHAnsi"/>
          <w:color w:val="auto"/>
          <w:lang w:eastAsia="en-GB"/>
        </w:rPr>
        <w:t xml:space="preserve"> of the public. </w:t>
      </w:r>
    </w:p>
    <w:p w14:paraId="23E36120" w14:textId="77777777" w:rsidR="00BB1F63" w:rsidRPr="007D301E" w:rsidRDefault="00BB1F63" w:rsidP="00693508">
      <w:pPr>
        <w:spacing w:line="240" w:lineRule="auto"/>
        <w:rPr>
          <w:rFonts w:asciiTheme="minorHAnsi" w:hAnsiTheme="minorHAnsi" w:cstheme="minorHAnsi"/>
          <w:color w:val="auto"/>
          <w:lang w:eastAsia="en-GB"/>
        </w:rPr>
      </w:pPr>
    </w:p>
    <w:p w14:paraId="6587621A" w14:textId="1B7778D4" w:rsidR="00DF1217" w:rsidRPr="007D301E" w:rsidRDefault="00DF1217" w:rsidP="00884744">
      <w:pPr>
        <w:pStyle w:val="Heading2"/>
        <w:rPr>
          <w:color w:val="auto"/>
        </w:rPr>
      </w:pPr>
      <w:r w:rsidRPr="007D301E">
        <w:rPr>
          <w:color w:val="auto"/>
        </w:rPr>
        <w:t>PUBLIC PARTICIPATION SESSION</w:t>
      </w:r>
      <w:r w:rsidR="003367BF" w:rsidRPr="007D301E">
        <w:rPr>
          <w:color w:val="auto"/>
        </w:rPr>
        <w:t xml:space="preserve"> (Standing orders suspended) </w:t>
      </w:r>
    </w:p>
    <w:p w14:paraId="60CC002A" w14:textId="40BAF7A7" w:rsidR="00884744" w:rsidRPr="007D301E" w:rsidRDefault="00884744" w:rsidP="00693508">
      <w:pPr>
        <w:spacing w:line="240" w:lineRule="auto"/>
        <w:rPr>
          <w:rFonts w:asciiTheme="minorHAnsi" w:hAnsiTheme="minorHAnsi" w:cstheme="minorHAnsi"/>
          <w:color w:val="auto"/>
          <w:lang w:eastAsia="en-GB"/>
        </w:rPr>
      </w:pPr>
      <w:r w:rsidRPr="007D301E">
        <w:rPr>
          <w:rFonts w:asciiTheme="minorHAnsi" w:hAnsiTheme="minorHAnsi" w:cstheme="minorHAnsi"/>
          <w:color w:val="auto"/>
          <w:lang w:eastAsia="en-GB"/>
        </w:rPr>
        <w:t>A resident of Glebe Road</w:t>
      </w:r>
      <w:r w:rsidR="00240CF4">
        <w:rPr>
          <w:rFonts w:asciiTheme="minorHAnsi" w:hAnsiTheme="minorHAnsi" w:cstheme="minorHAnsi"/>
          <w:color w:val="auto"/>
          <w:lang w:eastAsia="en-GB"/>
        </w:rPr>
        <w:t xml:space="preserve"> </w:t>
      </w:r>
      <w:r w:rsidRPr="007D301E">
        <w:rPr>
          <w:rFonts w:asciiTheme="minorHAnsi" w:hAnsiTheme="minorHAnsi" w:cstheme="minorHAnsi"/>
          <w:color w:val="auto"/>
          <w:lang w:eastAsia="en-GB"/>
        </w:rPr>
        <w:t xml:space="preserve">asked when the next NP2 meeting would be taking place. Cllr Bush advised that </w:t>
      </w:r>
      <w:r w:rsidR="00240CF4">
        <w:rPr>
          <w:rFonts w:asciiTheme="minorHAnsi" w:hAnsiTheme="minorHAnsi" w:cstheme="minorHAnsi"/>
          <w:color w:val="auto"/>
          <w:lang w:eastAsia="en-GB"/>
        </w:rPr>
        <w:t xml:space="preserve">this was scheduled for </w:t>
      </w:r>
      <w:r w:rsidR="00190655">
        <w:rPr>
          <w:rFonts w:asciiTheme="minorHAnsi" w:hAnsiTheme="minorHAnsi" w:cstheme="minorHAnsi"/>
          <w:color w:val="auto"/>
          <w:lang w:eastAsia="en-GB"/>
        </w:rPr>
        <w:t>mid-</w:t>
      </w:r>
      <w:bookmarkStart w:id="0" w:name="_GoBack"/>
      <w:bookmarkEnd w:id="0"/>
      <w:r w:rsidR="00240CF4">
        <w:rPr>
          <w:rFonts w:asciiTheme="minorHAnsi" w:hAnsiTheme="minorHAnsi" w:cstheme="minorHAnsi"/>
          <w:color w:val="auto"/>
          <w:lang w:eastAsia="en-GB"/>
        </w:rPr>
        <w:t xml:space="preserve">March. He also explained that the work </w:t>
      </w:r>
      <w:r w:rsidR="00B96791" w:rsidRPr="007D301E">
        <w:rPr>
          <w:rFonts w:asciiTheme="minorHAnsi" w:hAnsiTheme="minorHAnsi" w:cstheme="minorHAnsi"/>
          <w:color w:val="auto"/>
          <w:lang w:eastAsia="en-GB"/>
        </w:rPr>
        <w:t>would start with the appointed consultant in week commencing 28</w:t>
      </w:r>
      <w:r w:rsidR="00B96791" w:rsidRPr="007D301E">
        <w:rPr>
          <w:rFonts w:asciiTheme="minorHAnsi" w:hAnsiTheme="minorHAnsi" w:cstheme="minorHAnsi"/>
          <w:color w:val="auto"/>
          <w:vertAlign w:val="superscript"/>
          <w:lang w:eastAsia="en-GB"/>
        </w:rPr>
        <w:t>th</w:t>
      </w:r>
      <w:r w:rsidR="00B96791" w:rsidRPr="007D301E">
        <w:rPr>
          <w:rFonts w:asciiTheme="minorHAnsi" w:hAnsiTheme="minorHAnsi" w:cstheme="minorHAnsi"/>
          <w:color w:val="auto"/>
          <w:lang w:eastAsia="en-GB"/>
        </w:rPr>
        <w:t xml:space="preserve"> February 2022</w:t>
      </w:r>
      <w:r w:rsidR="00240CF4">
        <w:rPr>
          <w:rFonts w:asciiTheme="minorHAnsi" w:hAnsiTheme="minorHAnsi" w:cstheme="minorHAnsi"/>
          <w:color w:val="auto"/>
          <w:lang w:eastAsia="en-GB"/>
        </w:rPr>
        <w:t xml:space="preserve">. He emphasised </w:t>
      </w:r>
      <w:r w:rsidR="00B96791" w:rsidRPr="007D301E">
        <w:rPr>
          <w:rFonts w:asciiTheme="minorHAnsi" w:hAnsiTheme="minorHAnsi" w:cstheme="minorHAnsi"/>
          <w:color w:val="auto"/>
          <w:lang w:eastAsia="en-GB"/>
        </w:rPr>
        <w:t>that the focus of th</w:t>
      </w:r>
      <w:r w:rsidR="00240CF4">
        <w:rPr>
          <w:rFonts w:asciiTheme="minorHAnsi" w:hAnsiTheme="minorHAnsi" w:cstheme="minorHAnsi"/>
          <w:color w:val="auto"/>
          <w:lang w:eastAsia="en-GB"/>
        </w:rPr>
        <w:t xml:space="preserve">e work with the consultant was </w:t>
      </w:r>
      <w:r w:rsidR="00B96791" w:rsidRPr="007D301E">
        <w:rPr>
          <w:rFonts w:asciiTheme="minorHAnsi" w:hAnsiTheme="minorHAnsi" w:cstheme="minorHAnsi"/>
          <w:color w:val="auto"/>
          <w:lang w:eastAsia="en-GB"/>
        </w:rPr>
        <w:t>the updating of the Lytchett Matravers Neighbourhood Plan</w:t>
      </w:r>
      <w:r w:rsidR="00240CF4">
        <w:rPr>
          <w:rFonts w:asciiTheme="minorHAnsi" w:hAnsiTheme="minorHAnsi" w:cstheme="minorHAnsi"/>
          <w:color w:val="auto"/>
          <w:lang w:eastAsia="en-GB"/>
        </w:rPr>
        <w:t xml:space="preserve">, </w:t>
      </w:r>
      <w:r w:rsidR="00B96791" w:rsidRPr="007D301E">
        <w:rPr>
          <w:rFonts w:asciiTheme="minorHAnsi" w:hAnsiTheme="minorHAnsi" w:cstheme="minorHAnsi"/>
          <w:color w:val="auto"/>
          <w:lang w:eastAsia="en-GB"/>
        </w:rPr>
        <w:t xml:space="preserve">rather than </w:t>
      </w:r>
      <w:r w:rsidR="00240CF4">
        <w:rPr>
          <w:rFonts w:asciiTheme="minorHAnsi" w:hAnsiTheme="minorHAnsi" w:cstheme="minorHAnsi"/>
          <w:color w:val="auto"/>
          <w:lang w:eastAsia="en-GB"/>
        </w:rPr>
        <w:t xml:space="preserve">anything further on </w:t>
      </w:r>
      <w:r w:rsidR="00B96791" w:rsidRPr="007D301E">
        <w:rPr>
          <w:rFonts w:asciiTheme="minorHAnsi" w:hAnsiTheme="minorHAnsi" w:cstheme="minorHAnsi"/>
          <w:color w:val="auto"/>
          <w:lang w:eastAsia="en-GB"/>
        </w:rPr>
        <w:t xml:space="preserve">the PLP or the application from Wyatts for the 95 dwellings. Indeed, he explained that the Consultant had stated that there was no further appropriate action which could be taken on the PLP. </w:t>
      </w:r>
      <w:r w:rsidR="007D301E" w:rsidRPr="007D301E">
        <w:rPr>
          <w:rFonts w:asciiTheme="minorHAnsi" w:hAnsiTheme="minorHAnsi" w:cstheme="minorHAnsi"/>
          <w:color w:val="auto"/>
          <w:lang w:eastAsia="en-GB"/>
        </w:rPr>
        <w:t xml:space="preserve">Consequently Cllr Bush explained that the agenda of the </w:t>
      </w:r>
      <w:r w:rsidR="00240CF4">
        <w:rPr>
          <w:rFonts w:asciiTheme="minorHAnsi" w:hAnsiTheme="minorHAnsi" w:cstheme="minorHAnsi"/>
          <w:color w:val="auto"/>
          <w:lang w:eastAsia="en-GB"/>
        </w:rPr>
        <w:t xml:space="preserve">forthcoming </w:t>
      </w:r>
      <w:r w:rsidR="007D301E" w:rsidRPr="007D301E">
        <w:rPr>
          <w:rFonts w:asciiTheme="minorHAnsi" w:hAnsiTheme="minorHAnsi" w:cstheme="minorHAnsi"/>
          <w:color w:val="auto"/>
          <w:lang w:eastAsia="en-GB"/>
        </w:rPr>
        <w:t>NP2 Working Group meeting would not include anything related to the PLP or the Wyatts planning application.</w:t>
      </w:r>
    </w:p>
    <w:p w14:paraId="52F19AA4" w14:textId="77777777" w:rsidR="00B96791" w:rsidRPr="007D301E" w:rsidRDefault="00B96791" w:rsidP="00693508">
      <w:pPr>
        <w:spacing w:line="240" w:lineRule="auto"/>
        <w:rPr>
          <w:rFonts w:asciiTheme="minorHAnsi" w:hAnsiTheme="minorHAnsi" w:cstheme="minorHAnsi"/>
          <w:color w:val="auto"/>
          <w:lang w:eastAsia="en-GB"/>
        </w:rPr>
      </w:pPr>
    </w:p>
    <w:p w14:paraId="465332E6" w14:textId="00D470AF" w:rsidR="00934296" w:rsidRPr="007D301E" w:rsidRDefault="00B96791" w:rsidP="00934296">
      <w:pPr>
        <w:spacing w:line="240" w:lineRule="auto"/>
        <w:rPr>
          <w:rFonts w:asciiTheme="minorHAnsi" w:hAnsiTheme="minorHAnsi" w:cstheme="minorHAnsi"/>
          <w:color w:val="auto"/>
          <w:lang w:eastAsia="en-GB"/>
        </w:rPr>
      </w:pPr>
      <w:r w:rsidRPr="007D301E">
        <w:rPr>
          <w:rFonts w:asciiTheme="minorHAnsi" w:hAnsiTheme="minorHAnsi" w:cstheme="minorHAnsi"/>
          <w:color w:val="auto"/>
          <w:lang w:eastAsia="en-GB"/>
        </w:rPr>
        <w:t xml:space="preserve">Notwithstanding this, the resident reiterated his concerns about the PLP and the Wyatts application. Cllr Morgan reminded him that the </w:t>
      </w:r>
      <w:r w:rsidR="00240CF4">
        <w:rPr>
          <w:rFonts w:asciiTheme="minorHAnsi" w:hAnsiTheme="minorHAnsi" w:cstheme="minorHAnsi"/>
          <w:color w:val="auto"/>
          <w:lang w:eastAsia="en-GB"/>
        </w:rPr>
        <w:t xml:space="preserve">Parish </w:t>
      </w:r>
      <w:r w:rsidRPr="007D301E">
        <w:rPr>
          <w:rFonts w:asciiTheme="minorHAnsi" w:hAnsiTheme="minorHAnsi" w:cstheme="minorHAnsi"/>
          <w:color w:val="auto"/>
          <w:lang w:eastAsia="en-GB"/>
        </w:rPr>
        <w:t xml:space="preserve">Council had also appointed a Barrister to advise on the possibility of pursuing a Judicial Review of the PLP, within 6 weeks of its adoption, if there </w:t>
      </w:r>
      <w:r w:rsidR="00934296">
        <w:rPr>
          <w:rFonts w:asciiTheme="minorHAnsi" w:hAnsiTheme="minorHAnsi" w:cstheme="minorHAnsi"/>
          <w:color w:val="auto"/>
          <w:lang w:eastAsia="en-GB"/>
        </w:rPr>
        <w:t xml:space="preserve">are </w:t>
      </w:r>
      <w:r w:rsidRPr="007D301E">
        <w:rPr>
          <w:rFonts w:asciiTheme="minorHAnsi" w:hAnsiTheme="minorHAnsi" w:cstheme="minorHAnsi"/>
          <w:color w:val="auto"/>
          <w:lang w:eastAsia="en-GB"/>
        </w:rPr>
        <w:t xml:space="preserve">sufficient grounds for doing so. </w:t>
      </w:r>
      <w:r w:rsidR="00240CF4">
        <w:rPr>
          <w:rFonts w:asciiTheme="minorHAnsi" w:hAnsiTheme="minorHAnsi" w:cstheme="minorHAnsi"/>
          <w:color w:val="auto"/>
          <w:lang w:eastAsia="en-GB"/>
        </w:rPr>
        <w:t>T</w:t>
      </w:r>
      <w:r w:rsidRPr="007D301E">
        <w:rPr>
          <w:rFonts w:asciiTheme="minorHAnsi" w:hAnsiTheme="minorHAnsi" w:cstheme="minorHAnsi"/>
          <w:color w:val="auto"/>
          <w:lang w:eastAsia="en-GB"/>
        </w:rPr>
        <w:t xml:space="preserve">his would </w:t>
      </w:r>
      <w:r w:rsidR="00240CF4">
        <w:rPr>
          <w:rFonts w:asciiTheme="minorHAnsi" w:hAnsiTheme="minorHAnsi" w:cstheme="minorHAnsi"/>
          <w:color w:val="auto"/>
          <w:lang w:eastAsia="en-GB"/>
        </w:rPr>
        <w:t>concern</w:t>
      </w:r>
      <w:r w:rsidRPr="007D301E">
        <w:rPr>
          <w:rFonts w:asciiTheme="minorHAnsi" w:hAnsiTheme="minorHAnsi" w:cstheme="minorHAnsi"/>
          <w:color w:val="auto"/>
          <w:lang w:eastAsia="en-GB"/>
        </w:rPr>
        <w:t xml:space="preserve"> whether the PLP was legal and sound</w:t>
      </w:r>
      <w:r w:rsidR="00934296" w:rsidRPr="00934296">
        <w:rPr>
          <w:rFonts w:asciiTheme="minorHAnsi" w:hAnsiTheme="minorHAnsi" w:cstheme="minorHAnsi"/>
          <w:color w:val="auto"/>
          <w:lang w:eastAsia="en-GB"/>
        </w:rPr>
        <w:t xml:space="preserve"> </w:t>
      </w:r>
      <w:r w:rsidR="00934296">
        <w:rPr>
          <w:rFonts w:asciiTheme="minorHAnsi" w:hAnsiTheme="minorHAnsi" w:cstheme="minorHAnsi"/>
          <w:color w:val="auto"/>
          <w:lang w:eastAsia="en-GB"/>
        </w:rPr>
        <w:t>and not on the selection of sites for development.</w:t>
      </w:r>
    </w:p>
    <w:p w14:paraId="458FDF59" w14:textId="77777777" w:rsidR="00AB165C" w:rsidRPr="007D301E" w:rsidRDefault="00AB165C" w:rsidP="00693508">
      <w:pPr>
        <w:spacing w:line="240" w:lineRule="auto"/>
        <w:rPr>
          <w:rFonts w:asciiTheme="minorHAnsi" w:hAnsiTheme="minorHAnsi" w:cstheme="minorHAnsi"/>
          <w:b/>
          <w:color w:val="auto"/>
          <w:lang w:eastAsia="en-GB"/>
        </w:rPr>
      </w:pPr>
    </w:p>
    <w:p w14:paraId="26FD4E23" w14:textId="7809DC63" w:rsidR="000D3A67" w:rsidRPr="007D301E" w:rsidRDefault="000D3A67" w:rsidP="00884744">
      <w:pPr>
        <w:pStyle w:val="Heading2"/>
        <w:rPr>
          <w:color w:val="auto"/>
        </w:rPr>
      </w:pPr>
      <w:r w:rsidRPr="007D301E">
        <w:rPr>
          <w:color w:val="auto"/>
        </w:rPr>
        <w:t>DORSET COUNCILLORS</w:t>
      </w:r>
      <w:r w:rsidR="006075D9" w:rsidRPr="007D301E">
        <w:rPr>
          <w:color w:val="auto"/>
        </w:rPr>
        <w:t>’</w:t>
      </w:r>
      <w:r w:rsidRPr="007D301E">
        <w:rPr>
          <w:color w:val="auto"/>
        </w:rPr>
        <w:t xml:space="preserve"> REPORT</w:t>
      </w:r>
    </w:p>
    <w:p w14:paraId="68201165" w14:textId="57B6FEEC" w:rsidR="00733282" w:rsidRPr="007D301E" w:rsidRDefault="00FC1607" w:rsidP="005C0EB6">
      <w:pPr>
        <w:spacing w:line="240" w:lineRule="auto"/>
        <w:rPr>
          <w:rFonts w:asciiTheme="minorHAnsi" w:hAnsiTheme="minorHAnsi" w:cstheme="minorHAnsi"/>
          <w:color w:val="auto"/>
        </w:rPr>
      </w:pPr>
      <w:r w:rsidRPr="007D301E">
        <w:rPr>
          <w:rFonts w:asciiTheme="minorHAnsi" w:hAnsiTheme="minorHAnsi" w:cstheme="minorHAnsi"/>
          <w:color w:val="auto"/>
        </w:rPr>
        <w:t xml:space="preserve">Dorset </w:t>
      </w:r>
      <w:r w:rsidR="00733282" w:rsidRPr="007D301E">
        <w:rPr>
          <w:rFonts w:asciiTheme="minorHAnsi" w:hAnsiTheme="minorHAnsi" w:cstheme="minorHAnsi"/>
          <w:color w:val="auto"/>
        </w:rPr>
        <w:t xml:space="preserve">Cllr Brenton </w:t>
      </w:r>
      <w:r w:rsidR="005C0EB6" w:rsidRPr="007D301E">
        <w:rPr>
          <w:rFonts w:asciiTheme="minorHAnsi" w:hAnsiTheme="minorHAnsi" w:cstheme="minorHAnsi"/>
          <w:color w:val="auto"/>
        </w:rPr>
        <w:t xml:space="preserve">had provided a report which was </w:t>
      </w:r>
      <w:r w:rsidR="00AD22E9" w:rsidRPr="007D301E">
        <w:rPr>
          <w:rFonts w:asciiTheme="minorHAnsi" w:hAnsiTheme="minorHAnsi" w:cstheme="minorHAnsi"/>
          <w:color w:val="auto"/>
        </w:rPr>
        <w:t>made available to members ahead of the meeting</w:t>
      </w:r>
      <w:r w:rsidR="005C3538" w:rsidRPr="007D301E">
        <w:rPr>
          <w:rFonts w:asciiTheme="minorHAnsi" w:hAnsiTheme="minorHAnsi" w:cstheme="minorHAnsi"/>
          <w:color w:val="auto"/>
        </w:rPr>
        <w:t xml:space="preserve"> and </w:t>
      </w:r>
      <w:r w:rsidR="00733282" w:rsidRPr="007D301E">
        <w:rPr>
          <w:rFonts w:asciiTheme="minorHAnsi" w:hAnsiTheme="minorHAnsi" w:cstheme="minorHAnsi"/>
          <w:color w:val="auto"/>
        </w:rPr>
        <w:t>is</w:t>
      </w:r>
      <w:r w:rsidR="005C3538" w:rsidRPr="007D301E">
        <w:rPr>
          <w:rFonts w:asciiTheme="minorHAnsi" w:hAnsiTheme="minorHAnsi" w:cstheme="minorHAnsi"/>
          <w:color w:val="auto"/>
        </w:rPr>
        <w:t xml:space="preserve"> included a</w:t>
      </w:r>
      <w:r w:rsidR="00AA3527" w:rsidRPr="007D301E">
        <w:rPr>
          <w:rFonts w:asciiTheme="minorHAnsi" w:hAnsiTheme="minorHAnsi" w:cstheme="minorHAnsi"/>
          <w:color w:val="auto"/>
        </w:rPr>
        <w:t xml:space="preserve">s </w:t>
      </w:r>
      <w:r w:rsidR="00733282" w:rsidRPr="007D301E">
        <w:rPr>
          <w:rFonts w:asciiTheme="minorHAnsi" w:hAnsiTheme="minorHAnsi" w:cstheme="minorHAnsi"/>
          <w:color w:val="auto"/>
        </w:rPr>
        <w:t>an appendix t</w:t>
      </w:r>
      <w:r w:rsidR="005C3538" w:rsidRPr="007D301E">
        <w:rPr>
          <w:rFonts w:asciiTheme="minorHAnsi" w:hAnsiTheme="minorHAnsi" w:cstheme="minorHAnsi"/>
          <w:color w:val="auto"/>
        </w:rPr>
        <w:t>o these minutes</w:t>
      </w:r>
      <w:r w:rsidR="00AA3527" w:rsidRPr="007D301E">
        <w:rPr>
          <w:rFonts w:asciiTheme="minorHAnsi" w:hAnsiTheme="minorHAnsi" w:cstheme="minorHAnsi"/>
          <w:color w:val="auto"/>
        </w:rPr>
        <w:t xml:space="preserve"> (</w:t>
      </w:r>
      <w:r w:rsidR="00AA3527" w:rsidRPr="007D301E">
        <w:rPr>
          <w:rFonts w:asciiTheme="minorHAnsi" w:hAnsiTheme="minorHAnsi" w:cstheme="minorHAnsi"/>
          <w:color w:val="auto"/>
          <w:highlight w:val="yellow"/>
        </w:rPr>
        <w:t>appendi</w:t>
      </w:r>
      <w:r w:rsidR="00733282" w:rsidRPr="007D301E">
        <w:rPr>
          <w:rFonts w:asciiTheme="minorHAnsi" w:hAnsiTheme="minorHAnsi" w:cstheme="minorHAnsi"/>
          <w:color w:val="auto"/>
          <w:highlight w:val="yellow"/>
        </w:rPr>
        <w:t>x</w:t>
      </w:r>
      <w:r w:rsidR="00AA3527" w:rsidRPr="007D301E">
        <w:rPr>
          <w:rFonts w:asciiTheme="minorHAnsi" w:hAnsiTheme="minorHAnsi" w:cstheme="minorHAnsi"/>
          <w:color w:val="auto"/>
          <w:highlight w:val="yellow"/>
        </w:rPr>
        <w:t xml:space="preserve"> </w:t>
      </w:r>
      <w:r w:rsidR="00014003" w:rsidRPr="007D301E">
        <w:rPr>
          <w:rFonts w:asciiTheme="minorHAnsi" w:hAnsiTheme="minorHAnsi" w:cstheme="minorHAnsi"/>
          <w:color w:val="auto"/>
          <w:highlight w:val="yellow"/>
        </w:rPr>
        <w:t>1</w:t>
      </w:r>
      <w:r w:rsidR="00AA3527" w:rsidRPr="007D301E">
        <w:rPr>
          <w:rFonts w:asciiTheme="minorHAnsi" w:hAnsiTheme="minorHAnsi" w:cstheme="minorHAnsi"/>
          <w:color w:val="auto"/>
        </w:rPr>
        <w:t>)</w:t>
      </w:r>
      <w:r w:rsidR="00AD22E9" w:rsidRPr="007D301E">
        <w:rPr>
          <w:rFonts w:asciiTheme="minorHAnsi" w:hAnsiTheme="minorHAnsi" w:cstheme="minorHAnsi"/>
          <w:color w:val="auto"/>
        </w:rPr>
        <w:t>.</w:t>
      </w:r>
    </w:p>
    <w:p w14:paraId="7668DB1A" w14:textId="59895A15" w:rsidR="00733282" w:rsidRDefault="00240CF4" w:rsidP="00693508">
      <w:pPr>
        <w:spacing w:line="240" w:lineRule="auto"/>
        <w:rPr>
          <w:rFonts w:asciiTheme="minorHAnsi" w:hAnsiTheme="minorHAnsi" w:cstheme="minorHAnsi"/>
          <w:color w:val="auto"/>
        </w:rPr>
      </w:pPr>
      <w:r>
        <w:rPr>
          <w:rFonts w:asciiTheme="minorHAnsi" w:hAnsiTheme="minorHAnsi" w:cstheme="minorHAnsi"/>
          <w:color w:val="auto"/>
        </w:rPr>
        <w:t>There were no comments or questions.</w:t>
      </w:r>
    </w:p>
    <w:p w14:paraId="75D2F9BB" w14:textId="77777777" w:rsidR="00240CF4" w:rsidRPr="007D301E" w:rsidRDefault="00240CF4" w:rsidP="00693508">
      <w:pPr>
        <w:spacing w:line="240" w:lineRule="auto"/>
        <w:rPr>
          <w:rFonts w:asciiTheme="minorHAnsi" w:hAnsiTheme="minorHAnsi" w:cstheme="minorHAnsi"/>
          <w:color w:val="auto"/>
        </w:rPr>
      </w:pPr>
    </w:p>
    <w:p w14:paraId="7D0EE7A2" w14:textId="13E104AD" w:rsidR="00684A00" w:rsidRPr="007D301E" w:rsidRDefault="00E94E5E" w:rsidP="00693508">
      <w:pPr>
        <w:pStyle w:val="Heading2"/>
        <w:rPr>
          <w:rFonts w:asciiTheme="minorHAnsi" w:hAnsiTheme="minorHAnsi" w:cstheme="minorHAnsi"/>
          <w:color w:val="auto"/>
        </w:rPr>
      </w:pPr>
      <w:r w:rsidRPr="007D301E">
        <w:rPr>
          <w:rFonts w:asciiTheme="minorHAnsi" w:hAnsiTheme="minorHAnsi" w:cstheme="minorHAnsi"/>
          <w:color w:val="auto"/>
        </w:rPr>
        <w:t xml:space="preserve">1. </w:t>
      </w:r>
      <w:r w:rsidR="00684A00" w:rsidRPr="007D301E">
        <w:rPr>
          <w:rFonts w:asciiTheme="minorHAnsi" w:hAnsiTheme="minorHAnsi" w:cstheme="minorHAnsi"/>
          <w:color w:val="auto"/>
        </w:rPr>
        <w:t xml:space="preserve">To receive and consider apologies for absence. </w:t>
      </w:r>
    </w:p>
    <w:p w14:paraId="45120F03" w14:textId="50483879" w:rsidR="00FB72E8" w:rsidRPr="007D301E" w:rsidRDefault="005C0EB6" w:rsidP="00693508">
      <w:pPr>
        <w:spacing w:line="240" w:lineRule="auto"/>
        <w:rPr>
          <w:rFonts w:asciiTheme="minorHAnsi" w:hAnsiTheme="minorHAnsi" w:cstheme="minorHAnsi"/>
          <w:color w:val="auto"/>
          <w:lang w:eastAsia="en-GB"/>
        </w:rPr>
      </w:pPr>
      <w:r w:rsidRPr="007D301E">
        <w:rPr>
          <w:rFonts w:asciiTheme="minorHAnsi" w:hAnsiTheme="minorHAnsi" w:cstheme="minorHAnsi"/>
          <w:color w:val="auto"/>
        </w:rPr>
        <w:t xml:space="preserve">Cllrs V Abbott, M Colvey, K </w:t>
      </w:r>
      <w:proofErr w:type="spellStart"/>
      <w:r w:rsidRPr="007D301E">
        <w:rPr>
          <w:rFonts w:asciiTheme="minorHAnsi" w:hAnsiTheme="minorHAnsi" w:cstheme="minorHAnsi"/>
          <w:color w:val="auto"/>
        </w:rPr>
        <w:t>Korenevsky</w:t>
      </w:r>
      <w:proofErr w:type="spellEnd"/>
      <w:r w:rsidRPr="007D301E">
        <w:rPr>
          <w:rFonts w:asciiTheme="minorHAnsi" w:hAnsiTheme="minorHAnsi" w:cstheme="minorHAnsi"/>
          <w:color w:val="auto"/>
        </w:rPr>
        <w:t xml:space="preserve"> and P Webb. </w:t>
      </w:r>
    </w:p>
    <w:p w14:paraId="536F2917" w14:textId="77777777" w:rsidR="00FF4964" w:rsidRPr="007D301E" w:rsidRDefault="00FF4964" w:rsidP="00693508">
      <w:pPr>
        <w:spacing w:line="240" w:lineRule="auto"/>
        <w:rPr>
          <w:rFonts w:asciiTheme="minorHAnsi" w:hAnsiTheme="minorHAnsi" w:cstheme="minorHAnsi"/>
          <w:color w:val="auto"/>
        </w:rPr>
      </w:pPr>
    </w:p>
    <w:p w14:paraId="0A67D494" w14:textId="6D7B1747" w:rsidR="00684A00" w:rsidRPr="007D301E" w:rsidRDefault="00E045C1" w:rsidP="00693508">
      <w:pPr>
        <w:pStyle w:val="Heading2"/>
        <w:rPr>
          <w:rFonts w:asciiTheme="minorHAnsi" w:hAnsiTheme="minorHAnsi" w:cstheme="minorHAnsi"/>
          <w:color w:val="auto"/>
        </w:rPr>
      </w:pPr>
      <w:r w:rsidRPr="007D301E">
        <w:rPr>
          <w:rFonts w:asciiTheme="minorHAnsi" w:hAnsiTheme="minorHAnsi" w:cstheme="minorHAnsi"/>
          <w:color w:val="auto"/>
        </w:rPr>
        <w:t>2</w:t>
      </w:r>
      <w:r w:rsidR="00DF1D52" w:rsidRPr="007D301E">
        <w:rPr>
          <w:rFonts w:asciiTheme="minorHAnsi" w:hAnsiTheme="minorHAnsi" w:cstheme="minorHAnsi"/>
          <w:color w:val="auto"/>
        </w:rPr>
        <w:t xml:space="preserve">. </w:t>
      </w:r>
      <w:r w:rsidR="00684A00" w:rsidRPr="007D301E">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0CF85CDA" w:rsidR="009939BC" w:rsidRPr="007D301E" w:rsidRDefault="005C0EB6" w:rsidP="00693508">
      <w:pPr>
        <w:spacing w:line="240" w:lineRule="auto"/>
        <w:rPr>
          <w:rFonts w:asciiTheme="minorHAnsi" w:hAnsiTheme="minorHAnsi" w:cstheme="minorHAnsi"/>
          <w:color w:val="auto"/>
        </w:rPr>
      </w:pPr>
      <w:r w:rsidRPr="007D301E">
        <w:rPr>
          <w:rFonts w:asciiTheme="minorHAnsi" w:hAnsiTheme="minorHAnsi" w:cstheme="minorHAnsi"/>
          <w:color w:val="auto"/>
        </w:rPr>
        <w:t xml:space="preserve">Cllr </w:t>
      </w:r>
      <w:proofErr w:type="spellStart"/>
      <w:r w:rsidRPr="007D301E">
        <w:rPr>
          <w:rFonts w:asciiTheme="minorHAnsi" w:hAnsiTheme="minorHAnsi" w:cstheme="minorHAnsi"/>
          <w:color w:val="auto"/>
        </w:rPr>
        <w:t>Aspray</w:t>
      </w:r>
      <w:proofErr w:type="spellEnd"/>
      <w:r w:rsidRPr="007D301E">
        <w:rPr>
          <w:rFonts w:asciiTheme="minorHAnsi" w:hAnsiTheme="minorHAnsi" w:cstheme="minorHAnsi"/>
          <w:color w:val="auto"/>
        </w:rPr>
        <w:t xml:space="preserve"> declared an interest in item 10 below as he owns a property next door to that w</w:t>
      </w:r>
      <w:r w:rsidR="00240CF4">
        <w:rPr>
          <w:rFonts w:asciiTheme="minorHAnsi" w:hAnsiTheme="minorHAnsi" w:cstheme="minorHAnsi"/>
          <w:color w:val="auto"/>
        </w:rPr>
        <w:t xml:space="preserve">hich </w:t>
      </w:r>
      <w:r w:rsidRPr="007D301E">
        <w:rPr>
          <w:rFonts w:asciiTheme="minorHAnsi" w:hAnsiTheme="minorHAnsi" w:cstheme="minorHAnsi"/>
          <w:color w:val="auto"/>
        </w:rPr>
        <w:t>is subject of the planning application concerned</w:t>
      </w:r>
      <w:r w:rsidR="009939BC" w:rsidRPr="007D301E">
        <w:rPr>
          <w:rFonts w:asciiTheme="minorHAnsi" w:hAnsiTheme="minorHAnsi" w:cstheme="minorHAnsi"/>
          <w:color w:val="auto"/>
        </w:rPr>
        <w:t xml:space="preserve">. </w:t>
      </w:r>
    </w:p>
    <w:p w14:paraId="09D0BCDE" w14:textId="77777777" w:rsidR="00D0361E" w:rsidRPr="007D301E" w:rsidRDefault="00D0361E" w:rsidP="00693508">
      <w:pPr>
        <w:pStyle w:val="NoSpacing"/>
        <w:rPr>
          <w:rFonts w:asciiTheme="minorHAnsi" w:hAnsiTheme="minorHAnsi" w:cstheme="minorHAnsi"/>
          <w:sz w:val="24"/>
          <w:szCs w:val="24"/>
        </w:rPr>
      </w:pPr>
    </w:p>
    <w:p w14:paraId="0A665F29" w14:textId="37AB4C1E" w:rsidR="00CF75E4" w:rsidRPr="007D301E" w:rsidRDefault="00940EFA" w:rsidP="00693508">
      <w:pPr>
        <w:pStyle w:val="Heading2"/>
        <w:rPr>
          <w:rFonts w:asciiTheme="minorHAnsi" w:hAnsiTheme="minorHAnsi" w:cstheme="minorHAnsi"/>
          <w:color w:val="auto"/>
        </w:rPr>
      </w:pPr>
      <w:r w:rsidRPr="007D301E">
        <w:rPr>
          <w:rFonts w:asciiTheme="minorHAnsi" w:hAnsiTheme="minorHAnsi" w:cstheme="minorHAnsi"/>
          <w:color w:val="auto"/>
        </w:rPr>
        <w:t>3</w:t>
      </w:r>
      <w:r w:rsidR="00D0361E" w:rsidRPr="007D301E">
        <w:rPr>
          <w:rFonts w:asciiTheme="minorHAnsi" w:hAnsiTheme="minorHAnsi" w:cstheme="minorHAnsi"/>
          <w:color w:val="auto"/>
        </w:rPr>
        <w:t xml:space="preserve">. </w:t>
      </w:r>
      <w:r w:rsidR="003A70CA" w:rsidRPr="007D301E">
        <w:rPr>
          <w:rFonts w:asciiTheme="minorHAnsi" w:hAnsiTheme="minorHAnsi" w:cstheme="minorHAnsi"/>
          <w:color w:val="auto"/>
        </w:rPr>
        <w:t xml:space="preserve">To </w:t>
      </w:r>
      <w:r w:rsidR="00684A00" w:rsidRPr="007D301E">
        <w:rPr>
          <w:rFonts w:asciiTheme="minorHAnsi" w:hAnsiTheme="minorHAnsi" w:cstheme="minorHAnsi"/>
          <w:color w:val="auto"/>
        </w:rPr>
        <w:t xml:space="preserve">receive and resolve to approve minutes of Council meeting held on </w:t>
      </w:r>
      <w:r w:rsidR="00E045C1" w:rsidRPr="007D301E">
        <w:rPr>
          <w:rFonts w:asciiTheme="minorHAnsi" w:hAnsiTheme="minorHAnsi" w:cstheme="minorHAnsi"/>
          <w:color w:val="auto"/>
        </w:rPr>
        <w:t>2</w:t>
      </w:r>
      <w:r w:rsidR="005C0EB6" w:rsidRPr="007D301E">
        <w:rPr>
          <w:rFonts w:asciiTheme="minorHAnsi" w:hAnsiTheme="minorHAnsi" w:cstheme="minorHAnsi"/>
          <w:color w:val="auto"/>
        </w:rPr>
        <w:t>6</w:t>
      </w:r>
      <w:r w:rsidR="005C0EB6" w:rsidRPr="007D301E">
        <w:rPr>
          <w:rFonts w:asciiTheme="minorHAnsi" w:hAnsiTheme="minorHAnsi" w:cstheme="minorHAnsi"/>
          <w:color w:val="auto"/>
          <w:vertAlign w:val="superscript"/>
        </w:rPr>
        <w:t>th</w:t>
      </w:r>
      <w:r w:rsidR="005C0EB6" w:rsidRPr="007D301E">
        <w:rPr>
          <w:rFonts w:asciiTheme="minorHAnsi" w:hAnsiTheme="minorHAnsi" w:cstheme="minorHAnsi"/>
          <w:color w:val="auto"/>
        </w:rPr>
        <w:t xml:space="preserve"> January 2022</w:t>
      </w:r>
      <w:r w:rsidR="00D602BA" w:rsidRPr="007D301E">
        <w:rPr>
          <w:rFonts w:asciiTheme="minorHAnsi" w:hAnsiTheme="minorHAnsi" w:cstheme="minorHAnsi"/>
          <w:color w:val="auto"/>
        </w:rPr>
        <w:t xml:space="preserve">. </w:t>
      </w:r>
    </w:p>
    <w:p w14:paraId="74A42BAF" w14:textId="0433A914" w:rsidR="00684A00" w:rsidRPr="007D301E" w:rsidRDefault="00190DBB" w:rsidP="00693508">
      <w:pPr>
        <w:spacing w:line="240" w:lineRule="auto"/>
        <w:rPr>
          <w:rFonts w:asciiTheme="minorHAnsi" w:hAnsiTheme="minorHAnsi" w:cstheme="minorHAnsi"/>
          <w:color w:val="auto"/>
          <w:lang w:eastAsia="en-GB"/>
        </w:rPr>
      </w:pPr>
      <w:r w:rsidRPr="007D301E">
        <w:rPr>
          <w:rFonts w:asciiTheme="minorHAnsi" w:hAnsiTheme="minorHAnsi" w:cstheme="minorHAnsi"/>
          <w:color w:val="auto"/>
          <w:lang w:eastAsia="en-GB"/>
        </w:rPr>
        <w:t>I</w:t>
      </w:r>
      <w:r w:rsidR="005223CF" w:rsidRPr="007D301E">
        <w:rPr>
          <w:rFonts w:asciiTheme="minorHAnsi" w:hAnsiTheme="minorHAnsi" w:cstheme="minorHAnsi"/>
          <w:color w:val="auto"/>
          <w:lang w:eastAsia="en-GB"/>
        </w:rPr>
        <w:t xml:space="preserve">t was </w:t>
      </w:r>
      <w:r w:rsidR="005223CF" w:rsidRPr="007D301E">
        <w:rPr>
          <w:rFonts w:asciiTheme="minorHAnsi" w:hAnsiTheme="minorHAnsi" w:cstheme="minorHAnsi"/>
          <w:b/>
          <w:color w:val="auto"/>
          <w:lang w:eastAsia="en-GB"/>
        </w:rPr>
        <w:t>RESOLVED</w:t>
      </w:r>
      <w:r w:rsidR="005223CF" w:rsidRPr="007D301E">
        <w:rPr>
          <w:rFonts w:asciiTheme="minorHAnsi" w:hAnsiTheme="minorHAnsi" w:cstheme="minorHAnsi"/>
          <w:color w:val="auto"/>
          <w:lang w:eastAsia="en-GB"/>
        </w:rPr>
        <w:t xml:space="preserve"> by all present </w:t>
      </w:r>
      <w:r w:rsidR="00CF75E4" w:rsidRPr="007D301E">
        <w:rPr>
          <w:rFonts w:asciiTheme="minorHAnsi" w:hAnsiTheme="minorHAnsi" w:cstheme="minorHAnsi"/>
          <w:color w:val="auto"/>
          <w:lang w:eastAsia="en-GB"/>
        </w:rPr>
        <w:t xml:space="preserve">to approve </w:t>
      </w:r>
      <w:r w:rsidR="006D3F51" w:rsidRPr="007D301E">
        <w:rPr>
          <w:rFonts w:asciiTheme="minorHAnsi" w:hAnsiTheme="minorHAnsi" w:cstheme="minorHAnsi"/>
          <w:color w:val="auto"/>
          <w:lang w:eastAsia="en-GB"/>
        </w:rPr>
        <w:t>t</w:t>
      </w:r>
      <w:r w:rsidR="009939BC" w:rsidRPr="007D301E">
        <w:rPr>
          <w:rFonts w:asciiTheme="minorHAnsi" w:hAnsiTheme="minorHAnsi" w:cstheme="minorHAnsi"/>
          <w:color w:val="auto"/>
          <w:lang w:eastAsia="en-GB"/>
        </w:rPr>
        <w:t xml:space="preserve">he </w:t>
      </w:r>
      <w:r w:rsidR="006D3F51" w:rsidRPr="007D301E">
        <w:rPr>
          <w:rFonts w:asciiTheme="minorHAnsi" w:hAnsiTheme="minorHAnsi" w:cstheme="minorHAnsi"/>
          <w:color w:val="auto"/>
          <w:lang w:eastAsia="en-GB"/>
        </w:rPr>
        <w:t>m</w:t>
      </w:r>
      <w:r w:rsidR="009939BC" w:rsidRPr="007D301E">
        <w:rPr>
          <w:rFonts w:asciiTheme="minorHAnsi" w:hAnsiTheme="minorHAnsi" w:cstheme="minorHAnsi"/>
          <w:color w:val="auto"/>
          <w:lang w:eastAsia="en-GB"/>
        </w:rPr>
        <w:t xml:space="preserve">inutes </w:t>
      </w:r>
      <w:r w:rsidR="00CF75E4" w:rsidRPr="007D301E">
        <w:rPr>
          <w:rFonts w:asciiTheme="minorHAnsi" w:hAnsiTheme="minorHAnsi" w:cstheme="minorHAnsi"/>
          <w:color w:val="auto"/>
          <w:lang w:eastAsia="en-GB"/>
        </w:rPr>
        <w:t>as</w:t>
      </w:r>
      <w:r w:rsidR="00B6610B" w:rsidRPr="007D301E">
        <w:rPr>
          <w:rFonts w:asciiTheme="minorHAnsi" w:hAnsiTheme="minorHAnsi" w:cstheme="minorHAnsi"/>
          <w:color w:val="auto"/>
          <w:lang w:eastAsia="en-GB"/>
        </w:rPr>
        <w:t xml:space="preserve"> a</w:t>
      </w:r>
      <w:r w:rsidR="00CF75E4" w:rsidRPr="007D301E">
        <w:rPr>
          <w:rFonts w:asciiTheme="minorHAnsi" w:hAnsiTheme="minorHAnsi" w:cstheme="minorHAnsi"/>
          <w:color w:val="auto"/>
          <w:lang w:eastAsia="en-GB"/>
        </w:rPr>
        <w:t xml:space="preserve"> true record of the meeting</w:t>
      </w:r>
      <w:r w:rsidR="002E242D" w:rsidRPr="007D301E">
        <w:rPr>
          <w:rFonts w:asciiTheme="minorHAnsi" w:hAnsiTheme="minorHAnsi" w:cstheme="minorHAnsi"/>
          <w:color w:val="auto"/>
          <w:lang w:eastAsia="en-GB"/>
        </w:rPr>
        <w:t>.</w:t>
      </w:r>
      <w:r w:rsidR="00CF75E4" w:rsidRPr="007D301E">
        <w:rPr>
          <w:rFonts w:asciiTheme="minorHAnsi" w:hAnsiTheme="minorHAnsi" w:cstheme="minorHAnsi"/>
          <w:color w:val="auto"/>
          <w:lang w:eastAsia="en-GB"/>
        </w:rPr>
        <w:t xml:space="preserve"> </w:t>
      </w:r>
    </w:p>
    <w:p w14:paraId="6DE5045F" w14:textId="77777777" w:rsidR="00FB72E8" w:rsidRPr="007D301E" w:rsidRDefault="00FB72E8" w:rsidP="00693508">
      <w:pPr>
        <w:spacing w:line="240" w:lineRule="auto"/>
        <w:rPr>
          <w:rFonts w:asciiTheme="minorHAnsi" w:hAnsiTheme="minorHAnsi" w:cstheme="minorHAnsi"/>
          <w:color w:val="auto"/>
          <w:lang w:eastAsia="en-GB"/>
        </w:rPr>
      </w:pPr>
    </w:p>
    <w:p w14:paraId="592CD960" w14:textId="05B60C88" w:rsidR="00684A00" w:rsidRPr="007D301E" w:rsidRDefault="00940EFA" w:rsidP="00693508">
      <w:pPr>
        <w:pStyle w:val="Heading2"/>
        <w:rPr>
          <w:rFonts w:asciiTheme="minorHAnsi" w:hAnsiTheme="minorHAnsi" w:cstheme="minorHAnsi"/>
          <w:color w:val="auto"/>
        </w:rPr>
      </w:pPr>
      <w:r w:rsidRPr="007D301E">
        <w:rPr>
          <w:rFonts w:asciiTheme="minorHAnsi" w:hAnsiTheme="minorHAnsi" w:cstheme="minorHAnsi"/>
          <w:color w:val="auto"/>
        </w:rPr>
        <w:t>4</w:t>
      </w:r>
      <w:r w:rsidR="003A70CA" w:rsidRPr="007D301E">
        <w:rPr>
          <w:rFonts w:asciiTheme="minorHAnsi" w:hAnsiTheme="minorHAnsi" w:cstheme="minorHAnsi"/>
          <w:color w:val="auto"/>
        </w:rPr>
        <w:t xml:space="preserve">. </w:t>
      </w:r>
      <w:r w:rsidR="00684A00" w:rsidRPr="007D301E">
        <w:rPr>
          <w:rFonts w:asciiTheme="minorHAnsi" w:hAnsiTheme="minorHAnsi" w:cstheme="minorHAnsi"/>
          <w:color w:val="auto"/>
        </w:rPr>
        <w:t>To receive and consider reports of past subject matters (for the purposes of report only).</w:t>
      </w:r>
    </w:p>
    <w:p w14:paraId="2374D0D5" w14:textId="707BCD8F" w:rsidR="00CF1B1B" w:rsidRPr="007D301E" w:rsidRDefault="00CF1B1B" w:rsidP="00693508">
      <w:pPr>
        <w:spacing w:line="240" w:lineRule="auto"/>
        <w:rPr>
          <w:rFonts w:asciiTheme="minorHAnsi" w:hAnsiTheme="minorHAnsi" w:cstheme="minorHAnsi"/>
          <w:color w:val="auto"/>
        </w:rPr>
      </w:pPr>
      <w:r w:rsidRPr="007D301E">
        <w:rPr>
          <w:rFonts w:asciiTheme="minorHAnsi" w:hAnsiTheme="minorHAnsi" w:cstheme="minorHAnsi"/>
          <w:color w:val="auto"/>
        </w:rPr>
        <w:t xml:space="preserve">It was </w:t>
      </w:r>
      <w:r w:rsidRPr="007D301E">
        <w:rPr>
          <w:rFonts w:asciiTheme="minorHAnsi" w:hAnsiTheme="minorHAnsi" w:cstheme="minorHAnsi"/>
          <w:b/>
          <w:color w:val="auto"/>
        </w:rPr>
        <w:t>RESOLVED</w:t>
      </w:r>
      <w:r w:rsidRPr="007D301E">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7A2067CF" w14:textId="77777777" w:rsidR="00037F0E" w:rsidRPr="007D301E" w:rsidRDefault="00037F0E" w:rsidP="00037F0E">
      <w:pPr>
        <w:numPr>
          <w:ilvl w:val="0"/>
          <w:numId w:val="2"/>
        </w:numPr>
        <w:spacing w:after="160" w:line="240" w:lineRule="auto"/>
        <w:contextualSpacing/>
        <w:rPr>
          <w:i/>
          <w:color w:val="auto"/>
        </w:rPr>
      </w:pPr>
      <w:r w:rsidRPr="007D301E">
        <w:rPr>
          <w:b/>
          <w:color w:val="auto"/>
        </w:rPr>
        <w:lastRenderedPageBreak/>
        <w:t>Minute 21, 22</w:t>
      </w:r>
      <w:r w:rsidRPr="007D301E">
        <w:rPr>
          <w:b/>
          <w:color w:val="auto"/>
          <w:vertAlign w:val="superscript"/>
        </w:rPr>
        <w:t>nd</w:t>
      </w:r>
      <w:r w:rsidRPr="007D301E">
        <w:rPr>
          <w:b/>
          <w:color w:val="auto"/>
        </w:rPr>
        <w:t xml:space="preserve"> September 2021 – signage for BMX / cycle dirt track. </w:t>
      </w:r>
      <w:r w:rsidRPr="007D301E">
        <w:rPr>
          <w:color w:val="auto"/>
        </w:rPr>
        <w:t>An order has been placed for the signage.</w:t>
      </w:r>
    </w:p>
    <w:p w14:paraId="483B714D" w14:textId="3E4AEC7E" w:rsidR="00037F0E" w:rsidRPr="007D301E" w:rsidRDefault="00037F0E" w:rsidP="00037F0E">
      <w:pPr>
        <w:numPr>
          <w:ilvl w:val="0"/>
          <w:numId w:val="2"/>
        </w:numPr>
        <w:spacing w:after="160" w:line="240" w:lineRule="auto"/>
        <w:contextualSpacing/>
        <w:rPr>
          <w:b/>
          <w:i/>
          <w:color w:val="auto"/>
        </w:rPr>
      </w:pPr>
      <w:r w:rsidRPr="007D301E">
        <w:rPr>
          <w:b/>
          <w:color w:val="auto"/>
        </w:rPr>
        <w:t>Minute 15, 26</w:t>
      </w:r>
      <w:r w:rsidRPr="007D301E">
        <w:rPr>
          <w:b/>
          <w:color w:val="auto"/>
          <w:vertAlign w:val="superscript"/>
        </w:rPr>
        <w:t>th</w:t>
      </w:r>
      <w:r w:rsidRPr="007D301E">
        <w:rPr>
          <w:b/>
          <w:color w:val="auto"/>
        </w:rPr>
        <w:t xml:space="preserve"> January 2022 -</w:t>
      </w:r>
      <w:r w:rsidRPr="007D301E">
        <w:rPr>
          <w:color w:val="auto"/>
        </w:rPr>
        <w:t xml:space="preserve"> </w:t>
      </w:r>
      <w:r w:rsidRPr="007D301E">
        <w:rPr>
          <w:b/>
          <w:color w:val="auto"/>
        </w:rPr>
        <w:t xml:space="preserve">Parish Clerk to add the periodic review of the system of </w:t>
      </w:r>
      <w:proofErr w:type="spellStart"/>
      <w:r w:rsidRPr="007D301E">
        <w:rPr>
          <w:b/>
          <w:color w:val="auto"/>
        </w:rPr>
        <w:t>Defib</w:t>
      </w:r>
      <w:proofErr w:type="spellEnd"/>
      <w:r w:rsidRPr="007D301E">
        <w:rPr>
          <w:b/>
          <w:color w:val="auto"/>
        </w:rPr>
        <w:t xml:space="preserve"> unit operational checks to the Internal Control / Governance plan. </w:t>
      </w:r>
      <w:r w:rsidRPr="007D301E">
        <w:rPr>
          <w:color w:val="auto"/>
        </w:rPr>
        <w:t xml:space="preserve">This has been added to the plan which was subsequently reviewed by the F&amp;GP </w:t>
      </w:r>
      <w:proofErr w:type="spellStart"/>
      <w:r w:rsidRPr="007D301E">
        <w:rPr>
          <w:color w:val="auto"/>
        </w:rPr>
        <w:t>Cttee</w:t>
      </w:r>
      <w:proofErr w:type="spellEnd"/>
      <w:r w:rsidRPr="007D301E">
        <w:rPr>
          <w:color w:val="auto"/>
        </w:rPr>
        <w:t xml:space="preserve"> in Feb 2022 and recommended to Full Council for acceptance. </w:t>
      </w:r>
      <w:r w:rsidRPr="007D301E">
        <w:rPr>
          <w:b/>
          <w:i/>
          <w:color w:val="auto"/>
        </w:rPr>
        <w:t>DISCHARGED</w:t>
      </w:r>
      <w:r w:rsidRPr="007D301E">
        <w:rPr>
          <w:i/>
          <w:color w:val="auto"/>
        </w:rPr>
        <w:t xml:space="preserve"> </w:t>
      </w:r>
    </w:p>
    <w:p w14:paraId="2B766F9D" w14:textId="7A1D60F4" w:rsidR="00037F0E" w:rsidRPr="007D301E" w:rsidRDefault="00037F0E" w:rsidP="00037F0E">
      <w:pPr>
        <w:numPr>
          <w:ilvl w:val="0"/>
          <w:numId w:val="2"/>
        </w:numPr>
        <w:spacing w:after="160" w:line="240" w:lineRule="auto"/>
        <w:contextualSpacing/>
        <w:rPr>
          <w:b/>
          <w:i/>
          <w:color w:val="auto"/>
        </w:rPr>
      </w:pPr>
      <w:r w:rsidRPr="007D301E">
        <w:rPr>
          <w:b/>
          <w:color w:val="auto"/>
        </w:rPr>
        <w:t>Minute 19, 26</w:t>
      </w:r>
      <w:r w:rsidRPr="007D301E">
        <w:rPr>
          <w:b/>
          <w:color w:val="auto"/>
          <w:vertAlign w:val="superscript"/>
        </w:rPr>
        <w:t>th</w:t>
      </w:r>
      <w:r w:rsidRPr="007D301E">
        <w:rPr>
          <w:b/>
          <w:color w:val="auto"/>
        </w:rPr>
        <w:t xml:space="preserve"> January 2022 – Parish Clerk to contact </w:t>
      </w:r>
      <w:r w:rsidRPr="007D301E">
        <w:rPr>
          <w:rFonts w:asciiTheme="minorHAnsi" w:eastAsiaTheme="minorHAnsi" w:hAnsiTheme="minorHAnsi" w:cstheme="minorHAnsi"/>
          <w:b/>
          <w:color w:val="auto"/>
        </w:rPr>
        <w:t xml:space="preserve">to contact Rosie </w:t>
      </w:r>
      <w:proofErr w:type="spellStart"/>
      <w:r w:rsidRPr="007D301E">
        <w:rPr>
          <w:rFonts w:asciiTheme="minorHAnsi" w:eastAsiaTheme="minorHAnsi" w:hAnsiTheme="minorHAnsi" w:cstheme="minorHAnsi"/>
          <w:b/>
          <w:color w:val="auto"/>
        </w:rPr>
        <w:t>Darkin</w:t>
      </w:r>
      <w:proofErr w:type="spellEnd"/>
      <w:r w:rsidRPr="007D301E">
        <w:rPr>
          <w:rFonts w:asciiTheme="minorHAnsi" w:eastAsiaTheme="minorHAnsi" w:hAnsiTheme="minorHAnsi" w:cstheme="minorHAnsi"/>
          <w:b/>
          <w:color w:val="auto"/>
        </w:rPr>
        <w:t>-Miller</w:t>
      </w:r>
      <w:r w:rsidRPr="007D301E">
        <w:rPr>
          <w:b/>
          <w:i/>
          <w:color w:val="auto"/>
        </w:rPr>
        <w:t xml:space="preserve"> </w:t>
      </w:r>
      <w:r w:rsidRPr="007D301E">
        <w:rPr>
          <w:b/>
          <w:color w:val="auto"/>
        </w:rPr>
        <w:t xml:space="preserve">to confirm her appointment as Internal Auditor. </w:t>
      </w:r>
      <w:r w:rsidRPr="007D301E">
        <w:rPr>
          <w:b/>
          <w:i/>
          <w:color w:val="auto"/>
        </w:rPr>
        <w:t xml:space="preserve"> </w:t>
      </w:r>
      <w:r w:rsidRPr="007D301E">
        <w:rPr>
          <w:color w:val="auto"/>
        </w:rPr>
        <w:t xml:space="preserve">This has been confirmed in writing between Mrs </w:t>
      </w:r>
      <w:proofErr w:type="spellStart"/>
      <w:r w:rsidRPr="007D301E">
        <w:rPr>
          <w:color w:val="auto"/>
        </w:rPr>
        <w:t>Darkin</w:t>
      </w:r>
      <w:proofErr w:type="spellEnd"/>
      <w:r w:rsidRPr="007D301E">
        <w:rPr>
          <w:color w:val="auto"/>
        </w:rPr>
        <w:t xml:space="preserve">-Miller and the Parish Clerk. </w:t>
      </w:r>
      <w:r w:rsidRPr="007D301E">
        <w:rPr>
          <w:b/>
          <w:i/>
          <w:color w:val="auto"/>
        </w:rPr>
        <w:t>DISCHARGED</w:t>
      </w:r>
    </w:p>
    <w:p w14:paraId="79A4AF4D" w14:textId="051DA739" w:rsidR="00037F0E" w:rsidRPr="007D301E" w:rsidRDefault="00037F0E" w:rsidP="00037F0E">
      <w:pPr>
        <w:numPr>
          <w:ilvl w:val="0"/>
          <w:numId w:val="2"/>
        </w:numPr>
        <w:spacing w:after="160" w:line="240" w:lineRule="auto"/>
        <w:contextualSpacing/>
        <w:rPr>
          <w:b/>
          <w:i/>
          <w:color w:val="auto"/>
        </w:rPr>
      </w:pPr>
      <w:r w:rsidRPr="007D301E">
        <w:rPr>
          <w:color w:val="auto"/>
        </w:rPr>
        <w:t xml:space="preserve"> </w:t>
      </w:r>
      <w:r w:rsidRPr="007D301E">
        <w:rPr>
          <w:b/>
          <w:color w:val="auto"/>
        </w:rPr>
        <w:t>Minute 27, 26</w:t>
      </w:r>
      <w:r w:rsidRPr="007D301E">
        <w:rPr>
          <w:b/>
          <w:color w:val="auto"/>
          <w:vertAlign w:val="superscript"/>
        </w:rPr>
        <w:t>th</w:t>
      </w:r>
      <w:r w:rsidRPr="007D301E">
        <w:rPr>
          <w:b/>
          <w:color w:val="auto"/>
        </w:rPr>
        <w:t xml:space="preserve"> January 2022 – Parish Clerk to respond to the resident of </w:t>
      </w:r>
      <w:proofErr w:type="spellStart"/>
      <w:r w:rsidRPr="007D301E">
        <w:rPr>
          <w:b/>
          <w:color w:val="auto"/>
        </w:rPr>
        <w:t>Dillons</w:t>
      </w:r>
      <w:proofErr w:type="spellEnd"/>
      <w:r w:rsidRPr="007D301E">
        <w:rPr>
          <w:b/>
          <w:color w:val="auto"/>
        </w:rPr>
        <w:t xml:space="preserve"> Gardens regarding the request for parking restrictions. </w:t>
      </w:r>
      <w:r w:rsidRPr="007D301E">
        <w:rPr>
          <w:color w:val="auto"/>
        </w:rPr>
        <w:t xml:space="preserve">A reply has been sent and no further correspondence received on this matter. </w:t>
      </w:r>
      <w:r w:rsidRPr="007D301E">
        <w:rPr>
          <w:b/>
          <w:i/>
          <w:color w:val="auto"/>
        </w:rPr>
        <w:t>DISCHARGED</w:t>
      </w:r>
    </w:p>
    <w:p w14:paraId="1A82982E" w14:textId="77777777" w:rsidR="009201CA" w:rsidRPr="007D301E" w:rsidRDefault="009201CA" w:rsidP="00693508">
      <w:pPr>
        <w:spacing w:line="240" w:lineRule="auto"/>
        <w:ind w:left="720"/>
        <w:contextualSpacing/>
        <w:rPr>
          <w:rFonts w:asciiTheme="minorHAnsi" w:hAnsiTheme="minorHAnsi" w:cstheme="minorHAnsi"/>
          <w:color w:val="auto"/>
        </w:rPr>
      </w:pPr>
    </w:p>
    <w:p w14:paraId="07C4DB1F" w14:textId="72386142" w:rsidR="00684A00" w:rsidRPr="007D301E" w:rsidRDefault="00940EFA" w:rsidP="00693508">
      <w:pPr>
        <w:pStyle w:val="Heading2"/>
        <w:rPr>
          <w:rFonts w:asciiTheme="minorHAnsi" w:hAnsiTheme="minorHAnsi" w:cstheme="minorHAnsi"/>
          <w:color w:val="auto"/>
        </w:rPr>
      </w:pPr>
      <w:r w:rsidRPr="007D301E">
        <w:rPr>
          <w:rFonts w:asciiTheme="minorHAnsi" w:hAnsiTheme="minorHAnsi" w:cstheme="minorHAnsi"/>
          <w:color w:val="auto"/>
        </w:rPr>
        <w:t>5</w:t>
      </w:r>
      <w:r w:rsidR="003A70CA" w:rsidRPr="007D301E">
        <w:rPr>
          <w:rFonts w:asciiTheme="minorHAnsi" w:hAnsiTheme="minorHAnsi" w:cstheme="minorHAnsi"/>
          <w:color w:val="auto"/>
        </w:rPr>
        <w:t xml:space="preserve">. </w:t>
      </w:r>
      <w:r w:rsidR="00684A00" w:rsidRPr="007D301E">
        <w:rPr>
          <w:rFonts w:asciiTheme="minorHAnsi" w:hAnsiTheme="minorHAnsi" w:cstheme="minorHAnsi"/>
          <w:color w:val="auto"/>
        </w:rPr>
        <w:t xml:space="preserve">Chair’s announcements (for the purposes of report only). </w:t>
      </w:r>
    </w:p>
    <w:p w14:paraId="3010132D" w14:textId="17DD26B1" w:rsidR="00AB165C" w:rsidRPr="007D301E" w:rsidRDefault="00B95089" w:rsidP="00693508">
      <w:pPr>
        <w:spacing w:line="240" w:lineRule="auto"/>
        <w:rPr>
          <w:rFonts w:asciiTheme="minorHAnsi" w:hAnsiTheme="minorHAnsi" w:cstheme="minorHAnsi"/>
          <w:color w:val="auto"/>
        </w:rPr>
      </w:pPr>
      <w:r w:rsidRPr="007D301E">
        <w:rPr>
          <w:rFonts w:asciiTheme="minorHAnsi" w:hAnsiTheme="minorHAnsi" w:cstheme="minorHAnsi"/>
          <w:color w:val="auto"/>
        </w:rPr>
        <w:t>The</w:t>
      </w:r>
      <w:r w:rsidR="00AB165C" w:rsidRPr="007D301E">
        <w:rPr>
          <w:rFonts w:asciiTheme="minorHAnsi" w:hAnsiTheme="minorHAnsi" w:cstheme="minorHAnsi"/>
          <w:color w:val="auto"/>
        </w:rPr>
        <w:t xml:space="preserve"> Council Chair reported on the following:</w:t>
      </w:r>
    </w:p>
    <w:p w14:paraId="0CDBB158" w14:textId="07DF3C0D" w:rsidR="003069E3" w:rsidRPr="007D301E" w:rsidRDefault="00AB165C" w:rsidP="00350A40">
      <w:pPr>
        <w:pStyle w:val="ListParagraph"/>
        <w:numPr>
          <w:ilvl w:val="0"/>
          <w:numId w:val="15"/>
        </w:numPr>
        <w:spacing w:line="240" w:lineRule="auto"/>
        <w:rPr>
          <w:rFonts w:asciiTheme="minorHAnsi" w:hAnsiTheme="minorHAnsi" w:cstheme="minorHAnsi"/>
          <w:color w:val="auto"/>
        </w:rPr>
      </w:pPr>
      <w:r w:rsidRPr="007D301E">
        <w:rPr>
          <w:rFonts w:asciiTheme="minorHAnsi" w:hAnsiTheme="minorHAnsi" w:cstheme="minorHAnsi"/>
          <w:color w:val="auto"/>
        </w:rPr>
        <w:t xml:space="preserve">A </w:t>
      </w:r>
      <w:r w:rsidR="00037F0E" w:rsidRPr="007D301E">
        <w:rPr>
          <w:rFonts w:asciiTheme="minorHAnsi" w:hAnsiTheme="minorHAnsi" w:cstheme="minorHAnsi"/>
          <w:color w:val="auto"/>
        </w:rPr>
        <w:t>tree brought down on Jubilee Walk du</w:t>
      </w:r>
      <w:r w:rsidR="003069E3" w:rsidRPr="007D301E">
        <w:rPr>
          <w:rFonts w:asciiTheme="minorHAnsi" w:hAnsiTheme="minorHAnsi" w:cstheme="minorHAnsi"/>
          <w:color w:val="auto"/>
        </w:rPr>
        <w:t>r</w:t>
      </w:r>
      <w:r w:rsidR="00037F0E" w:rsidRPr="007D301E">
        <w:rPr>
          <w:rFonts w:asciiTheme="minorHAnsi" w:hAnsiTheme="minorHAnsi" w:cstheme="minorHAnsi"/>
          <w:color w:val="auto"/>
        </w:rPr>
        <w:t>ing the recent storm. Th</w:t>
      </w:r>
      <w:r w:rsidR="00240CF4">
        <w:rPr>
          <w:rFonts w:asciiTheme="minorHAnsi" w:hAnsiTheme="minorHAnsi" w:cstheme="minorHAnsi"/>
          <w:color w:val="auto"/>
        </w:rPr>
        <w:t>i</w:t>
      </w:r>
      <w:r w:rsidR="00037F0E" w:rsidRPr="007D301E">
        <w:rPr>
          <w:rFonts w:asciiTheme="minorHAnsi" w:hAnsiTheme="minorHAnsi" w:cstheme="minorHAnsi"/>
          <w:color w:val="auto"/>
        </w:rPr>
        <w:t>s was repor</w:t>
      </w:r>
      <w:r w:rsidR="003069E3" w:rsidRPr="007D301E">
        <w:rPr>
          <w:rFonts w:asciiTheme="minorHAnsi" w:hAnsiTheme="minorHAnsi" w:cstheme="minorHAnsi"/>
          <w:color w:val="auto"/>
        </w:rPr>
        <w:t>t</w:t>
      </w:r>
      <w:r w:rsidR="00037F0E" w:rsidRPr="007D301E">
        <w:rPr>
          <w:rFonts w:asciiTheme="minorHAnsi" w:hAnsiTheme="minorHAnsi" w:cstheme="minorHAnsi"/>
          <w:color w:val="auto"/>
        </w:rPr>
        <w:t xml:space="preserve">ed to Dorset Council ROW team and it seems work </w:t>
      </w:r>
      <w:r w:rsidR="00240CF4">
        <w:rPr>
          <w:rFonts w:asciiTheme="minorHAnsi" w:hAnsiTheme="minorHAnsi" w:cstheme="minorHAnsi"/>
          <w:color w:val="auto"/>
        </w:rPr>
        <w:t>had</w:t>
      </w:r>
      <w:r w:rsidR="00037F0E" w:rsidRPr="007D301E">
        <w:rPr>
          <w:rFonts w:asciiTheme="minorHAnsi" w:hAnsiTheme="minorHAnsi" w:cstheme="minorHAnsi"/>
          <w:color w:val="auto"/>
        </w:rPr>
        <w:t xml:space="preserve"> started on clearing </w:t>
      </w:r>
      <w:r w:rsidR="003069E3" w:rsidRPr="007D301E">
        <w:rPr>
          <w:rFonts w:asciiTheme="minorHAnsi" w:hAnsiTheme="minorHAnsi" w:cstheme="minorHAnsi"/>
          <w:color w:val="auto"/>
        </w:rPr>
        <w:t>i</w:t>
      </w:r>
      <w:r w:rsidR="00037F0E" w:rsidRPr="007D301E">
        <w:rPr>
          <w:rFonts w:asciiTheme="minorHAnsi" w:hAnsiTheme="minorHAnsi" w:cstheme="minorHAnsi"/>
          <w:color w:val="auto"/>
        </w:rPr>
        <w:t xml:space="preserve">t. </w:t>
      </w:r>
    </w:p>
    <w:p w14:paraId="08E6F74C" w14:textId="77777777" w:rsidR="003069E3" w:rsidRPr="007D301E" w:rsidRDefault="003069E3" w:rsidP="00350A40">
      <w:pPr>
        <w:pStyle w:val="ListParagraph"/>
        <w:numPr>
          <w:ilvl w:val="0"/>
          <w:numId w:val="15"/>
        </w:numPr>
        <w:spacing w:line="240" w:lineRule="auto"/>
        <w:rPr>
          <w:rFonts w:asciiTheme="minorHAnsi" w:hAnsiTheme="minorHAnsi" w:cstheme="minorHAnsi"/>
          <w:color w:val="auto"/>
        </w:rPr>
      </w:pPr>
      <w:r w:rsidRPr="007D301E">
        <w:rPr>
          <w:rFonts w:asciiTheme="minorHAnsi" w:hAnsiTheme="minorHAnsi" w:cstheme="minorHAnsi"/>
          <w:color w:val="auto"/>
        </w:rPr>
        <w:t>An article in The Echo covering the points of concern about planning matters raised in the letter to Dorset Cllr David Walsh.</w:t>
      </w:r>
    </w:p>
    <w:p w14:paraId="3CAA190E" w14:textId="4EBFC0C1" w:rsidR="00E01B6F" w:rsidRPr="007D301E" w:rsidRDefault="00E01B6F" w:rsidP="00693508">
      <w:pPr>
        <w:spacing w:line="240" w:lineRule="auto"/>
        <w:rPr>
          <w:rFonts w:asciiTheme="minorHAnsi" w:hAnsiTheme="minorHAnsi" w:cstheme="minorHAnsi"/>
          <w:color w:val="auto"/>
        </w:rPr>
      </w:pPr>
    </w:p>
    <w:p w14:paraId="7736F5FE" w14:textId="4AEB96DC" w:rsidR="00F51056" w:rsidRPr="007D301E" w:rsidRDefault="00940EFA" w:rsidP="00693508">
      <w:pPr>
        <w:pStyle w:val="Heading2"/>
        <w:rPr>
          <w:rFonts w:asciiTheme="minorHAnsi" w:hAnsiTheme="minorHAnsi" w:cstheme="minorHAnsi"/>
          <w:color w:val="auto"/>
        </w:rPr>
      </w:pPr>
      <w:r w:rsidRPr="007D301E">
        <w:rPr>
          <w:rFonts w:asciiTheme="minorHAnsi" w:hAnsiTheme="minorHAnsi" w:cstheme="minorHAnsi"/>
          <w:color w:val="auto"/>
        </w:rPr>
        <w:t>6</w:t>
      </w:r>
      <w:r w:rsidR="00B26ED8" w:rsidRPr="007D301E">
        <w:rPr>
          <w:rFonts w:asciiTheme="minorHAnsi" w:hAnsiTheme="minorHAnsi" w:cstheme="minorHAnsi"/>
          <w:color w:val="auto"/>
        </w:rPr>
        <w:t xml:space="preserve">. </w:t>
      </w:r>
      <w:r w:rsidR="003A70CA" w:rsidRPr="007D301E">
        <w:rPr>
          <w:rFonts w:asciiTheme="minorHAnsi" w:hAnsiTheme="minorHAnsi" w:cstheme="minorHAnsi"/>
          <w:color w:val="auto"/>
        </w:rPr>
        <w:t>T</w:t>
      </w:r>
      <w:r w:rsidR="00504CEA" w:rsidRPr="007D301E">
        <w:rPr>
          <w:rFonts w:asciiTheme="minorHAnsi" w:hAnsiTheme="minorHAnsi" w:cstheme="minorHAnsi"/>
          <w:color w:val="auto"/>
        </w:rPr>
        <w:t xml:space="preserve">o </w:t>
      </w:r>
      <w:r w:rsidR="00B26ED8" w:rsidRPr="007D301E">
        <w:rPr>
          <w:rFonts w:asciiTheme="minorHAnsi" w:hAnsiTheme="minorHAnsi" w:cstheme="minorHAnsi"/>
          <w:color w:val="auto"/>
        </w:rPr>
        <w:t xml:space="preserve">receive and </w:t>
      </w:r>
      <w:r w:rsidR="003E5EF1" w:rsidRPr="007D301E">
        <w:rPr>
          <w:rFonts w:asciiTheme="minorHAnsi" w:hAnsiTheme="minorHAnsi" w:cstheme="minorHAnsi"/>
          <w:color w:val="auto"/>
        </w:rPr>
        <w:t>note the content of the minutes of the Finance &amp; General</w:t>
      </w:r>
      <w:r w:rsidR="00EE03DA" w:rsidRPr="007D301E">
        <w:rPr>
          <w:rFonts w:asciiTheme="minorHAnsi" w:hAnsiTheme="minorHAnsi" w:cstheme="minorHAnsi"/>
          <w:color w:val="auto"/>
        </w:rPr>
        <w:t xml:space="preserve"> purposes committee meeting on </w:t>
      </w:r>
      <w:r w:rsidR="005C0EB6" w:rsidRPr="007D301E">
        <w:rPr>
          <w:rFonts w:asciiTheme="minorHAnsi" w:hAnsiTheme="minorHAnsi" w:cstheme="minorHAnsi"/>
          <w:color w:val="auto"/>
        </w:rPr>
        <w:t>9</w:t>
      </w:r>
      <w:r w:rsidR="005C0EB6" w:rsidRPr="007D301E">
        <w:rPr>
          <w:rFonts w:asciiTheme="minorHAnsi" w:hAnsiTheme="minorHAnsi" w:cstheme="minorHAnsi"/>
          <w:color w:val="auto"/>
          <w:vertAlign w:val="superscript"/>
        </w:rPr>
        <w:t>th</w:t>
      </w:r>
      <w:r w:rsidR="005C0EB6" w:rsidRPr="007D301E">
        <w:rPr>
          <w:rFonts w:asciiTheme="minorHAnsi" w:hAnsiTheme="minorHAnsi" w:cstheme="minorHAnsi"/>
          <w:color w:val="auto"/>
        </w:rPr>
        <w:t xml:space="preserve"> February </w:t>
      </w:r>
      <w:r w:rsidR="00DC75EA" w:rsidRPr="007D301E">
        <w:rPr>
          <w:rFonts w:asciiTheme="minorHAnsi" w:hAnsiTheme="minorHAnsi" w:cstheme="minorHAnsi"/>
          <w:color w:val="auto"/>
        </w:rPr>
        <w:t>2</w:t>
      </w:r>
      <w:r w:rsidR="00B34A5E" w:rsidRPr="007D301E">
        <w:rPr>
          <w:rFonts w:asciiTheme="minorHAnsi" w:hAnsiTheme="minorHAnsi" w:cstheme="minorHAnsi"/>
          <w:color w:val="auto"/>
        </w:rPr>
        <w:t>02</w:t>
      </w:r>
      <w:r w:rsidR="00CB72F4" w:rsidRPr="007D301E">
        <w:rPr>
          <w:rFonts w:asciiTheme="minorHAnsi" w:hAnsiTheme="minorHAnsi" w:cstheme="minorHAnsi"/>
          <w:color w:val="auto"/>
        </w:rPr>
        <w:t>2</w:t>
      </w:r>
      <w:r w:rsidR="00B34A5E" w:rsidRPr="007D301E">
        <w:rPr>
          <w:rFonts w:asciiTheme="minorHAnsi" w:hAnsiTheme="minorHAnsi" w:cstheme="minorHAnsi"/>
          <w:color w:val="auto"/>
        </w:rPr>
        <w:t xml:space="preserve"> </w:t>
      </w:r>
      <w:r w:rsidR="003E5EF1" w:rsidRPr="007D301E">
        <w:rPr>
          <w:rFonts w:asciiTheme="minorHAnsi" w:hAnsiTheme="minorHAnsi" w:cstheme="minorHAnsi"/>
          <w:color w:val="auto"/>
        </w:rPr>
        <w:t xml:space="preserve">(for purposes of report only). </w:t>
      </w:r>
    </w:p>
    <w:p w14:paraId="392885CE" w14:textId="7D284EAD" w:rsidR="007A6C8B" w:rsidRPr="007D301E" w:rsidRDefault="00F51056" w:rsidP="00693508">
      <w:pPr>
        <w:spacing w:line="240" w:lineRule="auto"/>
        <w:rPr>
          <w:rFonts w:asciiTheme="minorHAnsi" w:hAnsiTheme="minorHAnsi" w:cstheme="minorHAnsi"/>
          <w:color w:val="auto"/>
        </w:rPr>
      </w:pPr>
      <w:r w:rsidRPr="007D301E">
        <w:rPr>
          <w:rFonts w:asciiTheme="minorHAnsi" w:hAnsiTheme="minorHAnsi" w:cstheme="minorHAnsi"/>
          <w:color w:val="auto"/>
        </w:rPr>
        <w:t xml:space="preserve">It was </w:t>
      </w:r>
      <w:r w:rsidRPr="007D301E">
        <w:rPr>
          <w:rFonts w:asciiTheme="minorHAnsi" w:hAnsiTheme="minorHAnsi" w:cstheme="minorHAnsi"/>
          <w:b/>
          <w:color w:val="auto"/>
        </w:rPr>
        <w:t>RESOLVED</w:t>
      </w:r>
      <w:r w:rsidRPr="007D301E">
        <w:rPr>
          <w:rFonts w:asciiTheme="minorHAnsi" w:hAnsiTheme="minorHAnsi" w:cstheme="minorHAnsi"/>
          <w:color w:val="auto"/>
        </w:rPr>
        <w:t xml:space="preserve"> to </w:t>
      </w:r>
      <w:r w:rsidR="009C39D4" w:rsidRPr="007D301E">
        <w:rPr>
          <w:rFonts w:asciiTheme="minorHAnsi" w:hAnsiTheme="minorHAnsi" w:cstheme="minorHAnsi"/>
          <w:color w:val="auto"/>
        </w:rPr>
        <w:t xml:space="preserve">receive and </w:t>
      </w:r>
      <w:r w:rsidRPr="007D301E">
        <w:rPr>
          <w:rFonts w:asciiTheme="minorHAnsi" w:hAnsiTheme="minorHAnsi" w:cstheme="minorHAnsi"/>
          <w:color w:val="auto"/>
        </w:rPr>
        <w:t xml:space="preserve">note the contents of these </w:t>
      </w:r>
      <w:r w:rsidR="0084487F" w:rsidRPr="007D301E">
        <w:rPr>
          <w:rFonts w:asciiTheme="minorHAnsi" w:hAnsiTheme="minorHAnsi" w:cstheme="minorHAnsi"/>
          <w:color w:val="auto"/>
        </w:rPr>
        <w:t xml:space="preserve">draft </w:t>
      </w:r>
      <w:r w:rsidRPr="007D301E">
        <w:rPr>
          <w:rFonts w:asciiTheme="minorHAnsi" w:hAnsiTheme="minorHAnsi" w:cstheme="minorHAnsi"/>
          <w:color w:val="auto"/>
        </w:rPr>
        <w:t>minutes.</w:t>
      </w:r>
      <w:r w:rsidR="00EE03DA" w:rsidRPr="007D301E">
        <w:rPr>
          <w:rFonts w:asciiTheme="minorHAnsi" w:hAnsiTheme="minorHAnsi" w:cstheme="minorHAnsi"/>
          <w:color w:val="auto"/>
        </w:rPr>
        <w:t xml:space="preserve"> </w:t>
      </w:r>
    </w:p>
    <w:p w14:paraId="2625C977" w14:textId="77777777" w:rsidR="00784CFB" w:rsidRPr="007D301E" w:rsidRDefault="00784CFB" w:rsidP="00693508">
      <w:pPr>
        <w:pStyle w:val="NoSpacing"/>
        <w:rPr>
          <w:rFonts w:asciiTheme="minorHAnsi" w:hAnsiTheme="minorHAnsi" w:cstheme="minorHAnsi"/>
          <w:sz w:val="24"/>
          <w:szCs w:val="24"/>
        </w:rPr>
      </w:pPr>
    </w:p>
    <w:p w14:paraId="1C3ECFFE" w14:textId="77777777" w:rsidR="005C0EB6" w:rsidRPr="007D301E" w:rsidRDefault="005C0EB6" w:rsidP="005C0EB6">
      <w:pPr>
        <w:pStyle w:val="Heading2"/>
        <w:rPr>
          <w:rFonts w:asciiTheme="minorHAnsi" w:hAnsiTheme="minorHAnsi" w:cstheme="minorHAnsi"/>
          <w:color w:val="auto"/>
        </w:rPr>
      </w:pPr>
      <w:r w:rsidRPr="007D301E">
        <w:rPr>
          <w:rFonts w:asciiTheme="minorHAnsi" w:hAnsiTheme="minorHAnsi" w:cstheme="minorHAnsi"/>
          <w:color w:val="auto"/>
        </w:rPr>
        <w:t xml:space="preserve">7. </w:t>
      </w:r>
      <w:proofErr w:type="gramStart"/>
      <w:r w:rsidRPr="007D301E">
        <w:rPr>
          <w:rFonts w:asciiTheme="minorHAnsi" w:hAnsiTheme="minorHAnsi" w:cstheme="minorHAnsi"/>
          <w:color w:val="auto"/>
        </w:rPr>
        <w:t>To</w:t>
      </w:r>
      <w:proofErr w:type="gramEnd"/>
      <w:r w:rsidRPr="007D301E">
        <w:rPr>
          <w:rFonts w:asciiTheme="minorHAnsi" w:hAnsiTheme="minorHAnsi" w:cstheme="minorHAnsi"/>
          <w:color w:val="auto"/>
        </w:rPr>
        <w:t xml:space="preserve"> consider the following recommendations from the Finance &amp; General Purposes Committee </w:t>
      </w:r>
    </w:p>
    <w:p w14:paraId="30BE0BF5" w14:textId="06ED14DF" w:rsidR="005C0EB6" w:rsidRPr="007D301E" w:rsidRDefault="005C0EB6" w:rsidP="005C0EB6">
      <w:pPr>
        <w:pStyle w:val="Heading2"/>
        <w:rPr>
          <w:rFonts w:asciiTheme="minorHAnsi" w:hAnsiTheme="minorHAnsi" w:cstheme="minorHAnsi"/>
          <w:color w:val="auto"/>
        </w:rPr>
      </w:pPr>
      <w:r w:rsidRPr="007D301E">
        <w:rPr>
          <w:rFonts w:asciiTheme="minorHAnsi" w:hAnsiTheme="minorHAnsi" w:cstheme="minorHAnsi"/>
          <w:color w:val="auto"/>
        </w:rPr>
        <w:t>7.1 Acceptance of Updated Risk Register. RESOLVED to APPROVE</w:t>
      </w:r>
    </w:p>
    <w:p w14:paraId="0E0BF2D4" w14:textId="7B6F6676" w:rsidR="005C0EB6" w:rsidRPr="007D301E" w:rsidRDefault="005C0EB6" w:rsidP="005C0EB6">
      <w:pPr>
        <w:pStyle w:val="Heading2"/>
        <w:rPr>
          <w:rFonts w:asciiTheme="minorHAnsi" w:hAnsiTheme="minorHAnsi" w:cstheme="minorHAnsi"/>
          <w:color w:val="auto"/>
        </w:rPr>
      </w:pPr>
      <w:r w:rsidRPr="007D301E">
        <w:rPr>
          <w:rFonts w:asciiTheme="minorHAnsi" w:hAnsiTheme="minorHAnsi" w:cstheme="minorHAnsi"/>
          <w:color w:val="auto"/>
        </w:rPr>
        <w:t>7.2 Acceptance of updated schedule of Governance / Internal Controls Responsibilities. RESOLVED to APPROVE</w:t>
      </w:r>
    </w:p>
    <w:p w14:paraId="1B3E18AF" w14:textId="77777777" w:rsidR="005C0EB6" w:rsidRPr="007D301E" w:rsidRDefault="005C0EB6" w:rsidP="00407D08">
      <w:pPr>
        <w:pStyle w:val="NoSpacing"/>
      </w:pPr>
    </w:p>
    <w:p w14:paraId="3845B6BC" w14:textId="4295D415" w:rsidR="005C0EB6" w:rsidRPr="007D301E" w:rsidRDefault="005C0EB6" w:rsidP="005C0EB6">
      <w:pPr>
        <w:pStyle w:val="Heading2"/>
        <w:rPr>
          <w:rFonts w:asciiTheme="minorHAnsi" w:hAnsiTheme="minorHAnsi" w:cstheme="minorHAnsi"/>
          <w:color w:val="auto"/>
        </w:rPr>
      </w:pPr>
      <w:r w:rsidRPr="007D301E">
        <w:rPr>
          <w:rFonts w:asciiTheme="minorHAnsi" w:hAnsiTheme="minorHAnsi" w:cstheme="minorHAnsi"/>
          <w:color w:val="auto"/>
        </w:rPr>
        <w:t xml:space="preserve">8. To consider planning application P/PALH/2022/00808 </w:t>
      </w:r>
      <w:proofErr w:type="spellStart"/>
      <w:r w:rsidRPr="007D301E">
        <w:rPr>
          <w:rFonts w:asciiTheme="minorHAnsi" w:hAnsiTheme="minorHAnsi" w:cstheme="minorHAnsi"/>
          <w:color w:val="auto"/>
        </w:rPr>
        <w:t>Glenwoods</w:t>
      </w:r>
      <w:proofErr w:type="spellEnd"/>
      <w:r w:rsidRPr="007D301E">
        <w:rPr>
          <w:rFonts w:asciiTheme="minorHAnsi" w:hAnsiTheme="minorHAnsi" w:cstheme="minorHAnsi"/>
          <w:color w:val="auto"/>
        </w:rPr>
        <w:t xml:space="preserve"> Poole Road Lytchett Matravers Wimborne BH21 3RP. Additional storey to existing dwelling, increasing height from 7.068 metres to 10.468 metres.</w:t>
      </w:r>
    </w:p>
    <w:p w14:paraId="7BBAA696" w14:textId="7AB6FF50" w:rsidR="005C0EB6" w:rsidRPr="007D301E" w:rsidRDefault="005C0EB6" w:rsidP="005C0EB6">
      <w:pPr>
        <w:rPr>
          <w:color w:val="auto"/>
          <w:lang w:eastAsia="en-GB"/>
        </w:rPr>
      </w:pPr>
      <w:r w:rsidRPr="007D301E">
        <w:rPr>
          <w:color w:val="auto"/>
          <w:lang w:eastAsia="en-GB"/>
        </w:rPr>
        <w:t xml:space="preserve">After some discussion it was </w:t>
      </w:r>
      <w:r w:rsidRPr="007D301E">
        <w:rPr>
          <w:b/>
          <w:color w:val="auto"/>
          <w:lang w:eastAsia="en-GB"/>
        </w:rPr>
        <w:t>RESOLVED</w:t>
      </w:r>
      <w:r w:rsidRPr="007D301E">
        <w:rPr>
          <w:color w:val="auto"/>
          <w:lang w:eastAsia="en-GB"/>
        </w:rPr>
        <w:t xml:space="preserve"> to respond to advise the LPA that the Parish Council “noted” this application. </w:t>
      </w:r>
    </w:p>
    <w:p w14:paraId="658016DF" w14:textId="77777777" w:rsidR="005C0EB6" w:rsidRPr="007D301E" w:rsidRDefault="005C0EB6" w:rsidP="00407D08">
      <w:pPr>
        <w:pStyle w:val="NoSpacing"/>
      </w:pPr>
    </w:p>
    <w:p w14:paraId="7DFA5B46" w14:textId="77777777" w:rsidR="005C0EB6" w:rsidRPr="007D301E" w:rsidRDefault="005C0EB6" w:rsidP="005C0EB6">
      <w:pPr>
        <w:pStyle w:val="Heading2"/>
        <w:rPr>
          <w:rFonts w:asciiTheme="minorHAnsi" w:hAnsiTheme="minorHAnsi" w:cstheme="minorHAnsi"/>
          <w:color w:val="auto"/>
        </w:rPr>
      </w:pPr>
      <w:r w:rsidRPr="007D301E">
        <w:rPr>
          <w:rFonts w:asciiTheme="minorHAnsi" w:hAnsiTheme="minorHAnsi" w:cstheme="minorHAnsi"/>
          <w:color w:val="auto"/>
        </w:rPr>
        <w:t xml:space="preserve">9. To consider planning application P/FUL/2021/03291 Land Adjacent </w:t>
      </w:r>
      <w:proofErr w:type="spellStart"/>
      <w:r w:rsidRPr="007D301E">
        <w:rPr>
          <w:rFonts w:asciiTheme="minorHAnsi" w:hAnsiTheme="minorHAnsi" w:cstheme="minorHAnsi"/>
          <w:color w:val="auto"/>
        </w:rPr>
        <w:t>Goresmead</w:t>
      </w:r>
      <w:proofErr w:type="spellEnd"/>
      <w:r w:rsidRPr="007D301E">
        <w:rPr>
          <w:rFonts w:asciiTheme="minorHAnsi" w:hAnsiTheme="minorHAnsi" w:cstheme="minorHAnsi"/>
          <w:color w:val="auto"/>
        </w:rPr>
        <w:t xml:space="preserve"> Cottage Foxhills Road, Lytchett Matravers Poole BH16 6BD.</w:t>
      </w:r>
    </w:p>
    <w:p w14:paraId="088C8CB6" w14:textId="6AB27331" w:rsidR="005C0EB6" w:rsidRPr="007D301E" w:rsidRDefault="000C4A34" w:rsidP="007D301E">
      <w:pPr>
        <w:rPr>
          <w:color w:val="auto"/>
          <w:lang w:eastAsia="en-GB"/>
        </w:rPr>
      </w:pPr>
      <w:r w:rsidRPr="007D301E">
        <w:rPr>
          <w:color w:val="auto"/>
          <w:lang w:eastAsia="en-GB"/>
        </w:rPr>
        <w:t xml:space="preserve">The Parish Council wished to </w:t>
      </w:r>
      <w:r w:rsidRPr="007D301E">
        <w:rPr>
          <w:b/>
          <w:color w:val="auto"/>
          <w:lang w:eastAsia="en-GB"/>
        </w:rPr>
        <w:t>OBJECT</w:t>
      </w:r>
      <w:r w:rsidRPr="007D301E">
        <w:rPr>
          <w:color w:val="auto"/>
          <w:lang w:eastAsia="en-GB"/>
        </w:rPr>
        <w:t xml:space="preserve"> to this proposal. The Council noted that the proposed development lies within the Green Belt and is significantly disproportionate to the associated land holding. Consequently the Council considers the proposal to be harmful to the Green Belt. The Council questions whether the proposed development is reasonably required in connection with agriculture or forestry or other appropriate uses.</w:t>
      </w:r>
    </w:p>
    <w:p w14:paraId="5AFA188F" w14:textId="77777777" w:rsidR="007D301E" w:rsidRPr="007D301E" w:rsidRDefault="007D301E" w:rsidP="007D301E">
      <w:pPr>
        <w:rPr>
          <w:color w:val="auto"/>
        </w:rPr>
      </w:pPr>
    </w:p>
    <w:p w14:paraId="12FED466" w14:textId="77777777" w:rsidR="005C0EB6" w:rsidRPr="007D301E" w:rsidRDefault="005C0EB6" w:rsidP="005C0EB6">
      <w:pPr>
        <w:pStyle w:val="Heading2"/>
        <w:rPr>
          <w:rFonts w:asciiTheme="minorHAnsi" w:hAnsiTheme="minorHAnsi" w:cstheme="minorHAnsi"/>
          <w:color w:val="auto"/>
        </w:rPr>
      </w:pPr>
      <w:r w:rsidRPr="007D301E">
        <w:rPr>
          <w:rFonts w:asciiTheme="minorHAnsi" w:hAnsiTheme="minorHAnsi" w:cstheme="minorHAnsi"/>
          <w:color w:val="auto"/>
        </w:rPr>
        <w:t xml:space="preserve">10. To consider planning application P/HOU/2022/00879 36 </w:t>
      </w:r>
      <w:proofErr w:type="spellStart"/>
      <w:r w:rsidRPr="007D301E">
        <w:rPr>
          <w:rFonts w:asciiTheme="minorHAnsi" w:hAnsiTheme="minorHAnsi" w:cstheme="minorHAnsi"/>
          <w:color w:val="auto"/>
        </w:rPr>
        <w:t>Hannams</w:t>
      </w:r>
      <w:proofErr w:type="spellEnd"/>
      <w:r w:rsidRPr="007D301E">
        <w:rPr>
          <w:rFonts w:asciiTheme="minorHAnsi" w:hAnsiTheme="minorHAnsi" w:cstheme="minorHAnsi"/>
          <w:color w:val="auto"/>
        </w:rPr>
        <w:t xml:space="preserve"> Close Lytchett Matravers Poole BH16 6DN. Front single storey extension with lean to roof. </w:t>
      </w:r>
    </w:p>
    <w:p w14:paraId="11DEC868" w14:textId="607B8602" w:rsidR="000C4A34" w:rsidRPr="007D301E" w:rsidRDefault="000C4A34" w:rsidP="000C4A34">
      <w:pPr>
        <w:rPr>
          <w:b/>
          <w:color w:val="auto"/>
          <w:lang w:eastAsia="en-GB"/>
        </w:rPr>
      </w:pPr>
      <w:r w:rsidRPr="007D301E">
        <w:rPr>
          <w:b/>
          <w:color w:val="auto"/>
          <w:lang w:eastAsia="en-GB"/>
        </w:rPr>
        <w:t xml:space="preserve">NO OBJECTION. </w:t>
      </w:r>
    </w:p>
    <w:p w14:paraId="5526FBF5" w14:textId="77777777" w:rsidR="005C0EB6" w:rsidRPr="007D301E" w:rsidRDefault="005C0EB6" w:rsidP="00407D08">
      <w:pPr>
        <w:pStyle w:val="NoSpacing"/>
      </w:pPr>
    </w:p>
    <w:p w14:paraId="539CDAF7" w14:textId="77777777" w:rsidR="005C0EB6" w:rsidRPr="007D301E" w:rsidRDefault="005C0EB6" w:rsidP="005C0EB6">
      <w:pPr>
        <w:pStyle w:val="Heading2"/>
        <w:rPr>
          <w:rFonts w:asciiTheme="minorHAnsi" w:hAnsiTheme="minorHAnsi" w:cstheme="minorHAnsi"/>
          <w:color w:val="auto"/>
        </w:rPr>
      </w:pPr>
      <w:r w:rsidRPr="007D301E">
        <w:rPr>
          <w:rFonts w:asciiTheme="minorHAnsi" w:hAnsiTheme="minorHAnsi" w:cstheme="minorHAnsi"/>
          <w:color w:val="auto"/>
        </w:rPr>
        <w:t xml:space="preserve">11. To consider planning application P/CLP/2022/00881 (Certificate of Lawfulness) 7 Cecil Place Lytchett Matravers Poole BH16 6FG. Convert roof space into habitable accommodation with side dormer. </w:t>
      </w:r>
    </w:p>
    <w:p w14:paraId="76C2C621" w14:textId="48DC1A55" w:rsidR="001707D8" w:rsidRPr="007D301E" w:rsidRDefault="00940EFA" w:rsidP="001707D8">
      <w:pPr>
        <w:rPr>
          <w:b/>
          <w:i/>
          <w:color w:val="auto"/>
          <w:lang w:eastAsia="en-GB"/>
        </w:rPr>
      </w:pPr>
      <w:r w:rsidRPr="007D301E">
        <w:rPr>
          <w:color w:val="auto"/>
          <w:lang w:eastAsia="en-GB"/>
        </w:rPr>
        <w:lastRenderedPageBreak/>
        <w:t>The members n</w:t>
      </w:r>
      <w:r w:rsidR="001707D8" w:rsidRPr="007D301E">
        <w:rPr>
          <w:color w:val="auto"/>
          <w:lang w:eastAsia="en-GB"/>
        </w:rPr>
        <w:t xml:space="preserve">oted that there are no documents or relevant information visible on the planning portal to enable </w:t>
      </w:r>
      <w:r w:rsidRPr="007D301E">
        <w:rPr>
          <w:color w:val="auto"/>
          <w:lang w:eastAsia="en-GB"/>
        </w:rPr>
        <w:t>the Council t</w:t>
      </w:r>
      <w:r w:rsidR="001707D8" w:rsidRPr="007D301E">
        <w:rPr>
          <w:color w:val="auto"/>
          <w:lang w:eastAsia="en-GB"/>
        </w:rPr>
        <w:t xml:space="preserve">o meaningfully consider this application. Neither is the case officer identified. </w:t>
      </w:r>
      <w:r w:rsidRPr="007D301E">
        <w:rPr>
          <w:color w:val="auto"/>
          <w:lang w:eastAsia="en-GB"/>
        </w:rPr>
        <w:t xml:space="preserve">It was </w:t>
      </w:r>
      <w:r w:rsidRPr="007D301E">
        <w:rPr>
          <w:b/>
          <w:color w:val="auto"/>
          <w:lang w:eastAsia="en-GB"/>
        </w:rPr>
        <w:t>RESOLVED</w:t>
      </w:r>
      <w:r w:rsidRPr="007D301E">
        <w:rPr>
          <w:color w:val="auto"/>
          <w:lang w:eastAsia="en-GB"/>
        </w:rPr>
        <w:t xml:space="preserve"> to </w:t>
      </w:r>
      <w:r w:rsidRPr="007D301E">
        <w:rPr>
          <w:b/>
          <w:color w:val="auto"/>
          <w:lang w:eastAsia="en-GB"/>
        </w:rPr>
        <w:t>DEFER</w:t>
      </w:r>
      <w:r w:rsidRPr="007D301E">
        <w:rPr>
          <w:color w:val="auto"/>
          <w:lang w:eastAsia="en-GB"/>
        </w:rPr>
        <w:t xml:space="preserve"> consideration of it. </w:t>
      </w:r>
      <w:r w:rsidRPr="007D301E">
        <w:rPr>
          <w:b/>
          <w:i/>
          <w:color w:val="auto"/>
          <w:lang w:eastAsia="en-GB"/>
        </w:rPr>
        <w:t xml:space="preserve">Action: Parish Clerk to schedule this matter to the next F&amp;GP </w:t>
      </w:r>
      <w:proofErr w:type="spellStart"/>
      <w:r w:rsidRPr="007D301E">
        <w:rPr>
          <w:b/>
          <w:i/>
          <w:color w:val="auto"/>
          <w:lang w:eastAsia="en-GB"/>
        </w:rPr>
        <w:t>Cttee</w:t>
      </w:r>
      <w:proofErr w:type="spellEnd"/>
      <w:r w:rsidRPr="007D301E">
        <w:rPr>
          <w:b/>
          <w:i/>
          <w:color w:val="auto"/>
          <w:lang w:eastAsia="en-GB"/>
        </w:rPr>
        <w:t xml:space="preserve"> Meeting, and to write to the LPA to request that they u</w:t>
      </w:r>
      <w:r w:rsidR="001707D8" w:rsidRPr="007D301E">
        <w:rPr>
          <w:b/>
          <w:i/>
          <w:color w:val="auto"/>
          <w:lang w:eastAsia="en-GB"/>
        </w:rPr>
        <w:t xml:space="preserve">rgently rectify these two omissions and advise </w:t>
      </w:r>
      <w:r w:rsidRPr="007D301E">
        <w:rPr>
          <w:b/>
          <w:i/>
          <w:color w:val="auto"/>
          <w:lang w:eastAsia="en-GB"/>
        </w:rPr>
        <w:t xml:space="preserve">the Council </w:t>
      </w:r>
      <w:r w:rsidR="001707D8" w:rsidRPr="007D301E">
        <w:rPr>
          <w:b/>
          <w:i/>
          <w:color w:val="auto"/>
          <w:lang w:eastAsia="en-GB"/>
        </w:rPr>
        <w:t>of the revised deadline date for the Parish Council’s considered response.</w:t>
      </w:r>
    </w:p>
    <w:p w14:paraId="355C4C2F" w14:textId="77777777" w:rsidR="00940EFA" w:rsidRPr="007D301E" w:rsidRDefault="00940EFA" w:rsidP="00407D08">
      <w:pPr>
        <w:pStyle w:val="NoSpacing"/>
      </w:pPr>
    </w:p>
    <w:p w14:paraId="7F4361E2" w14:textId="77777777" w:rsidR="005C0EB6" w:rsidRPr="007D301E" w:rsidRDefault="005C0EB6" w:rsidP="005C0EB6">
      <w:pPr>
        <w:pStyle w:val="Heading2"/>
        <w:rPr>
          <w:rFonts w:asciiTheme="minorHAnsi" w:hAnsiTheme="minorHAnsi" w:cstheme="minorHAnsi"/>
          <w:color w:val="auto"/>
        </w:rPr>
      </w:pPr>
      <w:r w:rsidRPr="007D301E">
        <w:rPr>
          <w:rFonts w:asciiTheme="minorHAnsi" w:hAnsiTheme="minorHAnsi" w:cstheme="minorHAnsi"/>
          <w:color w:val="auto"/>
        </w:rPr>
        <w:t xml:space="preserve">12. To consider planning application P/HOU/2022/00355 </w:t>
      </w:r>
      <w:proofErr w:type="spellStart"/>
      <w:r w:rsidRPr="007D301E">
        <w:rPr>
          <w:rFonts w:asciiTheme="minorHAnsi" w:hAnsiTheme="minorHAnsi" w:cstheme="minorHAnsi"/>
          <w:color w:val="auto"/>
        </w:rPr>
        <w:t>Bennic</w:t>
      </w:r>
      <w:proofErr w:type="spellEnd"/>
      <w:r w:rsidRPr="007D301E">
        <w:rPr>
          <w:rFonts w:asciiTheme="minorHAnsi" w:hAnsiTheme="minorHAnsi" w:cstheme="minorHAnsi"/>
          <w:color w:val="auto"/>
        </w:rPr>
        <w:t xml:space="preserve"> Farm Dolmans Hill Lytchett Matravers Poole BH16 6HP. 22 solar panels to be installed in garden 8kw on pods 5 m from boundary in enclosed private area.</w:t>
      </w:r>
    </w:p>
    <w:p w14:paraId="570F2438" w14:textId="54F60877" w:rsidR="005C0EB6" w:rsidRPr="007D301E" w:rsidRDefault="00940EFA" w:rsidP="00407D08">
      <w:pPr>
        <w:rPr>
          <w:b/>
          <w:i/>
          <w:color w:val="auto"/>
        </w:rPr>
      </w:pPr>
      <w:r w:rsidRPr="007D301E">
        <w:rPr>
          <w:color w:val="auto"/>
        </w:rPr>
        <w:t xml:space="preserve">The members noted that there are no documents or relevant information visible on the planning portal to enable the Council to meaningfully consider this application. Neither is the case officer identified. It was </w:t>
      </w:r>
      <w:r w:rsidRPr="007D301E">
        <w:rPr>
          <w:b/>
          <w:color w:val="auto"/>
        </w:rPr>
        <w:t>RESOLVED</w:t>
      </w:r>
      <w:r w:rsidRPr="007D301E">
        <w:rPr>
          <w:color w:val="auto"/>
        </w:rPr>
        <w:t xml:space="preserve"> to </w:t>
      </w:r>
      <w:r w:rsidRPr="007D301E">
        <w:rPr>
          <w:b/>
          <w:color w:val="auto"/>
        </w:rPr>
        <w:t>DEFER</w:t>
      </w:r>
      <w:r w:rsidRPr="007D301E">
        <w:rPr>
          <w:color w:val="auto"/>
        </w:rPr>
        <w:t xml:space="preserve"> consideration of it. </w:t>
      </w:r>
      <w:r w:rsidRPr="007D301E">
        <w:rPr>
          <w:b/>
          <w:i/>
          <w:color w:val="auto"/>
        </w:rPr>
        <w:t xml:space="preserve">Action: Parish Clerk to schedule this matter to the next F&amp;GP </w:t>
      </w:r>
      <w:proofErr w:type="spellStart"/>
      <w:r w:rsidRPr="007D301E">
        <w:rPr>
          <w:b/>
          <w:i/>
          <w:color w:val="auto"/>
        </w:rPr>
        <w:t>Cttee</w:t>
      </w:r>
      <w:proofErr w:type="spellEnd"/>
      <w:r w:rsidRPr="007D301E">
        <w:rPr>
          <w:b/>
          <w:i/>
          <w:color w:val="auto"/>
        </w:rPr>
        <w:t xml:space="preserve"> Meeting, and to write to the LPA to request that they urgently rectify these two omissions and advise the Council of the revised deadline date for the Parish Council’s considered response.</w:t>
      </w:r>
    </w:p>
    <w:p w14:paraId="7DAFA84D" w14:textId="77777777" w:rsidR="00940EFA" w:rsidRPr="007D301E" w:rsidRDefault="00940EFA" w:rsidP="00940EFA">
      <w:pPr>
        <w:rPr>
          <w:color w:val="auto"/>
          <w:lang w:eastAsia="en-GB"/>
        </w:rPr>
      </w:pPr>
    </w:p>
    <w:p w14:paraId="64D6454B" w14:textId="77777777" w:rsidR="00940EFA" w:rsidRPr="007D301E" w:rsidRDefault="005C0EB6" w:rsidP="005C0EB6">
      <w:pPr>
        <w:pStyle w:val="Heading2"/>
        <w:rPr>
          <w:rFonts w:asciiTheme="minorHAnsi" w:hAnsiTheme="minorHAnsi" w:cstheme="minorHAnsi"/>
          <w:color w:val="auto"/>
        </w:rPr>
      </w:pPr>
      <w:r w:rsidRPr="007D301E">
        <w:rPr>
          <w:rFonts w:asciiTheme="minorHAnsi" w:hAnsiTheme="minorHAnsi" w:cstheme="minorHAnsi"/>
          <w:color w:val="auto"/>
        </w:rPr>
        <w:t>13. To consider planning application P/FUL/2022/00806 Deans House Deans Drove Lytchett Matravers Dorset BH16 6EQ. Sever land adjacent Dean House and erect new detached dwelling; create new vehicular access.</w:t>
      </w:r>
    </w:p>
    <w:p w14:paraId="5E64C5CB" w14:textId="478D0628" w:rsidR="00940EFA" w:rsidRPr="007D301E" w:rsidRDefault="00940EFA" w:rsidP="00407D08">
      <w:pPr>
        <w:rPr>
          <w:color w:val="auto"/>
        </w:rPr>
      </w:pPr>
      <w:r w:rsidRPr="007D301E">
        <w:rPr>
          <w:color w:val="auto"/>
        </w:rPr>
        <w:t xml:space="preserve">The Parish Council had no objection to the principle of development on this site, however significant concerns were expressed about this specific proposal due to its positioning close to the stream. The Council wished to </w:t>
      </w:r>
      <w:r w:rsidRPr="007D301E">
        <w:rPr>
          <w:b/>
          <w:color w:val="auto"/>
        </w:rPr>
        <w:t>OBJECT</w:t>
      </w:r>
      <w:r w:rsidRPr="007D301E">
        <w:rPr>
          <w:color w:val="auto"/>
        </w:rPr>
        <w:t xml:space="preserve"> </w:t>
      </w:r>
      <w:r w:rsidR="00C542E1" w:rsidRPr="007D301E">
        <w:rPr>
          <w:color w:val="auto"/>
        </w:rPr>
        <w:t xml:space="preserve">to this proposal </w:t>
      </w:r>
      <w:r w:rsidRPr="007D301E">
        <w:rPr>
          <w:color w:val="auto"/>
        </w:rPr>
        <w:t xml:space="preserve">on the grounds of the </w:t>
      </w:r>
      <w:r w:rsidR="00C542E1" w:rsidRPr="007D301E">
        <w:rPr>
          <w:color w:val="auto"/>
        </w:rPr>
        <w:t>detrimental effect of the building and hard surfacing on the current natural attenuation of surface water into the stream – which is likely to cause an increased flood risk, as well as damage to / loss of natural habitat.</w:t>
      </w:r>
    </w:p>
    <w:p w14:paraId="5B04DA41" w14:textId="77777777" w:rsidR="00940EFA" w:rsidRPr="007D301E" w:rsidRDefault="00940EFA" w:rsidP="00407D08">
      <w:pPr>
        <w:pStyle w:val="NoSpacing"/>
      </w:pPr>
    </w:p>
    <w:p w14:paraId="19D472AC" w14:textId="69A2FB54" w:rsidR="001F3518" w:rsidRPr="007D301E" w:rsidRDefault="00BA01FA" w:rsidP="00E27E6C">
      <w:pPr>
        <w:pStyle w:val="Heading2"/>
        <w:rPr>
          <w:color w:val="auto"/>
        </w:rPr>
      </w:pPr>
      <w:r w:rsidRPr="007D301E">
        <w:rPr>
          <w:color w:val="auto"/>
        </w:rPr>
        <w:t>1</w:t>
      </w:r>
      <w:r w:rsidR="00407D08" w:rsidRPr="007D301E">
        <w:rPr>
          <w:color w:val="auto"/>
        </w:rPr>
        <w:t>4</w:t>
      </w:r>
      <w:r w:rsidR="001F3518" w:rsidRPr="007D301E">
        <w:rPr>
          <w:caps/>
          <w:color w:val="auto"/>
        </w:rPr>
        <w:t xml:space="preserve">. </w:t>
      </w:r>
      <w:r w:rsidR="001F3518" w:rsidRPr="007D301E">
        <w:rPr>
          <w:color w:val="auto"/>
        </w:rPr>
        <w:t>To receive a report from the Climate Change Emergency Working Group</w:t>
      </w:r>
      <w:r w:rsidR="001F3518" w:rsidRPr="007D301E">
        <w:rPr>
          <w:caps/>
          <w:color w:val="auto"/>
        </w:rPr>
        <w:t xml:space="preserve"> (</w:t>
      </w:r>
      <w:r w:rsidR="001F3518" w:rsidRPr="007D301E">
        <w:rPr>
          <w:color w:val="auto"/>
        </w:rPr>
        <w:t xml:space="preserve">for purposes of report only). </w:t>
      </w:r>
    </w:p>
    <w:p w14:paraId="54CB9F69" w14:textId="6003E735" w:rsidR="003069E3" w:rsidRPr="007D301E" w:rsidRDefault="00E71387" w:rsidP="003069E3">
      <w:pPr>
        <w:spacing w:after="160" w:line="256" w:lineRule="auto"/>
        <w:rPr>
          <w:bCs/>
          <w:color w:val="auto"/>
          <w:sz w:val="22"/>
          <w:szCs w:val="22"/>
          <w:lang w:val="en-US"/>
        </w:rPr>
      </w:pPr>
      <w:r w:rsidRPr="007D301E">
        <w:rPr>
          <w:rFonts w:asciiTheme="minorHAnsi" w:hAnsiTheme="minorHAnsi" w:cstheme="minorHAnsi"/>
          <w:color w:val="auto"/>
        </w:rPr>
        <w:t xml:space="preserve">A summary report had been made available to all members ahead of this meeting and the contents were noted. A copy is associated at </w:t>
      </w:r>
      <w:r w:rsidRPr="007D301E">
        <w:rPr>
          <w:rFonts w:asciiTheme="minorHAnsi" w:hAnsiTheme="minorHAnsi" w:cstheme="minorHAnsi"/>
          <w:color w:val="auto"/>
          <w:highlight w:val="yellow"/>
        </w:rPr>
        <w:t xml:space="preserve">Appendix </w:t>
      </w:r>
      <w:r w:rsidR="00BA01FA" w:rsidRPr="007D301E">
        <w:rPr>
          <w:rFonts w:asciiTheme="minorHAnsi" w:hAnsiTheme="minorHAnsi" w:cstheme="minorHAnsi"/>
          <w:color w:val="auto"/>
          <w:highlight w:val="yellow"/>
        </w:rPr>
        <w:t>2</w:t>
      </w:r>
      <w:r w:rsidRPr="007D301E">
        <w:rPr>
          <w:rFonts w:asciiTheme="minorHAnsi" w:hAnsiTheme="minorHAnsi" w:cstheme="minorHAnsi"/>
          <w:color w:val="auto"/>
        </w:rPr>
        <w:t xml:space="preserve"> to these minutes.</w:t>
      </w:r>
      <w:r w:rsidR="0051443C" w:rsidRPr="007D301E">
        <w:rPr>
          <w:rFonts w:asciiTheme="minorHAnsi" w:hAnsiTheme="minorHAnsi" w:cstheme="minorHAnsi"/>
          <w:color w:val="auto"/>
        </w:rPr>
        <w:t xml:space="preserve"> </w:t>
      </w:r>
      <w:r w:rsidR="003069E3" w:rsidRPr="007D301E">
        <w:rPr>
          <w:rFonts w:asciiTheme="minorHAnsi" w:hAnsiTheme="minorHAnsi" w:cstheme="minorHAnsi"/>
          <w:color w:val="auto"/>
        </w:rPr>
        <w:t xml:space="preserve">It was particularly noted that the </w:t>
      </w:r>
      <w:r w:rsidR="003069E3" w:rsidRPr="007D301E">
        <w:rPr>
          <w:bCs/>
          <w:color w:val="auto"/>
          <w:sz w:val="22"/>
          <w:szCs w:val="22"/>
          <w:lang w:val="en-US"/>
        </w:rPr>
        <w:t xml:space="preserve">PV battery storage and SSE sign-off are still awaited. </w:t>
      </w:r>
    </w:p>
    <w:p w14:paraId="4E07BB1E" w14:textId="77777777" w:rsidR="0051739E" w:rsidRPr="007D301E" w:rsidRDefault="0051739E" w:rsidP="00407D08">
      <w:pPr>
        <w:pStyle w:val="NoSpacing"/>
      </w:pPr>
    </w:p>
    <w:p w14:paraId="398658EA" w14:textId="494E71E5" w:rsidR="00722F73" w:rsidRPr="007D301E" w:rsidRDefault="0051443C" w:rsidP="00693508">
      <w:pPr>
        <w:pStyle w:val="Heading2"/>
        <w:rPr>
          <w:rFonts w:asciiTheme="minorHAnsi" w:hAnsiTheme="minorHAnsi" w:cstheme="minorHAnsi"/>
          <w:color w:val="auto"/>
        </w:rPr>
      </w:pPr>
      <w:r w:rsidRPr="007D301E">
        <w:rPr>
          <w:rFonts w:asciiTheme="minorHAnsi" w:hAnsiTheme="minorHAnsi" w:cstheme="minorHAnsi"/>
          <w:color w:val="auto"/>
        </w:rPr>
        <w:t>1</w:t>
      </w:r>
      <w:r w:rsidR="00407D08" w:rsidRPr="007D301E">
        <w:rPr>
          <w:rFonts w:asciiTheme="minorHAnsi" w:hAnsiTheme="minorHAnsi" w:cstheme="minorHAnsi"/>
          <w:color w:val="auto"/>
        </w:rPr>
        <w:t>5</w:t>
      </w:r>
      <w:r w:rsidR="000964A0" w:rsidRPr="007D301E">
        <w:rPr>
          <w:rFonts w:asciiTheme="minorHAnsi" w:hAnsiTheme="minorHAnsi" w:cstheme="minorHAnsi"/>
          <w:color w:val="auto"/>
        </w:rPr>
        <w:t xml:space="preserve">. </w:t>
      </w:r>
      <w:proofErr w:type="gramStart"/>
      <w:r w:rsidR="00722F73" w:rsidRPr="007D301E">
        <w:rPr>
          <w:rFonts w:asciiTheme="minorHAnsi" w:hAnsiTheme="minorHAnsi" w:cstheme="minorHAnsi"/>
          <w:color w:val="auto"/>
        </w:rPr>
        <w:t>T</w:t>
      </w:r>
      <w:r w:rsidR="0084487F" w:rsidRPr="007D301E">
        <w:rPr>
          <w:rFonts w:asciiTheme="minorHAnsi" w:hAnsiTheme="minorHAnsi" w:cstheme="minorHAnsi"/>
          <w:color w:val="auto"/>
        </w:rPr>
        <w:t>o</w:t>
      </w:r>
      <w:proofErr w:type="gramEnd"/>
      <w:r w:rsidR="0084487F" w:rsidRPr="007D301E">
        <w:rPr>
          <w:rFonts w:asciiTheme="minorHAnsi" w:hAnsiTheme="minorHAnsi" w:cstheme="minorHAnsi"/>
          <w:color w:val="auto"/>
        </w:rPr>
        <w:t xml:space="preserve"> receive a report from the Huntick Road Cycleway Working Group</w:t>
      </w:r>
      <w:r w:rsidR="000964A0" w:rsidRPr="007D301E">
        <w:rPr>
          <w:rFonts w:asciiTheme="minorHAnsi" w:hAnsiTheme="minorHAnsi" w:cstheme="minorHAnsi"/>
          <w:color w:val="auto"/>
        </w:rPr>
        <w:t xml:space="preserve"> (for purposes of report only)</w:t>
      </w:r>
    </w:p>
    <w:p w14:paraId="74D5E8C7" w14:textId="6602FF3D" w:rsidR="001D4DFD" w:rsidRPr="007D301E" w:rsidRDefault="0051739E" w:rsidP="0051739E">
      <w:pPr>
        <w:spacing w:line="240" w:lineRule="auto"/>
        <w:rPr>
          <w:rFonts w:asciiTheme="minorHAnsi" w:hAnsiTheme="minorHAnsi" w:cstheme="minorHAnsi"/>
          <w:color w:val="auto"/>
        </w:rPr>
      </w:pPr>
      <w:r w:rsidRPr="007D301E">
        <w:rPr>
          <w:rFonts w:asciiTheme="minorHAnsi" w:hAnsiTheme="minorHAnsi" w:cstheme="minorHAnsi"/>
          <w:color w:val="auto"/>
        </w:rPr>
        <w:t>No written report</w:t>
      </w:r>
      <w:r w:rsidR="00240CF4">
        <w:rPr>
          <w:rFonts w:asciiTheme="minorHAnsi" w:hAnsiTheme="minorHAnsi" w:cstheme="minorHAnsi"/>
          <w:color w:val="auto"/>
        </w:rPr>
        <w:t xml:space="preserve"> - </w:t>
      </w:r>
      <w:r w:rsidRPr="007D301E">
        <w:rPr>
          <w:rFonts w:asciiTheme="minorHAnsi" w:hAnsiTheme="minorHAnsi" w:cstheme="minorHAnsi"/>
          <w:color w:val="auto"/>
        </w:rPr>
        <w:t xml:space="preserve">nothing further to </w:t>
      </w:r>
      <w:r w:rsidR="00292811" w:rsidRPr="007D301E">
        <w:rPr>
          <w:rFonts w:asciiTheme="minorHAnsi" w:hAnsiTheme="minorHAnsi" w:cstheme="minorHAnsi"/>
          <w:color w:val="auto"/>
        </w:rPr>
        <w:t>report</w:t>
      </w:r>
      <w:r w:rsidRPr="007D301E">
        <w:rPr>
          <w:rFonts w:asciiTheme="minorHAnsi" w:hAnsiTheme="minorHAnsi" w:cstheme="minorHAnsi"/>
          <w:color w:val="auto"/>
        </w:rPr>
        <w:t xml:space="preserve"> this month. </w:t>
      </w:r>
    </w:p>
    <w:p w14:paraId="153E05AF" w14:textId="77777777" w:rsidR="00E258F1" w:rsidRPr="007D301E" w:rsidRDefault="00E258F1" w:rsidP="00693508">
      <w:pPr>
        <w:spacing w:line="240" w:lineRule="auto"/>
        <w:rPr>
          <w:rFonts w:asciiTheme="minorHAnsi" w:hAnsiTheme="minorHAnsi" w:cstheme="minorHAnsi"/>
          <w:color w:val="auto"/>
        </w:rPr>
      </w:pPr>
    </w:p>
    <w:p w14:paraId="64A4899A" w14:textId="42799DDF" w:rsidR="000964A0" w:rsidRPr="007D301E" w:rsidRDefault="000964A0" w:rsidP="00E27E6C">
      <w:pPr>
        <w:pStyle w:val="Heading2"/>
        <w:rPr>
          <w:color w:val="auto"/>
        </w:rPr>
      </w:pPr>
      <w:r w:rsidRPr="007D301E">
        <w:rPr>
          <w:color w:val="auto"/>
        </w:rPr>
        <w:t>1</w:t>
      </w:r>
      <w:r w:rsidR="00407D08" w:rsidRPr="007D301E">
        <w:rPr>
          <w:color w:val="auto"/>
        </w:rPr>
        <w:t>6</w:t>
      </w:r>
      <w:r w:rsidRPr="007D301E">
        <w:rPr>
          <w:color w:val="auto"/>
        </w:rPr>
        <w:t xml:space="preserve">. </w:t>
      </w:r>
      <w:proofErr w:type="gramStart"/>
      <w:r w:rsidR="0084487F" w:rsidRPr="007D301E">
        <w:rPr>
          <w:color w:val="auto"/>
        </w:rPr>
        <w:t>To</w:t>
      </w:r>
      <w:proofErr w:type="gramEnd"/>
      <w:r w:rsidR="0084487F" w:rsidRPr="007D301E">
        <w:rPr>
          <w:color w:val="auto"/>
        </w:rPr>
        <w:t xml:space="preserve"> receive a report from the Village Environment Working Group</w:t>
      </w:r>
      <w:r w:rsidRPr="007D301E">
        <w:rPr>
          <w:color w:val="auto"/>
        </w:rPr>
        <w:t xml:space="preserve"> (for purposes of report only)</w:t>
      </w:r>
    </w:p>
    <w:p w14:paraId="3F935D74" w14:textId="724765BA" w:rsidR="00213216" w:rsidRPr="007D301E" w:rsidRDefault="00C14FE0" w:rsidP="00693508">
      <w:pPr>
        <w:spacing w:line="240" w:lineRule="auto"/>
        <w:rPr>
          <w:rFonts w:asciiTheme="minorHAnsi" w:hAnsiTheme="minorHAnsi" w:cstheme="minorHAnsi"/>
          <w:color w:val="auto"/>
        </w:rPr>
      </w:pPr>
      <w:r w:rsidRPr="007D301E">
        <w:rPr>
          <w:rFonts w:asciiTheme="minorHAnsi" w:hAnsiTheme="minorHAnsi" w:cstheme="minorHAnsi"/>
          <w:color w:val="auto"/>
        </w:rPr>
        <w:t xml:space="preserve">A summary report had been made available to all members ahead of this meeting and the contents were noted. A copy is associated at </w:t>
      </w:r>
      <w:r w:rsidRPr="007D301E">
        <w:rPr>
          <w:rFonts w:asciiTheme="minorHAnsi" w:hAnsiTheme="minorHAnsi" w:cstheme="minorHAnsi"/>
          <w:color w:val="auto"/>
          <w:highlight w:val="yellow"/>
        </w:rPr>
        <w:t xml:space="preserve">Appendix </w:t>
      </w:r>
      <w:r w:rsidR="0051739E" w:rsidRPr="007D301E">
        <w:rPr>
          <w:rFonts w:asciiTheme="minorHAnsi" w:hAnsiTheme="minorHAnsi" w:cstheme="minorHAnsi"/>
          <w:color w:val="auto"/>
          <w:highlight w:val="yellow"/>
        </w:rPr>
        <w:t>3</w:t>
      </w:r>
      <w:r w:rsidRPr="007D301E">
        <w:rPr>
          <w:rFonts w:asciiTheme="minorHAnsi" w:hAnsiTheme="minorHAnsi" w:cstheme="minorHAnsi"/>
          <w:color w:val="auto"/>
        </w:rPr>
        <w:t xml:space="preserve"> to these minutes</w:t>
      </w:r>
      <w:r w:rsidR="00F95C27" w:rsidRPr="007D301E">
        <w:rPr>
          <w:rFonts w:asciiTheme="minorHAnsi" w:hAnsiTheme="minorHAnsi" w:cstheme="minorHAnsi"/>
          <w:color w:val="auto"/>
        </w:rPr>
        <w:t>.</w:t>
      </w:r>
      <w:r w:rsidR="00213216" w:rsidRPr="007D301E">
        <w:rPr>
          <w:rFonts w:asciiTheme="minorHAnsi" w:hAnsiTheme="minorHAnsi" w:cstheme="minorHAnsi"/>
          <w:color w:val="auto"/>
        </w:rPr>
        <w:t xml:space="preserve"> </w:t>
      </w:r>
    </w:p>
    <w:p w14:paraId="6A1E3BE5" w14:textId="2D650546" w:rsidR="00360C7E" w:rsidRPr="007D301E" w:rsidRDefault="00360C7E" w:rsidP="00693508">
      <w:pPr>
        <w:spacing w:line="240" w:lineRule="auto"/>
        <w:rPr>
          <w:rFonts w:asciiTheme="minorHAnsi" w:hAnsiTheme="minorHAnsi" w:cstheme="minorHAnsi"/>
          <w:color w:val="auto"/>
        </w:rPr>
      </w:pPr>
      <w:r w:rsidRPr="007D301E">
        <w:rPr>
          <w:rFonts w:asciiTheme="minorHAnsi" w:hAnsiTheme="minorHAnsi" w:cstheme="minorHAnsi"/>
          <w:color w:val="auto"/>
        </w:rPr>
        <w:t xml:space="preserve">Regarding the proposed exercise equipment on the rec, it was noted that the supplier quotes do not include the necessary stone sub base and so additional quotes will need to be obtained for this. It was also noted that the current quote does not include any equipment which is accessible to people with limited mobility. </w:t>
      </w:r>
    </w:p>
    <w:p w14:paraId="178812EB" w14:textId="355F076C" w:rsidR="00360C7E" w:rsidRPr="007D301E" w:rsidRDefault="00360C7E" w:rsidP="00693508">
      <w:pPr>
        <w:spacing w:line="240" w:lineRule="auto"/>
        <w:rPr>
          <w:rFonts w:asciiTheme="minorHAnsi" w:hAnsiTheme="minorHAnsi" w:cstheme="minorHAnsi"/>
          <w:color w:val="auto"/>
        </w:rPr>
      </w:pPr>
      <w:r w:rsidRPr="007D301E">
        <w:rPr>
          <w:rFonts w:asciiTheme="minorHAnsi" w:hAnsiTheme="minorHAnsi" w:cstheme="minorHAnsi"/>
          <w:color w:val="auto"/>
        </w:rPr>
        <w:t xml:space="preserve">Cllr Bush asked for a copy of the proposed plan for the layout of the equipment. </w:t>
      </w:r>
    </w:p>
    <w:p w14:paraId="76E03BA8" w14:textId="08320F11" w:rsidR="00597756" w:rsidRPr="007D301E" w:rsidRDefault="00597756" w:rsidP="00693508">
      <w:pPr>
        <w:spacing w:line="240" w:lineRule="auto"/>
        <w:rPr>
          <w:rFonts w:asciiTheme="minorHAnsi" w:hAnsiTheme="minorHAnsi" w:cstheme="minorHAnsi"/>
          <w:color w:val="auto"/>
        </w:rPr>
      </w:pPr>
      <w:r w:rsidRPr="007D301E">
        <w:rPr>
          <w:rFonts w:asciiTheme="minorHAnsi" w:hAnsiTheme="minorHAnsi" w:cstheme="minorHAnsi"/>
          <w:color w:val="auto"/>
        </w:rPr>
        <w:t>It was agreed that it would be useful if the planned 4 x additional benches and 4 x integrated picnic benches were ordered for delivery before the planned jubilee events in June.</w:t>
      </w:r>
    </w:p>
    <w:p w14:paraId="294A581E" w14:textId="77777777" w:rsidR="00360C7E" w:rsidRPr="007D301E" w:rsidRDefault="00360C7E" w:rsidP="00693508">
      <w:pPr>
        <w:spacing w:line="240" w:lineRule="auto"/>
        <w:rPr>
          <w:rFonts w:asciiTheme="minorHAnsi" w:hAnsiTheme="minorHAnsi" w:cstheme="minorHAnsi"/>
          <w:color w:val="auto"/>
        </w:rPr>
      </w:pPr>
    </w:p>
    <w:p w14:paraId="568FE94B" w14:textId="76D571BA" w:rsidR="00213216" w:rsidRPr="007D301E" w:rsidRDefault="00213216" w:rsidP="00693508">
      <w:pPr>
        <w:pStyle w:val="Heading2"/>
        <w:rPr>
          <w:rFonts w:asciiTheme="minorHAnsi" w:eastAsia="Times New Roman" w:hAnsiTheme="minorHAnsi" w:cstheme="minorHAnsi"/>
          <w:bCs w:val="0"/>
          <w:color w:val="auto"/>
        </w:rPr>
      </w:pPr>
      <w:r w:rsidRPr="007D301E">
        <w:rPr>
          <w:rFonts w:asciiTheme="minorHAnsi" w:hAnsiTheme="minorHAnsi" w:cstheme="minorHAnsi"/>
          <w:color w:val="auto"/>
        </w:rPr>
        <w:t>1</w:t>
      </w:r>
      <w:r w:rsidR="00407D08" w:rsidRPr="007D301E">
        <w:rPr>
          <w:rFonts w:asciiTheme="minorHAnsi" w:hAnsiTheme="minorHAnsi" w:cstheme="minorHAnsi"/>
          <w:color w:val="auto"/>
        </w:rPr>
        <w:t>7</w:t>
      </w:r>
      <w:r w:rsidRPr="007D301E">
        <w:rPr>
          <w:rFonts w:asciiTheme="minorHAnsi" w:hAnsiTheme="minorHAnsi" w:cstheme="minorHAnsi"/>
          <w:color w:val="auto"/>
        </w:rPr>
        <w:t xml:space="preserve">. </w:t>
      </w:r>
      <w:r w:rsidRPr="007D301E">
        <w:rPr>
          <w:rFonts w:asciiTheme="minorHAnsi" w:eastAsia="Times New Roman" w:hAnsiTheme="minorHAnsi" w:cstheme="minorHAnsi"/>
          <w:bCs w:val="0"/>
          <w:color w:val="auto"/>
        </w:rPr>
        <w:t xml:space="preserve">Receive a report from the Neighbourhood Plan 2 Working Group (for purposes of report only). </w:t>
      </w:r>
    </w:p>
    <w:p w14:paraId="2E7F3835" w14:textId="55FD520F" w:rsidR="0034475E" w:rsidRPr="007D301E" w:rsidRDefault="00F008BE" w:rsidP="00693508">
      <w:pPr>
        <w:spacing w:line="240" w:lineRule="auto"/>
        <w:rPr>
          <w:rFonts w:asciiTheme="minorHAnsi" w:hAnsiTheme="minorHAnsi" w:cstheme="minorHAnsi"/>
          <w:color w:val="auto"/>
        </w:rPr>
      </w:pPr>
      <w:r w:rsidRPr="007D301E">
        <w:rPr>
          <w:rFonts w:asciiTheme="minorHAnsi" w:hAnsiTheme="minorHAnsi" w:cstheme="minorHAnsi"/>
          <w:color w:val="auto"/>
        </w:rPr>
        <w:t xml:space="preserve">A summary report had been made available to all members ahead of this meeting and the contents were noted. A copy is associated at </w:t>
      </w:r>
      <w:r w:rsidRPr="007D301E">
        <w:rPr>
          <w:rFonts w:asciiTheme="minorHAnsi" w:hAnsiTheme="minorHAnsi" w:cstheme="minorHAnsi"/>
          <w:color w:val="auto"/>
          <w:highlight w:val="yellow"/>
        </w:rPr>
        <w:t xml:space="preserve">Appendix </w:t>
      </w:r>
      <w:r w:rsidR="0051739E" w:rsidRPr="007D301E">
        <w:rPr>
          <w:rFonts w:asciiTheme="minorHAnsi" w:hAnsiTheme="minorHAnsi" w:cstheme="minorHAnsi"/>
          <w:color w:val="auto"/>
          <w:highlight w:val="yellow"/>
        </w:rPr>
        <w:t>4</w:t>
      </w:r>
      <w:r w:rsidR="007D301E" w:rsidRPr="007D301E">
        <w:rPr>
          <w:rFonts w:asciiTheme="minorHAnsi" w:hAnsiTheme="minorHAnsi" w:cstheme="minorHAnsi"/>
          <w:color w:val="auto"/>
        </w:rPr>
        <w:t xml:space="preserve"> to these minutes.</w:t>
      </w:r>
      <w:r w:rsidR="002E63BE" w:rsidRPr="007D301E">
        <w:rPr>
          <w:rFonts w:asciiTheme="minorHAnsi" w:hAnsiTheme="minorHAnsi" w:cstheme="minorHAnsi"/>
          <w:color w:val="auto"/>
        </w:rPr>
        <w:t xml:space="preserve"> </w:t>
      </w:r>
    </w:p>
    <w:p w14:paraId="429FB599" w14:textId="77777777" w:rsidR="0051739E" w:rsidRPr="007D301E" w:rsidRDefault="0051739E" w:rsidP="0051739E">
      <w:pPr>
        <w:pStyle w:val="Heading2"/>
        <w:rPr>
          <w:rFonts w:asciiTheme="minorHAnsi" w:hAnsiTheme="minorHAnsi" w:cstheme="minorHAnsi"/>
          <w:color w:val="auto"/>
        </w:rPr>
      </w:pPr>
      <w:r w:rsidRPr="007D301E">
        <w:rPr>
          <w:rFonts w:asciiTheme="minorHAnsi" w:hAnsiTheme="minorHAnsi" w:cstheme="minorHAnsi"/>
          <w:color w:val="auto"/>
        </w:rPr>
        <w:lastRenderedPageBreak/>
        <w:t>18. To consider a discussion paper concerning the allocation of expenditure for the Queen’s Jubilee celebration.</w:t>
      </w:r>
    </w:p>
    <w:p w14:paraId="040698C2" w14:textId="73AC0826" w:rsidR="0051739E" w:rsidRPr="007D301E" w:rsidRDefault="00F83D1B" w:rsidP="00292811">
      <w:pPr>
        <w:pStyle w:val="NoSpacing"/>
      </w:pPr>
      <w:r w:rsidRPr="007D301E">
        <w:t xml:space="preserve">A paper containing a proposal to allocate a budget for Council expenditure to support the Jubilee celebrations, and also giving an update on the arrangements to date, had been made available to all members ahead of this meeting. A copy is associated at </w:t>
      </w:r>
      <w:r w:rsidRPr="007D301E">
        <w:rPr>
          <w:highlight w:val="yellow"/>
        </w:rPr>
        <w:t>Appendix 5</w:t>
      </w:r>
      <w:r w:rsidRPr="007D301E">
        <w:t xml:space="preserve"> to these minutes. </w:t>
      </w:r>
    </w:p>
    <w:p w14:paraId="29C18E19" w14:textId="4D8D4305" w:rsidR="00F83D1B" w:rsidRPr="007D301E" w:rsidRDefault="00F83D1B" w:rsidP="00292811">
      <w:pPr>
        <w:pStyle w:val="NoSpacing"/>
      </w:pPr>
      <w:r w:rsidRPr="007D301E">
        <w:t xml:space="preserve">As part of the information update members were informed that The Chequers had agreed to run a bar on the Thursday evening, and that the fish &amp; chip van would be present. A second mobile food offering is being looked for. It was suggested that this should offer something sweet. The actual location of the beacon is still to be decided. It was noted that specialist insurance will be required for risks associated with the beacon. </w:t>
      </w:r>
    </w:p>
    <w:p w14:paraId="3F5106AF" w14:textId="5576C8EB" w:rsidR="00F83D1B" w:rsidRPr="007D301E" w:rsidRDefault="00F83D1B" w:rsidP="00292811">
      <w:pPr>
        <w:pStyle w:val="NoSpacing"/>
      </w:pPr>
      <w:r w:rsidRPr="007D301E">
        <w:t xml:space="preserve">It was also suggested that the 4 x new benches and 4 x new integral bench/picnic tables intended for the recreation ground should be ordered for delivery in time for these events. </w:t>
      </w:r>
    </w:p>
    <w:p w14:paraId="061CEEBE" w14:textId="77777777" w:rsidR="00F83D1B" w:rsidRPr="007D301E" w:rsidRDefault="00F83D1B" w:rsidP="00292811">
      <w:pPr>
        <w:pStyle w:val="NoSpacing"/>
      </w:pPr>
    </w:p>
    <w:p w14:paraId="52F258AD" w14:textId="4AD60F8F" w:rsidR="00F83D1B" w:rsidRPr="007D301E" w:rsidRDefault="00F83D1B" w:rsidP="00292811">
      <w:pPr>
        <w:pStyle w:val="NoSpacing"/>
      </w:pPr>
      <w:r w:rsidRPr="007D301E">
        <w:t xml:space="preserve">Discussion then turned to a progress report on investigations into the provision of stage, sound equipment and a main musical performer for the Sunday. It was </w:t>
      </w:r>
      <w:r w:rsidRPr="007D301E">
        <w:rPr>
          <w:b/>
        </w:rPr>
        <w:t>AGREED</w:t>
      </w:r>
      <w:r w:rsidRPr="007D301E">
        <w:t xml:space="preserve"> in principle tha</w:t>
      </w:r>
      <w:r w:rsidR="00884744" w:rsidRPr="007D301E">
        <w:t>t</w:t>
      </w:r>
      <w:r w:rsidRPr="007D301E">
        <w:t xml:space="preserve"> the Parish Council would </w:t>
      </w:r>
      <w:r w:rsidR="00884744" w:rsidRPr="007D301E">
        <w:t>provide the f</w:t>
      </w:r>
      <w:r w:rsidR="00240CF4">
        <w:t>u</w:t>
      </w:r>
      <w:r w:rsidR="00884744" w:rsidRPr="007D301E">
        <w:t xml:space="preserve">nding </w:t>
      </w:r>
      <w:r w:rsidR="007D301E" w:rsidRPr="007D301E">
        <w:t>for these elements.</w:t>
      </w:r>
    </w:p>
    <w:p w14:paraId="546649E3" w14:textId="77777777" w:rsidR="00F83D1B" w:rsidRPr="007D301E" w:rsidRDefault="00F83D1B" w:rsidP="00292811">
      <w:pPr>
        <w:pStyle w:val="NoSpacing"/>
      </w:pPr>
    </w:p>
    <w:p w14:paraId="0C1F0CB7" w14:textId="77777777" w:rsidR="0051739E" w:rsidRPr="007D301E" w:rsidRDefault="0051739E" w:rsidP="0051739E">
      <w:pPr>
        <w:pStyle w:val="Heading2"/>
        <w:rPr>
          <w:rFonts w:asciiTheme="minorHAnsi" w:hAnsiTheme="minorHAnsi" w:cstheme="minorHAnsi"/>
          <w:color w:val="auto"/>
        </w:rPr>
      </w:pPr>
      <w:r w:rsidRPr="007D301E">
        <w:rPr>
          <w:rFonts w:asciiTheme="minorHAnsi" w:hAnsiTheme="minorHAnsi" w:cstheme="minorHAnsi"/>
          <w:color w:val="auto"/>
        </w:rPr>
        <w:t>19. To consider a paper regarding purchase of jubilee beacon.</w:t>
      </w:r>
    </w:p>
    <w:p w14:paraId="1E3791D6" w14:textId="1EAA8C5A" w:rsidR="0051739E" w:rsidRPr="007D301E" w:rsidRDefault="00161111" w:rsidP="00407D08">
      <w:pPr>
        <w:rPr>
          <w:color w:val="auto"/>
        </w:rPr>
      </w:pPr>
      <w:r w:rsidRPr="007D301E">
        <w:rPr>
          <w:color w:val="auto"/>
        </w:rPr>
        <w:t xml:space="preserve">A paper on this matter, detailing the quotes obtained, had been made available to all members ahead of this meeting. </w:t>
      </w:r>
      <w:r w:rsidR="0051739E" w:rsidRPr="007D301E">
        <w:rPr>
          <w:color w:val="auto"/>
        </w:rPr>
        <w:t xml:space="preserve">It was </w:t>
      </w:r>
      <w:r w:rsidR="0051739E" w:rsidRPr="007D301E">
        <w:rPr>
          <w:b/>
          <w:color w:val="auto"/>
        </w:rPr>
        <w:t>RESOLVED</w:t>
      </w:r>
      <w:r w:rsidR="0051739E" w:rsidRPr="007D301E">
        <w:rPr>
          <w:color w:val="auto"/>
        </w:rPr>
        <w:t xml:space="preserve"> to approve the recommendation</w:t>
      </w:r>
      <w:r w:rsidR="00240CF4">
        <w:rPr>
          <w:color w:val="auto"/>
        </w:rPr>
        <w:t xml:space="preserve"> to</w:t>
      </w:r>
      <w:r w:rsidR="0051739E" w:rsidRPr="007D301E">
        <w:rPr>
          <w:color w:val="auto"/>
        </w:rPr>
        <w:t xml:space="preserve"> purchase from 21CCGroup at £490 + VAT, </w:t>
      </w:r>
      <w:r w:rsidR="0051739E" w:rsidRPr="007D301E">
        <w:rPr>
          <w:bCs/>
          <w:color w:val="auto"/>
        </w:rPr>
        <w:t>and arrange 2 x Propane cylinders from TPS.</w:t>
      </w:r>
    </w:p>
    <w:p w14:paraId="6DC81CAD" w14:textId="77777777" w:rsidR="0051739E" w:rsidRPr="007D301E" w:rsidRDefault="0051739E" w:rsidP="0051739E">
      <w:pPr>
        <w:rPr>
          <w:color w:val="auto"/>
          <w:lang w:eastAsia="en-GB"/>
        </w:rPr>
      </w:pPr>
    </w:p>
    <w:p w14:paraId="54E291E9" w14:textId="77777777" w:rsidR="0051739E" w:rsidRPr="007D301E" w:rsidRDefault="0051739E" w:rsidP="0051739E">
      <w:pPr>
        <w:pStyle w:val="Heading2"/>
        <w:rPr>
          <w:rFonts w:asciiTheme="minorHAnsi" w:hAnsiTheme="minorHAnsi" w:cstheme="minorHAnsi"/>
          <w:color w:val="auto"/>
        </w:rPr>
      </w:pPr>
      <w:r w:rsidRPr="007D301E">
        <w:rPr>
          <w:rFonts w:asciiTheme="minorHAnsi" w:hAnsiTheme="minorHAnsi" w:cstheme="minorHAnsi"/>
          <w:color w:val="auto"/>
        </w:rPr>
        <w:t>20. To consider the funding request for CAB sessions to be offered in Lytchett Matravers library for the year commencing April 2022.</w:t>
      </w:r>
    </w:p>
    <w:p w14:paraId="13048950" w14:textId="55C078A2" w:rsidR="0051739E" w:rsidRPr="007D301E" w:rsidRDefault="000A28BF" w:rsidP="00292811">
      <w:pPr>
        <w:pStyle w:val="NoSpacing"/>
        <w:rPr>
          <w:sz w:val="24"/>
          <w:szCs w:val="24"/>
        </w:rPr>
      </w:pPr>
      <w:r w:rsidRPr="007D301E">
        <w:rPr>
          <w:sz w:val="24"/>
          <w:szCs w:val="24"/>
        </w:rPr>
        <w:t xml:space="preserve">After some discussion which included consideration of how the availability of and access to the service may be communicated to residents, it was </w:t>
      </w:r>
      <w:r w:rsidRPr="007D301E">
        <w:rPr>
          <w:b/>
          <w:sz w:val="24"/>
          <w:szCs w:val="24"/>
        </w:rPr>
        <w:t xml:space="preserve">RESOLVED </w:t>
      </w:r>
      <w:r w:rsidRPr="007D301E">
        <w:rPr>
          <w:sz w:val="24"/>
          <w:szCs w:val="24"/>
        </w:rPr>
        <w:t xml:space="preserve">to approve the provision of £4630 in funding for weekly CAB sessions in Lytchett Matravers library. </w:t>
      </w:r>
    </w:p>
    <w:p w14:paraId="259EE4C1" w14:textId="77777777" w:rsidR="000A28BF" w:rsidRPr="007D301E" w:rsidRDefault="000A28BF" w:rsidP="00292811">
      <w:pPr>
        <w:pStyle w:val="NoSpacing"/>
      </w:pPr>
    </w:p>
    <w:p w14:paraId="30148A98" w14:textId="77777777" w:rsidR="0051739E" w:rsidRPr="007D301E" w:rsidRDefault="0051739E" w:rsidP="0051739E">
      <w:pPr>
        <w:pStyle w:val="Heading2"/>
        <w:rPr>
          <w:rFonts w:asciiTheme="minorHAnsi" w:hAnsiTheme="minorHAnsi" w:cstheme="minorHAnsi"/>
          <w:color w:val="auto"/>
        </w:rPr>
      </w:pPr>
      <w:r w:rsidRPr="007D301E">
        <w:rPr>
          <w:rFonts w:asciiTheme="minorHAnsi" w:hAnsiTheme="minorHAnsi" w:cstheme="minorHAnsi"/>
          <w:color w:val="auto"/>
        </w:rPr>
        <w:t xml:space="preserve">21. To consider a paper discussing options and quotes for old school green flagpole replacement. </w:t>
      </w:r>
    </w:p>
    <w:p w14:paraId="1F15BC77" w14:textId="1C8816EF" w:rsidR="0051739E" w:rsidRPr="007D301E" w:rsidRDefault="00161111" w:rsidP="00407D08">
      <w:pPr>
        <w:rPr>
          <w:color w:val="auto"/>
        </w:rPr>
      </w:pPr>
      <w:r w:rsidRPr="007D301E">
        <w:rPr>
          <w:color w:val="auto"/>
        </w:rPr>
        <w:t xml:space="preserve">A paper on this matter, detailing the quotes obtained, had been made available to all members ahead of this meeting. It was </w:t>
      </w:r>
      <w:r w:rsidRPr="007D301E">
        <w:rPr>
          <w:b/>
          <w:color w:val="auto"/>
        </w:rPr>
        <w:t>RESOLVED</w:t>
      </w:r>
      <w:r w:rsidRPr="007D301E">
        <w:rPr>
          <w:color w:val="auto"/>
        </w:rPr>
        <w:t xml:space="preserve"> to approve the recommendation of purchase from </w:t>
      </w:r>
      <w:proofErr w:type="spellStart"/>
      <w:r w:rsidRPr="007D301E">
        <w:rPr>
          <w:color w:val="auto"/>
        </w:rPr>
        <w:t>HampshireFlag</w:t>
      </w:r>
      <w:proofErr w:type="spellEnd"/>
      <w:r w:rsidRPr="007D301E">
        <w:rPr>
          <w:color w:val="auto"/>
        </w:rPr>
        <w:t xml:space="preserve"> at £670 installed. </w:t>
      </w:r>
      <w:r w:rsidR="007E06CF" w:rsidRPr="007D301E">
        <w:rPr>
          <w:color w:val="auto"/>
        </w:rPr>
        <w:t xml:space="preserve">It was noted that the quote does not include removal or disposal of the old flagpole. </w:t>
      </w:r>
    </w:p>
    <w:p w14:paraId="711FCF4A" w14:textId="77777777" w:rsidR="00161111" w:rsidRPr="007D301E" w:rsidRDefault="00161111" w:rsidP="00161111">
      <w:pPr>
        <w:rPr>
          <w:color w:val="auto"/>
          <w:lang w:eastAsia="en-GB"/>
        </w:rPr>
      </w:pPr>
    </w:p>
    <w:p w14:paraId="491F310D" w14:textId="77777777" w:rsidR="0051739E" w:rsidRPr="007D301E" w:rsidRDefault="0051739E" w:rsidP="0051739E">
      <w:pPr>
        <w:pStyle w:val="Heading2"/>
        <w:rPr>
          <w:rFonts w:asciiTheme="minorHAnsi" w:hAnsiTheme="minorHAnsi" w:cstheme="minorHAnsi"/>
          <w:color w:val="auto"/>
        </w:rPr>
      </w:pPr>
      <w:r w:rsidRPr="007D301E">
        <w:rPr>
          <w:rFonts w:asciiTheme="minorHAnsi" w:hAnsiTheme="minorHAnsi" w:cstheme="minorHAnsi"/>
          <w:color w:val="auto"/>
        </w:rPr>
        <w:t xml:space="preserve">22. </w:t>
      </w:r>
      <w:proofErr w:type="gramStart"/>
      <w:r w:rsidRPr="007D301E">
        <w:rPr>
          <w:rFonts w:asciiTheme="minorHAnsi" w:hAnsiTheme="minorHAnsi" w:cstheme="minorHAnsi"/>
          <w:color w:val="auto"/>
        </w:rPr>
        <w:t>To</w:t>
      </w:r>
      <w:proofErr w:type="gramEnd"/>
      <w:r w:rsidRPr="007D301E">
        <w:rPr>
          <w:rFonts w:asciiTheme="minorHAnsi" w:hAnsiTheme="minorHAnsi" w:cstheme="minorHAnsi"/>
          <w:color w:val="auto"/>
        </w:rPr>
        <w:t xml:space="preserve"> consider a proposal to support a ‘first aid for parents’ evening in the village hall </w:t>
      </w:r>
    </w:p>
    <w:p w14:paraId="1FCB8E20" w14:textId="4487EA1A" w:rsidR="0051739E" w:rsidRPr="007D301E" w:rsidRDefault="00161111" w:rsidP="00407D08">
      <w:pPr>
        <w:rPr>
          <w:color w:val="auto"/>
        </w:rPr>
      </w:pPr>
      <w:r w:rsidRPr="007D301E">
        <w:rPr>
          <w:color w:val="auto"/>
        </w:rPr>
        <w:t xml:space="preserve">A paper on this matter had been made available to all members ahead of this meeting. It was </w:t>
      </w:r>
      <w:r w:rsidRPr="007D301E">
        <w:rPr>
          <w:b/>
          <w:color w:val="auto"/>
        </w:rPr>
        <w:t>RESOLVED</w:t>
      </w:r>
      <w:r w:rsidRPr="007D301E">
        <w:rPr>
          <w:color w:val="auto"/>
        </w:rPr>
        <w:t xml:space="preserve"> to support this by meeting the cost of the hall hire.</w:t>
      </w:r>
    </w:p>
    <w:p w14:paraId="1ECB04FA" w14:textId="77777777" w:rsidR="00161111" w:rsidRPr="007D301E" w:rsidRDefault="00161111" w:rsidP="00161111">
      <w:pPr>
        <w:rPr>
          <w:color w:val="auto"/>
          <w:lang w:eastAsia="en-GB"/>
        </w:rPr>
      </w:pPr>
    </w:p>
    <w:p w14:paraId="5F9AE820" w14:textId="08D47727" w:rsidR="003268CB" w:rsidRPr="007D301E" w:rsidRDefault="00F95C27" w:rsidP="003268CB">
      <w:pPr>
        <w:pStyle w:val="Heading2"/>
        <w:rPr>
          <w:rFonts w:asciiTheme="minorHAnsi" w:eastAsia="Times New Roman" w:hAnsiTheme="minorHAnsi" w:cstheme="minorHAnsi"/>
          <w:color w:val="auto"/>
        </w:rPr>
      </w:pPr>
      <w:r w:rsidRPr="007D301E">
        <w:rPr>
          <w:rFonts w:asciiTheme="minorHAnsi" w:hAnsiTheme="minorHAnsi" w:cstheme="minorHAnsi"/>
          <w:caps/>
          <w:color w:val="auto"/>
        </w:rPr>
        <w:t>2</w:t>
      </w:r>
      <w:r w:rsidR="0062583E" w:rsidRPr="007D301E">
        <w:rPr>
          <w:rFonts w:asciiTheme="minorHAnsi" w:hAnsiTheme="minorHAnsi" w:cstheme="minorHAnsi"/>
          <w:caps/>
          <w:color w:val="auto"/>
        </w:rPr>
        <w:t>3</w:t>
      </w:r>
      <w:r w:rsidR="00D84A78" w:rsidRPr="007D301E">
        <w:rPr>
          <w:rFonts w:asciiTheme="minorHAnsi" w:hAnsiTheme="minorHAnsi" w:cstheme="minorHAnsi"/>
          <w:caps/>
          <w:color w:val="auto"/>
        </w:rPr>
        <w:t xml:space="preserve">. </w:t>
      </w:r>
      <w:r w:rsidR="002925F1" w:rsidRPr="007D301E">
        <w:rPr>
          <w:rFonts w:asciiTheme="minorHAnsi" w:hAnsiTheme="minorHAnsi" w:cstheme="minorHAnsi"/>
          <w:color w:val="auto"/>
        </w:rPr>
        <w:t>T</w:t>
      </w:r>
      <w:r w:rsidR="00A111A3" w:rsidRPr="007D301E">
        <w:rPr>
          <w:rFonts w:asciiTheme="minorHAnsi" w:hAnsiTheme="minorHAnsi" w:cstheme="minorHAnsi"/>
          <w:color w:val="auto"/>
        </w:rPr>
        <w:t>o resolve to approve the following payments already made</w:t>
      </w:r>
      <w:r w:rsidR="00A111A3" w:rsidRPr="007D301E">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3268CB" w:rsidRPr="007D301E" w14:paraId="7BEDBEC3" w14:textId="77777777" w:rsidTr="00F83D1B">
        <w:tc>
          <w:tcPr>
            <w:tcW w:w="2126" w:type="dxa"/>
          </w:tcPr>
          <w:p w14:paraId="54C7EC30" w14:textId="77777777" w:rsidR="003268CB" w:rsidRPr="007D301E" w:rsidRDefault="003268CB" w:rsidP="003268CB">
            <w:pPr>
              <w:tabs>
                <w:tab w:val="left" w:pos="567"/>
              </w:tabs>
              <w:spacing w:line="240" w:lineRule="auto"/>
              <w:ind w:left="573" w:hanging="573"/>
              <w:rPr>
                <w:rFonts w:asciiTheme="minorHAnsi" w:eastAsia="Times New Roman" w:hAnsiTheme="minorHAnsi" w:cstheme="minorHAnsi"/>
                <w:b/>
                <w:color w:val="auto"/>
                <w:lang w:eastAsia="en-GB"/>
              </w:rPr>
            </w:pPr>
            <w:r w:rsidRPr="007D301E">
              <w:rPr>
                <w:rFonts w:asciiTheme="minorHAnsi" w:eastAsia="Times New Roman" w:hAnsiTheme="minorHAnsi" w:cstheme="minorHAnsi"/>
                <w:b/>
                <w:color w:val="auto"/>
                <w:lang w:eastAsia="en-GB"/>
              </w:rPr>
              <w:t>To Whom</w:t>
            </w:r>
          </w:p>
        </w:tc>
        <w:tc>
          <w:tcPr>
            <w:tcW w:w="3686" w:type="dxa"/>
          </w:tcPr>
          <w:p w14:paraId="14BCE21B" w14:textId="77777777" w:rsidR="003268CB" w:rsidRPr="007D301E" w:rsidRDefault="003268CB" w:rsidP="003268CB">
            <w:pPr>
              <w:keepNext/>
              <w:keepLines/>
              <w:spacing w:line="240" w:lineRule="auto"/>
              <w:ind w:left="573" w:hanging="573"/>
              <w:outlineLvl w:val="6"/>
              <w:rPr>
                <w:rFonts w:asciiTheme="minorHAnsi" w:eastAsia="SimSun" w:hAnsiTheme="minorHAnsi" w:cstheme="minorHAnsi"/>
                <w:b/>
                <w:color w:val="auto"/>
                <w:lang w:eastAsia="en-GB"/>
              </w:rPr>
            </w:pPr>
            <w:r w:rsidRPr="007D301E">
              <w:rPr>
                <w:rFonts w:asciiTheme="minorHAnsi" w:eastAsia="SimSun" w:hAnsiTheme="minorHAnsi" w:cstheme="minorHAnsi"/>
                <w:b/>
                <w:color w:val="auto"/>
                <w:lang w:eastAsia="en-GB"/>
              </w:rPr>
              <w:t>For What</w:t>
            </w:r>
          </w:p>
        </w:tc>
        <w:tc>
          <w:tcPr>
            <w:tcW w:w="1134" w:type="dxa"/>
          </w:tcPr>
          <w:p w14:paraId="2D3AD22B" w14:textId="77777777" w:rsidR="003268CB" w:rsidRPr="007D301E" w:rsidRDefault="003268CB" w:rsidP="003268CB">
            <w:pPr>
              <w:keepNext/>
              <w:keepLines/>
              <w:spacing w:line="240" w:lineRule="auto"/>
              <w:ind w:left="573" w:hanging="573"/>
              <w:outlineLvl w:val="6"/>
              <w:rPr>
                <w:rFonts w:asciiTheme="minorHAnsi" w:eastAsia="SimSun" w:hAnsiTheme="minorHAnsi" w:cstheme="minorHAnsi"/>
                <w:b/>
                <w:color w:val="auto"/>
                <w:lang w:eastAsia="en-GB"/>
              </w:rPr>
            </w:pPr>
            <w:r w:rsidRPr="007D301E">
              <w:rPr>
                <w:rFonts w:asciiTheme="minorHAnsi" w:eastAsia="SimSun" w:hAnsiTheme="minorHAnsi" w:cstheme="minorHAnsi"/>
                <w:b/>
                <w:color w:val="auto"/>
                <w:lang w:eastAsia="en-GB"/>
              </w:rPr>
              <w:t>Net</w:t>
            </w:r>
          </w:p>
        </w:tc>
        <w:tc>
          <w:tcPr>
            <w:tcW w:w="1100" w:type="dxa"/>
          </w:tcPr>
          <w:p w14:paraId="449D837A" w14:textId="77777777" w:rsidR="003268CB" w:rsidRPr="007D301E" w:rsidRDefault="003268CB" w:rsidP="003268CB">
            <w:pPr>
              <w:keepNext/>
              <w:keepLines/>
              <w:spacing w:line="240" w:lineRule="auto"/>
              <w:ind w:left="573" w:hanging="573"/>
              <w:outlineLvl w:val="6"/>
              <w:rPr>
                <w:rFonts w:asciiTheme="minorHAnsi" w:eastAsia="SimSun" w:hAnsiTheme="minorHAnsi" w:cstheme="minorHAnsi"/>
                <w:b/>
                <w:color w:val="auto"/>
                <w:lang w:eastAsia="en-GB"/>
              </w:rPr>
            </w:pPr>
            <w:r w:rsidRPr="007D301E">
              <w:rPr>
                <w:rFonts w:asciiTheme="minorHAnsi" w:eastAsia="SimSun" w:hAnsiTheme="minorHAnsi" w:cstheme="minorHAnsi"/>
                <w:b/>
                <w:color w:val="auto"/>
                <w:lang w:eastAsia="en-GB"/>
              </w:rPr>
              <w:t>VAT</w:t>
            </w:r>
          </w:p>
        </w:tc>
        <w:tc>
          <w:tcPr>
            <w:tcW w:w="1134" w:type="dxa"/>
          </w:tcPr>
          <w:p w14:paraId="69C9C093" w14:textId="77777777" w:rsidR="003268CB" w:rsidRPr="007D301E" w:rsidRDefault="003268CB" w:rsidP="003268CB">
            <w:pPr>
              <w:keepNext/>
              <w:keepLines/>
              <w:spacing w:line="240" w:lineRule="auto"/>
              <w:ind w:left="573" w:hanging="573"/>
              <w:outlineLvl w:val="6"/>
              <w:rPr>
                <w:rFonts w:asciiTheme="minorHAnsi" w:eastAsia="SimSun" w:hAnsiTheme="minorHAnsi" w:cstheme="minorHAnsi"/>
                <w:b/>
                <w:color w:val="auto"/>
                <w:lang w:eastAsia="en-GB"/>
              </w:rPr>
            </w:pPr>
            <w:r w:rsidRPr="007D301E">
              <w:rPr>
                <w:rFonts w:asciiTheme="minorHAnsi" w:eastAsia="SimSun" w:hAnsiTheme="minorHAnsi" w:cstheme="minorHAnsi"/>
                <w:b/>
                <w:color w:val="auto"/>
                <w:lang w:eastAsia="en-GB"/>
              </w:rPr>
              <w:t xml:space="preserve">Total </w:t>
            </w:r>
          </w:p>
        </w:tc>
      </w:tr>
    </w:tbl>
    <w:p w14:paraId="6ABC263D" w14:textId="77777777" w:rsidR="003268CB" w:rsidRPr="007D301E" w:rsidRDefault="003268CB" w:rsidP="003268CB">
      <w:pPr>
        <w:spacing w:line="240" w:lineRule="auto"/>
        <w:ind w:left="720"/>
        <w:rPr>
          <w:rFonts w:asciiTheme="minorHAnsi" w:eastAsia="Times New Roman" w:hAnsiTheme="minorHAnsi" w:cstheme="minorHAnsi"/>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3268CB" w:rsidRPr="007D301E" w14:paraId="6C50AD31" w14:textId="77777777" w:rsidTr="00F83D1B">
        <w:tc>
          <w:tcPr>
            <w:tcW w:w="2126" w:type="dxa"/>
          </w:tcPr>
          <w:p w14:paraId="4F13E579"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Octopus Energy</w:t>
            </w:r>
          </w:p>
        </w:tc>
        <w:tc>
          <w:tcPr>
            <w:tcW w:w="3686" w:type="dxa"/>
          </w:tcPr>
          <w:p w14:paraId="495741B3"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Sports Pavilion electricity charge for period 1</w:t>
            </w:r>
            <w:r w:rsidRPr="007D301E">
              <w:rPr>
                <w:rFonts w:asciiTheme="minorHAnsi" w:eastAsia="Times New Roman" w:hAnsiTheme="minorHAnsi" w:cstheme="minorHAnsi"/>
                <w:color w:val="auto"/>
                <w:vertAlign w:val="superscript"/>
                <w:lang w:eastAsia="en-GB"/>
              </w:rPr>
              <w:t>st</w:t>
            </w:r>
            <w:r w:rsidRPr="007D301E">
              <w:rPr>
                <w:rFonts w:asciiTheme="minorHAnsi" w:eastAsia="Times New Roman" w:hAnsiTheme="minorHAnsi" w:cstheme="minorHAnsi"/>
                <w:color w:val="auto"/>
                <w:lang w:eastAsia="en-GB"/>
              </w:rPr>
              <w:t>- 31</w:t>
            </w:r>
            <w:r w:rsidRPr="007D301E">
              <w:rPr>
                <w:rFonts w:asciiTheme="minorHAnsi" w:eastAsia="Times New Roman" w:hAnsiTheme="minorHAnsi" w:cstheme="minorHAnsi"/>
                <w:color w:val="auto"/>
                <w:vertAlign w:val="superscript"/>
                <w:lang w:eastAsia="en-GB"/>
              </w:rPr>
              <w:t>st</w:t>
            </w:r>
            <w:r w:rsidRPr="007D301E">
              <w:rPr>
                <w:rFonts w:asciiTheme="minorHAnsi" w:eastAsia="Times New Roman" w:hAnsiTheme="minorHAnsi" w:cstheme="minorHAnsi"/>
                <w:color w:val="auto"/>
                <w:lang w:eastAsia="en-GB"/>
              </w:rPr>
              <w:t xml:space="preserve"> Jan 2022</w:t>
            </w:r>
          </w:p>
        </w:tc>
        <w:tc>
          <w:tcPr>
            <w:tcW w:w="1134" w:type="dxa"/>
          </w:tcPr>
          <w:p w14:paraId="33805BB3"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114.74</w:t>
            </w:r>
          </w:p>
        </w:tc>
        <w:tc>
          <w:tcPr>
            <w:tcW w:w="1100" w:type="dxa"/>
          </w:tcPr>
          <w:p w14:paraId="5E4ABC8A"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5.74</w:t>
            </w:r>
          </w:p>
        </w:tc>
        <w:tc>
          <w:tcPr>
            <w:tcW w:w="1134" w:type="dxa"/>
          </w:tcPr>
          <w:p w14:paraId="742FE427"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120.48</w:t>
            </w:r>
          </w:p>
        </w:tc>
      </w:tr>
      <w:tr w:rsidR="003268CB" w:rsidRPr="007D301E" w14:paraId="71BA0811" w14:textId="77777777" w:rsidTr="00F83D1B">
        <w:tc>
          <w:tcPr>
            <w:tcW w:w="2126" w:type="dxa"/>
          </w:tcPr>
          <w:p w14:paraId="6E1128E9"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British Telecommunications </w:t>
            </w:r>
          </w:p>
        </w:tc>
        <w:tc>
          <w:tcPr>
            <w:tcW w:w="3686" w:type="dxa"/>
          </w:tcPr>
          <w:p w14:paraId="235B5314"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Office phone and broadband – Jan 2022</w:t>
            </w:r>
          </w:p>
        </w:tc>
        <w:tc>
          <w:tcPr>
            <w:tcW w:w="1134" w:type="dxa"/>
          </w:tcPr>
          <w:p w14:paraId="018EF76B"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44.02</w:t>
            </w:r>
          </w:p>
        </w:tc>
        <w:tc>
          <w:tcPr>
            <w:tcW w:w="1100" w:type="dxa"/>
          </w:tcPr>
          <w:p w14:paraId="64B66C7B"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8.80</w:t>
            </w:r>
          </w:p>
        </w:tc>
        <w:tc>
          <w:tcPr>
            <w:tcW w:w="1134" w:type="dxa"/>
          </w:tcPr>
          <w:p w14:paraId="456C95C2"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52.82</w:t>
            </w:r>
          </w:p>
        </w:tc>
      </w:tr>
    </w:tbl>
    <w:p w14:paraId="1AA9DFA7" w14:textId="77777777" w:rsidR="003268CB" w:rsidRPr="007D301E" w:rsidRDefault="003268CB" w:rsidP="003268CB">
      <w:pPr>
        <w:rPr>
          <w:color w:val="auto"/>
          <w:lang w:eastAsia="en-GB"/>
        </w:rPr>
      </w:pPr>
    </w:p>
    <w:p w14:paraId="4F8D9643" w14:textId="77777777" w:rsidR="003268CB" w:rsidRPr="007D301E" w:rsidRDefault="003268CB" w:rsidP="003268CB">
      <w:pPr>
        <w:rPr>
          <w:color w:val="auto"/>
          <w:lang w:eastAsia="en-GB"/>
        </w:rPr>
      </w:pPr>
    </w:p>
    <w:p w14:paraId="05CA6B7A" w14:textId="77777777" w:rsidR="003268CB" w:rsidRPr="007D301E" w:rsidRDefault="003268CB" w:rsidP="003268CB">
      <w:pPr>
        <w:rPr>
          <w:color w:val="auto"/>
          <w:lang w:eastAsia="en-GB"/>
        </w:rPr>
      </w:pPr>
    </w:p>
    <w:p w14:paraId="4189D759" w14:textId="77777777" w:rsidR="003268CB" w:rsidRPr="007D301E" w:rsidRDefault="003268CB" w:rsidP="003268CB">
      <w:pPr>
        <w:rPr>
          <w:color w:val="auto"/>
          <w:lang w:eastAsia="en-GB"/>
        </w:rPr>
      </w:pPr>
    </w:p>
    <w:p w14:paraId="60175BBB" w14:textId="77777777" w:rsidR="003268CB" w:rsidRPr="007D301E" w:rsidRDefault="003268CB" w:rsidP="003268CB">
      <w:pPr>
        <w:rPr>
          <w:color w:val="auto"/>
          <w:lang w:eastAsia="en-GB"/>
        </w:rPr>
      </w:pPr>
    </w:p>
    <w:p w14:paraId="7107CB5D" w14:textId="6E41D57F" w:rsidR="00D12717" w:rsidRPr="007D301E" w:rsidRDefault="00D12717" w:rsidP="00693508">
      <w:pPr>
        <w:spacing w:line="240" w:lineRule="auto"/>
        <w:rPr>
          <w:rFonts w:asciiTheme="minorHAnsi" w:hAnsiTheme="minorHAnsi" w:cstheme="minorHAnsi"/>
          <w:color w:val="auto"/>
          <w:lang w:eastAsia="en-GB"/>
        </w:rPr>
      </w:pPr>
      <w:r w:rsidRPr="007D301E">
        <w:rPr>
          <w:rFonts w:asciiTheme="minorHAnsi" w:hAnsiTheme="minorHAnsi" w:cstheme="minorHAnsi"/>
          <w:color w:val="auto"/>
          <w:lang w:eastAsia="en-GB"/>
        </w:rPr>
        <w:t>It was</w:t>
      </w:r>
      <w:r w:rsidRPr="007D301E">
        <w:rPr>
          <w:rFonts w:asciiTheme="minorHAnsi" w:hAnsiTheme="minorHAnsi" w:cstheme="minorHAnsi"/>
          <w:b/>
          <w:caps/>
          <w:color w:val="auto"/>
          <w:lang w:eastAsia="en-GB"/>
        </w:rPr>
        <w:t xml:space="preserve"> RESOLVED </w:t>
      </w:r>
      <w:r w:rsidRPr="007D301E">
        <w:rPr>
          <w:rFonts w:asciiTheme="minorHAnsi" w:hAnsiTheme="minorHAnsi" w:cstheme="minorHAnsi"/>
          <w:color w:val="auto"/>
          <w:lang w:eastAsia="en-GB"/>
        </w:rPr>
        <w:t xml:space="preserve">to approve the above payment already made. </w:t>
      </w:r>
    </w:p>
    <w:p w14:paraId="222A7DB3" w14:textId="77777777" w:rsidR="00D12717" w:rsidRPr="007D301E" w:rsidRDefault="00D12717" w:rsidP="00693508">
      <w:pPr>
        <w:spacing w:line="240" w:lineRule="auto"/>
        <w:rPr>
          <w:rFonts w:asciiTheme="minorHAnsi" w:hAnsiTheme="minorHAnsi" w:cstheme="minorHAnsi"/>
          <w:color w:val="auto"/>
          <w:lang w:eastAsia="en-GB"/>
        </w:rPr>
      </w:pPr>
    </w:p>
    <w:p w14:paraId="55F04F58" w14:textId="32F93261" w:rsidR="005C61A2" w:rsidRPr="007D301E" w:rsidRDefault="001040B1" w:rsidP="00693508">
      <w:pPr>
        <w:pStyle w:val="Heading2"/>
        <w:rPr>
          <w:rFonts w:asciiTheme="minorHAnsi" w:hAnsiTheme="minorHAnsi" w:cstheme="minorHAnsi"/>
          <w:color w:val="auto"/>
        </w:rPr>
      </w:pPr>
      <w:r w:rsidRPr="007D301E">
        <w:rPr>
          <w:rFonts w:asciiTheme="minorHAnsi" w:hAnsiTheme="minorHAnsi" w:cstheme="minorHAnsi"/>
          <w:caps/>
          <w:color w:val="auto"/>
        </w:rPr>
        <w:t>2</w:t>
      </w:r>
      <w:r w:rsidR="0062583E" w:rsidRPr="007D301E">
        <w:rPr>
          <w:rFonts w:asciiTheme="minorHAnsi" w:hAnsiTheme="minorHAnsi" w:cstheme="minorHAnsi"/>
          <w:caps/>
          <w:color w:val="auto"/>
        </w:rPr>
        <w:t>4</w:t>
      </w:r>
      <w:r w:rsidR="00D84A78" w:rsidRPr="007D301E">
        <w:rPr>
          <w:rFonts w:asciiTheme="minorHAnsi" w:hAnsiTheme="minorHAnsi" w:cstheme="minorHAnsi"/>
          <w:caps/>
          <w:color w:val="auto"/>
        </w:rPr>
        <w:t xml:space="preserve">. </w:t>
      </w:r>
      <w:r w:rsidR="00D12717" w:rsidRPr="007D301E">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3268CB" w:rsidRPr="007D301E" w14:paraId="331DAD10" w14:textId="77777777" w:rsidTr="00F83D1B">
        <w:tc>
          <w:tcPr>
            <w:tcW w:w="2126" w:type="dxa"/>
          </w:tcPr>
          <w:p w14:paraId="0501A773" w14:textId="77777777" w:rsidR="003268CB" w:rsidRPr="007D301E" w:rsidRDefault="003268CB" w:rsidP="003268CB">
            <w:pPr>
              <w:tabs>
                <w:tab w:val="left" w:pos="567"/>
              </w:tabs>
              <w:spacing w:line="240" w:lineRule="auto"/>
              <w:ind w:left="573" w:hanging="573"/>
              <w:rPr>
                <w:rFonts w:asciiTheme="minorHAnsi" w:eastAsia="Times New Roman" w:hAnsiTheme="minorHAnsi" w:cstheme="minorHAnsi"/>
                <w:b/>
                <w:color w:val="auto"/>
                <w:lang w:eastAsia="en-GB"/>
              </w:rPr>
            </w:pPr>
            <w:r w:rsidRPr="007D301E">
              <w:rPr>
                <w:rFonts w:asciiTheme="minorHAnsi" w:eastAsia="Times New Roman" w:hAnsiTheme="minorHAnsi" w:cstheme="minorHAnsi"/>
                <w:b/>
                <w:color w:val="auto"/>
                <w:lang w:eastAsia="en-GB"/>
              </w:rPr>
              <w:t>To Whom</w:t>
            </w:r>
          </w:p>
        </w:tc>
        <w:tc>
          <w:tcPr>
            <w:tcW w:w="3686" w:type="dxa"/>
          </w:tcPr>
          <w:p w14:paraId="2B818A12" w14:textId="77777777" w:rsidR="003268CB" w:rsidRPr="007D301E" w:rsidRDefault="003268CB" w:rsidP="003268CB">
            <w:pPr>
              <w:keepNext/>
              <w:keepLines/>
              <w:spacing w:line="240" w:lineRule="auto"/>
              <w:ind w:left="573" w:hanging="573"/>
              <w:outlineLvl w:val="6"/>
              <w:rPr>
                <w:rFonts w:asciiTheme="minorHAnsi" w:eastAsia="SimSun" w:hAnsiTheme="minorHAnsi" w:cstheme="minorHAnsi"/>
                <w:b/>
                <w:color w:val="auto"/>
                <w:lang w:eastAsia="en-GB"/>
              </w:rPr>
            </w:pPr>
            <w:r w:rsidRPr="007D301E">
              <w:rPr>
                <w:rFonts w:asciiTheme="minorHAnsi" w:eastAsia="SimSun" w:hAnsiTheme="minorHAnsi" w:cstheme="minorHAnsi"/>
                <w:b/>
                <w:color w:val="auto"/>
                <w:lang w:eastAsia="en-GB"/>
              </w:rPr>
              <w:t>For What</w:t>
            </w:r>
          </w:p>
        </w:tc>
        <w:tc>
          <w:tcPr>
            <w:tcW w:w="1134" w:type="dxa"/>
          </w:tcPr>
          <w:p w14:paraId="239A9D39" w14:textId="77777777" w:rsidR="003268CB" w:rsidRPr="007D301E" w:rsidRDefault="003268CB" w:rsidP="003268CB">
            <w:pPr>
              <w:keepNext/>
              <w:keepLines/>
              <w:spacing w:line="240" w:lineRule="auto"/>
              <w:ind w:left="573" w:hanging="573"/>
              <w:outlineLvl w:val="6"/>
              <w:rPr>
                <w:rFonts w:asciiTheme="minorHAnsi" w:eastAsia="SimSun" w:hAnsiTheme="minorHAnsi" w:cstheme="minorHAnsi"/>
                <w:b/>
                <w:color w:val="auto"/>
                <w:lang w:eastAsia="en-GB"/>
              </w:rPr>
            </w:pPr>
            <w:r w:rsidRPr="007D301E">
              <w:rPr>
                <w:rFonts w:asciiTheme="minorHAnsi" w:eastAsia="SimSun" w:hAnsiTheme="minorHAnsi" w:cstheme="minorHAnsi"/>
                <w:b/>
                <w:color w:val="auto"/>
                <w:lang w:eastAsia="en-GB"/>
              </w:rPr>
              <w:t>Net</w:t>
            </w:r>
          </w:p>
        </w:tc>
        <w:tc>
          <w:tcPr>
            <w:tcW w:w="1129" w:type="dxa"/>
          </w:tcPr>
          <w:p w14:paraId="7D8E4E86" w14:textId="77777777" w:rsidR="003268CB" w:rsidRPr="007D301E" w:rsidRDefault="003268CB" w:rsidP="003268CB">
            <w:pPr>
              <w:keepNext/>
              <w:keepLines/>
              <w:spacing w:line="240" w:lineRule="auto"/>
              <w:ind w:left="573" w:hanging="573"/>
              <w:outlineLvl w:val="6"/>
              <w:rPr>
                <w:rFonts w:asciiTheme="minorHAnsi" w:eastAsia="SimSun" w:hAnsiTheme="minorHAnsi" w:cstheme="minorHAnsi"/>
                <w:b/>
                <w:color w:val="auto"/>
                <w:lang w:eastAsia="en-GB"/>
              </w:rPr>
            </w:pPr>
            <w:r w:rsidRPr="007D301E">
              <w:rPr>
                <w:rFonts w:asciiTheme="minorHAnsi" w:eastAsia="SimSun" w:hAnsiTheme="minorHAnsi" w:cstheme="minorHAnsi"/>
                <w:b/>
                <w:color w:val="auto"/>
                <w:lang w:eastAsia="en-GB"/>
              </w:rPr>
              <w:t>VAT</w:t>
            </w:r>
          </w:p>
        </w:tc>
        <w:tc>
          <w:tcPr>
            <w:tcW w:w="1134" w:type="dxa"/>
          </w:tcPr>
          <w:p w14:paraId="57675B12" w14:textId="77777777" w:rsidR="003268CB" w:rsidRPr="007D301E" w:rsidRDefault="003268CB" w:rsidP="003268CB">
            <w:pPr>
              <w:keepNext/>
              <w:keepLines/>
              <w:spacing w:line="240" w:lineRule="auto"/>
              <w:ind w:left="573" w:hanging="573"/>
              <w:outlineLvl w:val="6"/>
              <w:rPr>
                <w:rFonts w:asciiTheme="minorHAnsi" w:eastAsia="SimSun" w:hAnsiTheme="minorHAnsi" w:cstheme="minorHAnsi"/>
                <w:b/>
                <w:color w:val="auto"/>
                <w:lang w:eastAsia="en-GB"/>
              </w:rPr>
            </w:pPr>
            <w:r w:rsidRPr="007D301E">
              <w:rPr>
                <w:rFonts w:asciiTheme="minorHAnsi" w:eastAsia="SimSun" w:hAnsiTheme="minorHAnsi" w:cstheme="minorHAnsi"/>
                <w:b/>
                <w:color w:val="auto"/>
                <w:lang w:eastAsia="en-GB"/>
              </w:rPr>
              <w:t xml:space="preserve">Total </w:t>
            </w:r>
          </w:p>
        </w:tc>
      </w:tr>
      <w:tr w:rsidR="003268CB" w:rsidRPr="007D301E" w14:paraId="347C292C" w14:textId="77777777" w:rsidTr="00F83D1B">
        <w:tc>
          <w:tcPr>
            <w:tcW w:w="2126" w:type="dxa"/>
          </w:tcPr>
          <w:p w14:paraId="14850B64" w14:textId="77777777" w:rsidR="003268CB" w:rsidRPr="007D301E" w:rsidRDefault="003268CB" w:rsidP="003268CB">
            <w:pPr>
              <w:spacing w:line="240" w:lineRule="auto"/>
              <w:jc w:val="both"/>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T Watton</w:t>
            </w:r>
          </w:p>
        </w:tc>
        <w:tc>
          <w:tcPr>
            <w:tcW w:w="3686" w:type="dxa"/>
          </w:tcPr>
          <w:p w14:paraId="4F12C73B"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Clerk’s salary – Feb 2022 (12 equal monthly payments by SO) </w:t>
            </w:r>
          </w:p>
        </w:tc>
        <w:tc>
          <w:tcPr>
            <w:tcW w:w="1134" w:type="dxa"/>
          </w:tcPr>
          <w:p w14:paraId="1E71FC5A"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1039.25</w:t>
            </w:r>
          </w:p>
        </w:tc>
        <w:tc>
          <w:tcPr>
            <w:tcW w:w="1129" w:type="dxa"/>
          </w:tcPr>
          <w:p w14:paraId="15EABAFA"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0.00</w:t>
            </w:r>
          </w:p>
        </w:tc>
        <w:tc>
          <w:tcPr>
            <w:tcW w:w="1134" w:type="dxa"/>
          </w:tcPr>
          <w:p w14:paraId="6913B7B9"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1039.25</w:t>
            </w:r>
          </w:p>
        </w:tc>
      </w:tr>
      <w:tr w:rsidR="003268CB" w:rsidRPr="007D301E" w14:paraId="7EEDDF54" w14:textId="77777777" w:rsidTr="00F83D1B">
        <w:tc>
          <w:tcPr>
            <w:tcW w:w="2126" w:type="dxa"/>
          </w:tcPr>
          <w:p w14:paraId="1A444538"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lastRenderedPageBreak/>
              <w:t>Dorset County Pension Fund</w:t>
            </w:r>
          </w:p>
        </w:tc>
        <w:tc>
          <w:tcPr>
            <w:tcW w:w="3686" w:type="dxa"/>
          </w:tcPr>
          <w:p w14:paraId="48202CB7"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LGPS pension </w:t>
            </w:r>
            <w:proofErr w:type="spellStart"/>
            <w:r w:rsidRPr="007D301E">
              <w:rPr>
                <w:rFonts w:asciiTheme="minorHAnsi" w:eastAsia="Times New Roman" w:hAnsiTheme="minorHAnsi" w:cstheme="minorHAnsi"/>
                <w:color w:val="auto"/>
                <w:lang w:eastAsia="en-GB"/>
              </w:rPr>
              <w:t>contrib</w:t>
            </w:r>
            <w:proofErr w:type="spellEnd"/>
            <w:r w:rsidRPr="007D301E">
              <w:rPr>
                <w:rFonts w:asciiTheme="minorHAnsi" w:eastAsia="Times New Roman" w:hAnsiTheme="minorHAnsi" w:cstheme="minorHAnsi"/>
                <w:color w:val="auto"/>
                <w:lang w:eastAsia="en-GB"/>
              </w:rPr>
              <w:t xml:space="preserve"> Feb 2022  </w:t>
            </w:r>
          </w:p>
        </w:tc>
        <w:tc>
          <w:tcPr>
            <w:tcW w:w="1134" w:type="dxa"/>
          </w:tcPr>
          <w:p w14:paraId="15604B3D"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383.38</w:t>
            </w:r>
          </w:p>
        </w:tc>
        <w:tc>
          <w:tcPr>
            <w:tcW w:w="1129" w:type="dxa"/>
          </w:tcPr>
          <w:p w14:paraId="2A332613"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0.00</w:t>
            </w:r>
          </w:p>
        </w:tc>
        <w:tc>
          <w:tcPr>
            <w:tcW w:w="1134" w:type="dxa"/>
          </w:tcPr>
          <w:p w14:paraId="07486240"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383.38</w:t>
            </w:r>
          </w:p>
        </w:tc>
      </w:tr>
      <w:tr w:rsidR="003268CB" w:rsidRPr="007D301E" w14:paraId="56F601E5" w14:textId="77777777" w:rsidTr="00F83D1B">
        <w:tc>
          <w:tcPr>
            <w:tcW w:w="2126" w:type="dxa"/>
          </w:tcPr>
          <w:p w14:paraId="069D8E8F"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T Homer</w:t>
            </w:r>
          </w:p>
        </w:tc>
        <w:tc>
          <w:tcPr>
            <w:tcW w:w="3686" w:type="dxa"/>
          </w:tcPr>
          <w:p w14:paraId="6572ACEF"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Handyman duties Jan 2022</w:t>
            </w:r>
          </w:p>
        </w:tc>
        <w:tc>
          <w:tcPr>
            <w:tcW w:w="1134" w:type="dxa"/>
          </w:tcPr>
          <w:p w14:paraId="7B61345F"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130.63</w:t>
            </w:r>
          </w:p>
        </w:tc>
        <w:tc>
          <w:tcPr>
            <w:tcW w:w="1129" w:type="dxa"/>
          </w:tcPr>
          <w:p w14:paraId="5B2321C3"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0.00</w:t>
            </w:r>
          </w:p>
        </w:tc>
        <w:tc>
          <w:tcPr>
            <w:tcW w:w="1134" w:type="dxa"/>
          </w:tcPr>
          <w:p w14:paraId="6DD31C6A"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130.63</w:t>
            </w:r>
          </w:p>
        </w:tc>
      </w:tr>
      <w:tr w:rsidR="003268CB" w:rsidRPr="007D301E" w14:paraId="0B7FFDAF" w14:textId="77777777" w:rsidTr="00F83D1B">
        <w:tc>
          <w:tcPr>
            <w:tcW w:w="2126" w:type="dxa"/>
          </w:tcPr>
          <w:p w14:paraId="36B3A3E8" w14:textId="77777777" w:rsidR="003268CB" w:rsidRPr="007D301E" w:rsidRDefault="003268CB" w:rsidP="003268CB">
            <w:pPr>
              <w:spacing w:line="240" w:lineRule="auto"/>
              <w:rPr>
                <w:rFonts w:asciiTheme="minorHAnsi" w:eastAsia="Times New Roman" w:hAnsiTheme="minorHAnsi" w:cstheme="minorHAnsi"/>
                <w:color w:val="auto"/>
                <w:lang w:eastAsia="en-GB"/>
              </w:rPr>
            </w:pPr>
            <w:proofErr w:type="spellStart"/>
            <w:r w:rsidRPr="007D301E">
              <w:rPr>
                <w:rFonts w:asciiTheme="minorHAnsi" w:eastAsia="Times New Roman" w:hAnsiTheme="minorHAnsi" w:cstheme="minorHAnsi"/>
                <w:color w:val="auto"/>
                <w:lang w:eastAsia="en-GB"/>
              </w:rPr>
              <w:t>Idverde</w:t>
            </w:r>
            <w:proofErr w:type="spellEnd"/>
            <w:r w:rsidRPr="007D301E">
              <w:rPr>
                <w:rFonts w:asciiTheme="minorHAnsi" w:eastAsia="Times New Roman" w:hAnsiTheme="minorHAnsi" w:cstheme="minorHAnsi"/>
                <w:color w:val="auto"/>
                <w:lang w:eastAsia="en-GB"/>
              </w:rPr>
              <w:t xml:space="preserve"> Ltd</w:t>
            </w:r>
          </w:p>
        </w:tc>
        <w:tc>
          <w:tcPr>
            <w:tcW w:w="3686" w:type="dxa"/>
          </w:tcPr>
          <w:p w14:paraId="24A3BC79"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Cemetery maintenance Jan 2022, </w:t>
            </w:r>
            <w:proofErr w:type="spellStart"/>
            <w:r w:rsidRPr="007D301E">
              <w:rPr>
                <w:rFonts w:asciiTheme="minorHAnsi" w:eastAsia="Times New Roman" w:hAnsiTheme="minorHAnsi" w:cstheme="minorHAnsi"/>
                <w:color w:val="auto"/>
                <w:lang w:eastAsia="en-GB"/>
              </w:rPr>
              <w:t>Inv</w:t>
            </w:r>
            <w:proofErr w:type="spellEnd"/>
            <w:r w:rsidRPr="007D301E">
              <w:rPr>
                <w:rFonts w:asciiTheme="minorHAnsi" w:eastAsia="Times New Roman" w:hAnsiTheme="minorHAnsi" w:cstheme="minorHAnsi"/>
                <w:color w:val="auto"/>
                <w:lang w:eastAsia="en-GB"/>
              </w:rPr>
              <w:t xml:space="preserve"> 10831310</w:t>
            </w:r>
          </w:p>
        </w:tc>
        <w:tc>
          <w:tcPr>
            <w:tcW w:w="1134" w:type="dxa"/>
          </w:tcPr>
          <w:p w14:paraId="3882227C"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303.49</w:t>
            </w:r>
          </w:p>
        </w:tc>
        <w:tc>
          <w:tcPr>
            <w:tcW w:w="1129" w:type="dxa"/>
          </w:tcPr>
          <w:p w14:paraId="7371AF2F"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60.69</w:t>
            </w:r>
          </w:p>
        </w:tc>
        <w:tc>
          <w:tcPr>
            <w:tcW w:w="1134" w:type="dxa"/>
          </w:tcPr>
          <w:p w14:paraId="6B5A8A7E"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364.18</w:t>
            </w:r>
          </w:p>
        </w:tc>
      </w:tr>
      <w:tr w:rsidR="003268CB" w:rsidRPr="007D301E" w14:paraId="2D9AA9AE" w14:textId="77777777" w:rsidTr="00F83D1B">
        <w:tc>
          <w:tcPr>
            <w:tcW w:w="2126" w:type="dxa"/>
          </w:tcPr>
          <w:p w14:paraId="4833EA6E"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Starboard Systems Ltd</w:t>
            </w:r>
          </w:p>
        </w:tc>
        <w:tc>
          <w:tcPr>
            <w:tcW w:w="3686" w:type="dxa"/>
          </w:tcPr>
          <w:p w14:paraId="0AB55F39"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Scribe software licence for 2022/23</w:t>
            </w:r>
          </w:p>
          <w:p w14:paraId="6B12B857" w14:textId="77777777" w:rsidR="003268CB" w:rsidRPr="007D301E" w:rsidRDefault="003268CB" w:rsidP="003268CB">
            <w:pPr>
              <w:spacing w:line="240" w:lineRule="auto"/>
              <w:rPr>
                <w:rFonts w:asciiTheme="minorHAnsi" w:eastAsia="Times New Roman" w:hAnsiTheme="minorHAnsi" w:cstheme="minorHAnsi"/>
                <w:color w:val="auto"/>
                <w:lang w:eastAsia="en-GB"/>
              </w:rPr>
            </w:pPr>
          </w:p>
        </w:tc>
        <w:tc>
          <w:tcPr>
            <w:tcW w:w="1134" w:type="dxa"/>
          </w:tcPr>
          <w:p w14:paraId="4836C902"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468.00</w:t>
            </w:r>
          </w:p>
        </w:tc>
        <w:tc>
          <w:tcPr>
            <w:tcW w:w="1129" w:type="dxa"/>
          </w:tcPr>
          <w:p w14:paraId="78CA1EAD"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93.60</w:t>
            </w:r>
          </w:p>
        </w:tc>
        <w:tc>
          <w:tcPr>
            <w:tcW w:w="1134" w:type="dxa"/>
          </w:tcPr>
          <w:p w14:paraId="7D07C197"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561.60</w:t>
            </w:r>
          </w:p>
        </w:tc>
      </w:tr>
      <w:tr w:rsidR="003268CB" w:rsidRPr="007D301E" w14:paraId="0E80E09C" w14:textId="77777777" w:rsidTr="00F83D1B">
        <w:tc>
          <w:tcPr>
            <w:tcW w:w="2126" w:type="dxa"/>
          </w:tcPr>
          <w:p w14:paraId="216C3A60"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D &amp; P </w:t>
            </w:r>
            <w:proofErr w:type="spellStart"/>
            <w:r w:rsidRPr="007D301E">
              <w:rPr>
                <w:rFonts w:asciiTheme="minorHAnsi" w:eastAsia="Times New Roman" w:hAnsiTheme="minorHAnsi" w:cstheme="minorHAnsi"/>
                <w:color w:val="auto"/>
                <w:lang w:eastAsia="en-GB"/>
              </w:rPr>
              <w:t>Warr</w:t>
            </w:r>
            <w:proofErr w:type="spellEnd"/>
            <w:r w:rsidRPr="007D301E">
              <w:rPr>
                <w:rFonts w:asciiTheme="minorHAnsi" w:eastAsia="Times New Roman" w:hAnsiTheme="minorHAnsi" w:cstheme="minorHAnsi"/>
                <w:color w:val="auto"/>
                <w:lang w:eastAsia="en-GB"/>
              </w:rPr>
              <w:t xml:space="preserve"> Contracting </w:t>
            </w:r>
          </w:p>
        </w:tc>
        <w:tc>
          <w:tcPr>
            <w:tcW w:w="3686" w:type="dxa"/>
          </w:tcPr>
          <w:p w14:paraId="50083743"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Hedge Trimming Jan 2022 – Eldons Drove and Allotments</w:t>
            </w:r>
          </w:p>
        </w:tc>
        <w:tc>
          <w:tcPr>
            <w:tcW w:w="1134" w:type="dxa"/>
          </w:tcPr>
          <w:p w14:paraId="663CDCA1"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200.00</w:t>
            </w:r>
          </w:p>
        </w:tc>
        <w:tc>
          <w:tcPr>
            <w:tcW w:w="1129" w:type="dxa"/>
          </w:tcPr>
          <w:p w14:paraId="47E8FDC8"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40.00</w:t>
            </w:r>
          </w:p>
        </w:tc>
        <w:tc>
          <w:tcPr>
            <w:tcW w:w="1134" w:type="dxa"/>
          </w:tcPr>
          <w:p w14:paraId="505CADB5"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240.00</w:t>
            </w:r>
          </w:p>
        </w:tc>
      </w:tr>
      <w:tr w:rsidR="003268CB" w:rsidRPr="007D301E" w14:paraId="77459306" w14:textId="77777777" w:rsidTr="00F83D1B">
        <w:tc>
          <w:tcPr>
            <w:tcW w:w="2126" w:type="dxa"/>
          </w:tcPr>
          <w:p w14:paraId="01356AB6"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Citizens Advice in East Dorset and Purbeck</w:t>
            </w:r>
          </w:p>
        </w:tc>
        <w:tc>
          <w:tcPr>
            <w:tcW w:w="3686" w:type="dxa"/>
          </w:tcPr>
          <w:p w14:paraId="794B77C5"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Provision of weekly advice sessions at LM  Library 1 April 2022 – 31 Mar 2023</w:t>
            </w:r>
          </w:p>
        </w:tc>
        <w:tc>
          <w:tcPr>
            <w:tcW w:w="1134" w:type="dxa"/>
          </w:tcPr>
          <w:p w14:paraId="5F3EAE7C"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4630.00</w:t>
            </w:r>
          </w:p>
        </w:tc>
        <w:tc>
          <w:tcPr>
            <w:tcW w:w="1129" w:type="dxa"/>
          </w:tcPr>
          <w:p w14:paraId="02B8C269"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0.00</w:t>
            </w:r>
          </w:p>
        </w:tc>
        <w:tc>
          <w:tcPr>
            <w:tcW w:w="1134" w:type="dxa"/>
          </w:tcPr>
          <w:p w14:paraId="0506F730"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4630.00</w:t>
            </w:r>
          </w:p>
        </w:tc>
      </w:tr>
      <w:tr w:rsidR="003268CB" w:rsidRPr="007D301E" w14:paraId="4BE8A60D" w14:textId="77777777" w:rsidTr="00F83D1B">
        <w:tc>
          <w:tcPr>
            <w:tcW w:w="2126" w:type="dxa"/>
          </w:tcPr>
          <w:p w14:paraId="432652EB"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T Watton</w:t>
            </w:r>
          </w:p>
        </w:tc>
        <w:tc>
          <w:tcPr>
            <w:tcW w:w="3686" w:type="dxa"/>
          </w:tcPr>
          <w:p w14:paraId="3047D4C4" w14:textId="77777777" w:rsidR="003268CB" w:rsidRPr="007D301E" w:rsidRDefault="003268CB" w:rsidP="003268CB">
            <w:pPr>
              <w:spacing w:line="240" w:lineRule="auto"/>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Reimbursement of office expenses and mileage undertaken </w:t>
            </w:r>
          </w:p>
        </w:tc>
        <w:tc>
          <w:tcPr>
            <w:tcW w:w="1134" w:type="dxa"/>
          </w:tcPr>
          <w:p w14:paraId="4EBA4369"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63.29</w:t>
            </w:r>
          </w:p>
        </w:tc>
        <w:tc>
          <w:tcPr>
            <w:tcW w:w="1129" w:type="dxa"/>
          </w:tcPr>
          <w:p w14:paraId="5AB8F5AD"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2.00</w:t>
            </w:r>
          </w:p>
        </w:tc>
        <w:tc>
          <w:tcPr>
            <w:tcW w:w="1134" w:type="dxa"/>
          </w:tcPr>
          <w:p w14:paraId="04B5C239" w14:textId="77777777" w:rsidR="003268CB" w:rsidRPr="007D301E" w:rsidRDefault="003268CB" w:rsidP="003268CB">
            <w:pPr>
              <w:spacing w:line="240" w:lineRule="auto"/>
              <w:ind w:left="573" w:hanging="573"/>
              <w:jc w:val="right"/>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65.29</w:t>
            </w:r>
          </w:p>
        </w:tc>
      </w:tr>
    </w:tbl>
    <w:p w14:paraId="772C9970" w14:textId="77777777" w:rsidR="003268CB" w:rsidRPr="007D301E" w:rsidRDefault="003268CB" w:rsidP="003268CB">
      <w:pPr>
        <w:rPr>
          <w:color w:val="auto"/>
          <w:lang w:eastAsia="en-GB"/>
        </w:rPr>
      </w:pPr>
    </w:p>
    <w:p w14:paraId="05074637" w14:textId="77777777" w:rsidR="003268CB" w:rsidRPr="007D301E" w:rsidRDefault="003268CB" w:rsidP="003268CB">
      <w:pPr>
        <w:rPr>
          <w:color w:val="auto"/>
          <w:lang w:eastAsia="en-GB"/>
        </w:rPr>
      </w:pPr>
    </w:p>
    <w:p w14:paraId="031D6E72" w14:textId="77777777" w:rsidR="003268CB" w:rsidRPr="007D301E" w:rsidRDefault="003268CB" w:rsidP="003268CB">
      <w:pPr>
        <w:rPr>
          <w:color w:val="auto"/>
          <w:lang w:eastAsia="en-GB"/>
        </w:rPr>
      </w:pPr>
    </w:p>
    <w:p w14:paraId="1B22C350" w14:textId="77777777" w:rsidR="003268CB" w:rsidRPr="007D301E" w:rsidRDefault="003268CB" w:rsidP="003268CB">
      <w:pPr>
        <w:rPr>
          <w:color w:val="auto"/>
          <w:lang w:eastAsia="en-GB"/>
        </w:rPr>
      </w:pPr>
    </w:p>
    <w:p w14:paraId="1FAB9AE0" w14:textId="77777777" w:rsidR="003268CB" w:rsidRPr="007D301E" w:rsidRDefault="003268CB" w:rsidP="003268CB">
      <w:pPr>
        <w:rPr>
          <w:color w:val="auto"/>
          <w:lang w:eastAsia="en-GB"/>
        </w:rPr>
      </w:pPr>
    </w:p>
    <w:p w14:paraId="15614072" w14:textId="77777777" w:rsidR="003268CB" w:rsidRPr="007D301E" w:rsidRDefault="003268CB" w:rsidP="003268CB">
      <w:pPr>
        <w:rPr>
          <w:color w:val="auto"/>
          <w:lang w:eastAsia="en-GB"/>
        </w:rPr>
      </w:pPr>
    </w:p>
    <w:p w14:paraId="4EF20A50" w14:textId="77777777" w:rsidR="003268CB" w:rsidRPr="007D301E" w:rsidRDefault="003268CB" w:rsidP="003268CB">
      <w:pPr>
        <w:rPr>
          <w:color w:val="auto"/>
          <w:lang w:eastAsia="en-GB"/>
        </w:rPr>
      </w:pPr>
    </w:p>
    <w:p w14:paraId="3682820B" w14:textId="77777777" w:rsidR="003268CB" w:rsidRPr="007D301E" w:rsidRDefault="003268CB" w:rsidP="003268CB">
      <w:pPr>
        <w:rPr>
          <w:color w:val="auto"/>
          <w:lang w:eastAsia="en-GB"/>
        </w:rPr>
      </w:pPr>
    </w:p>
    <w:p w14:paraId="47C3B7D0" w14:textId="77777777" w:rsidR="003268CB" w:rsidRPr="007D301E" w:rsidRDefault="003268CB" w:rsidP="003268CB">
      <w:pPr>
        <w:rPr>
          <w:color w:val="auto"/>
          <w:lang w:eastAsia="en-GB"/>
        </w:rPr>
      </w:pPr>
    </w:p>
    <w:p w14:paraId="3A6F7BE8" w14:textId="77777777" w:rsidR="003268CB" w:rsidRPr="007D301E" w:rsidRDefault="003268CB" w:rsidP="003268CB">
      <w:pPr>
        <w:rPr>
          <w:color w:val="auto"/>
          <w:lang w:eastAsia="en-GB"/>
        </w:rPr>
      </w:pPr>
    </w:p>
    <w:p w14:paraId="61F148D9" w14:textId="77777777" w:rsidR="003268CB" w:rsidRPr="007D301E" w:rsidRDefault="003268CB" w:rsidP="003268CB">
      <w:pPr>
        <w:rPr>
          <w:color w:val="auto"/>
          <w:lang w:eastAsia="en-GB"/>
        </w:rPr>
      </w:pPr>
    </w:p>
    <w:p w14:paraId="0084974F" w14:textId="77777777" w:rsidR="003268CB" w:rsidRPr="007D301E" w:rsidRDefault="003268CB" w:rsidP="003268CB">
      <w:pPr>
        <w:rPr>
          <w:color w:val="auto"/>
          <w:lang w:eastAsia="en-GB"/>
        </w:rPr>
      </w:pPr>
    </w:p>
    <w:p w14:paraId="79AD6971" w14:textId="77777777" w:rsidR="003268CB" w:rsidRPr="007D301E" w:rsidRDefault="003268CB" w:rsidP="003268CB">
      <w:pPr>
        <w:rPr>
          <w:color w:val="auto"/>
          <w:lang w:eastAsia="en-GB"/>
        </w:rPr>
      </w:pPr>
    </w:p>
    <w:p w14:paraId="0805FF9A" w14:textId="77777777" w:rsidR="003268CB" w:rsidRPr="007D301E" w:rsidRDefault="003268CB" w:rsidP="003268CB">
      <w:pPr>
        <w:rPr>
          <w:color w:val="auto"/>
          <w:lang w:eastAsia="en-GB"/>
        </w:rPr>
      </w:pPr>
    </w:p>
    <w:p w14:paraId="7CF55D8F" w14:textId="1191235A" w:rsidR="003E2037" w:rsidRPr="007D301E" w:rsidRDefault="003268CB" w:rsidP="00693508">
      <w:pPr>
        <w:spacing w:line="240" w:lineRule="auto"/>
        <w:rPr>
          <w:rFonts w:asciiTheme="minorHAnsi" w:hAnsiTheme="minorHAnsi" w:cstheme="minorHAnsi"/>
          <w:color w:val="auto"/>
          <w:lang w:eastAsia="en-GB"/>
        </w:rPr>
      </w:pPr>
      <w:r w:rsidRPr="007D301E">
        <w:rPr>
          <w:rFonts w:asciiTheme="minorHAnsi" w:hAnsiTheme="minorHAnsi" w:cstheme="minorHAnsi"/>
          <w:color w:val="auto"/>
          <w:lang w:eastAsia="en-GB"/>
        </w:rPr>
        <w:t>I</w:t>
      </w:r>
      <w:r w:rsidR="00645C8E" w:rsidRPr="007D301E">
        <w:rPr>
          <w:rFonts w:asciiTheme="minorHAnsi" w:hAnsiTheme="minorHAnsi" w:cstheme="minorHAnsi"/>
          <w:color w:val="auto"/>
          <w:lang w:eastAsia="en-GB"/>
        </w:rPr>
        <w:t xml:space="preserve">t </w:t>
      </w:r>
      <w:r w:rsidR="00E73218" w:rsidRPr="007D301E">
        <w:rPr>
          <w:rFonts w:asciiTheme="minorHAnsi" w:hAnsiTheme="minorHAnsi" w:cstheme="minorHAnsi"/>
          <w:color w:val="auto"/>
          <w:lang w:eastAsia="en-GB"/>
        </w:rPr>
        <w:t>wa</w:t>
      </w:r>
      <w:r w:rsidR="00E73218" w:rsidRPr="007D301E">
        <w:rPr>
          <w:rFonts w:asciiTheme="minorHAnsi" w:hAnsiTheme="minorHAnsi" w:cstheme="minorHAnsi"/>
          <w:b/>
          <w:color w:val="auto"/>
          <w:lang w:eastAsia="en-GB"/>
        </w:rPr>
        <w:t xml:space="preserve">s </w:t>
      </w:r>
      <w:r w:rsidR="00590CED" w:rsidRPr="007D301E">
        <w:rPr>
          <w:rFonts w:asciiTheme="minorHAnsi" w:hAnsiTheme="minorHAnsi" w:cstheme="minorHAnsi"/>
          <w:b/>
          <w:caps/>
          <w:color w:val="auto"/>
          <w:lang w:eastAsia="en-GB"/>
        </w:rPr>
        <w:t xml:space="preserve">RESOLVED </w:t>
      </w:r>
      <w:r w:rsidR="00590CED" w:rsidRPr="007D301E">
        <w:rPr>
          <w:rFonts w:asciiTheme="minorHAnsi" w:hAnsiTheme="minorHAnsi" w:cstheme="minorHAnsi"/>
          <w:color w:val="auto"/>
          <w:lang w:eastAsia="en-GB"/>
        </w:rPr>
        <w:t>to approve all of the above payments.</w:t>
      </w:r>
      <w:r w:rsidR="003E2037" w:rsidRPr="007D301E">
        <w:rPr>
          <w:rFonts w:asciiTheme="minorHAnsi" w:hAnsiTheme="minorHAnsi" w:cstheme="minorHAnsi"/>
          <w:color w:val="auto"/>
          <w:lang w:eastAsia="en-GB"/>
        </w:rPr>
        <w:t xml:space="preserve"> </w:t>
      </w:r>
    </w:p>
    <w:p w14:paraId="3D9DAD83" w14:textId="77777777" w:rsidR="00E74E9D" w:rsidRPr="007D301E" w:rsidRDefault="00E74E9D" w:rsidP="00693508">
      <w:pPr>
        <w:spacing w:line="240" w:lineRule="auto"/>
        <w:rPr>
          <w:rFonts w:asciiTheme="minorHAnsi" w:hAnsiTheme="minorHAnsi" w:cstheme="minorHAnsi"/>
          <w:color w:val="auto"/>
          <w:lang w:eastAsia="en-GB"/>
        </w:rPr>
      </w:pPr>
    </w:p>
    <w:p w14:paraId="6FCB9B27" w14:textId="4E9DF419" w:rsidR="00A42E64" w:rsidRPr="007D301E" w:rsidRDefault="00391E30" w:rsidP="00693508">
      <w:pPr>
        <w:pStyle w:val="Heading2"/>
        <w:rPr>
          <w:rStyle w:val="Heading2Char"/>
          <w:rFonts w:asciiTheme="minorHAnsi" w:hAnsiTheme="minorHAnsi" w:cstheme="minorHAnsi"/>
          <w:b/>
          <w:color w:val="auto"/>
        </w:rPr>
      </w:pPr>
      <w:r w:rsidRPr="007D301E">
        <w:rPr>
          <w:rStyle w:val="Heading2Char"/>
          <w:rFonts w:asciiTheme="minorHAnsi" w:hAnsiTheme="minorHAnsi" w:cstheme="minorHAnsi"/>
          <w:b/>
          <w:caps/>
          <w:color w:val="auto"/>
        </w:rPr>
        <w:t>2</w:t>
      </w:r>
      <w:r w:rsidR="0062583E" w:rsidRPr="007D301E">
        <w:rPr>
          <w:rStyle w:val="Heading2Char"/>
          <w:rFonts w:asciiTheme="minorHAnsi" w:hAnsiTheme="minorHAnsi" w:cstheme="minorHAnsi"/>
          <w:b/>
          <w:caps/>
          <w:color w:val="auto"/>
        </w:rPr>
        <w:t>5</w:t>
      </w:r>
      <w:r w:rsidR="00AD2135" w:rsidRPr="007D301E">
        <w:rPr>
          <w:rStyle w:val="Heading2Char"/>
          <w:rFonts w:asciiTheme="minorHAnsi" w:hAnsiTheme="minorHAnsi" w:cstheme="minorHAnsi"/>
          <w:b/>
          <w:caps/>
          <w:color w:val="auto"/>
        </w:rPr>
        <w:t xml:space="preserve">. </w:t>
      </w:r>
      <w:r w:rsidR="009B5A2A" w:rsidRPr="007D301E">
        <w:rPr>
          <w:rStyle w:val="Heading2Char"/>
          <w:rFonts w:asciiTheme="minorHAnsi" w:hAnsiTheme="minorHAnsi" w:cstheme="minorHAnsi"/>
          <w:b/>
          <w:color w:val="auto"/>
        </w:rPr>
        <w:t>To note any training undertaken by members or the Clerk in the past month</w:t>
      </w:r>
      <w:r w:rsidR="003426CF" w:rsidRPr="007D301E">
        <w:rPr>
          <w:rStyle w:val="Heading2Char"/>
          <w:rFonts w:asciiTheme="minorHAnsi" w:hAnsiTheme="minorHAnsi" w:cstheme="minorHAnsi"/>
          <w:b/>
          <w:color w:val="auto"/>
        </w:rPr>
        <w:t xml:space="preserve"> (for purposes of report only)</w:t>
      </w:r>
      <w:r w:rsidR="009B5A2A" w:rsidRPr="007D301E">
        <w:rPr>
          <w:rStyle w:val="Heading2Char"/>
          <w:rFonts w:asciiTheme="minorHAnsi" w:hAnsiTheme="minorHAnsi" w:cstheme="minorHAnsi"/>
          <w:b/>
          <w:color w:val="auto"/>
        </w:rPr>
        <w:t xml:space="preserve">. </w:t>
      </w:r>
    </w:p>
    <w:p w14:paraId="75549AA9" w14:textId="10573519" w:rsidR="00A104D0" w:rsidRPr="007D301E" w:rsidRDefault="003268CB" w:rsidP="00693508">
      <w:pPr>
        <w:spacing w:line="240" w:lineRule="auto"/>
        <w:jc w:val="both"/>
        <w:rPr>
          <w:rFonts w:asciiTheme="minorHAnsi" w:eastAsiaTheme="minorHAnsi" w:hAnsiTheme="minorHAnsi" w:cstheme="minorHAnsi"/>
          <w:color w:val="auto"/>
        </w:rPr>
      </w:pPr>
      <w:r w:rsidRPr="007D301E">
        <w:rPr>
          <w:rFonts w:asciiTheme="minorHAnsi" w:eastAsiaTheme="minorHAnsi" w:hAnsiTheme="minorHAnsi" w:cstheme="minorHAnsi"/>
          <w:color w:val="auto"/>
        </w:rPr>
        <w:t xml:space="preserve">Cllr </w:t>
      </w:r>
      <w:proofErr w:type="spellStart"/>
      <w:r w:rsidRPr="007D301E">
        <w:rPr>
          <w:rFonts w:asciiTheme="minorHAnsi" w:eastAsiaTheme="minorHAnsi" w:hAnsiTheme="minorHAnsi" w:cstheme="minorHAnsi"/>
          <w:color w:val="auto"/>
        </w:rPr>
        <w:t>Aspray</w:t>
      </w:r>
      <w:proofErr w:type="spellEnd"/>
      <w:r w:rsidRPr="007D301E">
        <w:rPr>
          <w:rFonts w:asciiTheme="minorHAnsi" w:eastAsiaTheme="minorHAnsi" w:hAnsiTheme="minorHAnsi" w:cstheme="minorHAnsi"/>
          <w:color w:val="auto"/>
        </w:rPr>
        <w:t xml:space="preserve"> has completed part 1 of the New Cllr Induction course.</w:t>
      </w:r>
      <w:r w:rsidR="00F95C27" w:rsidRPr="007D301E">
        <w:rPr>
          <w:rFonts w:asciiTheme="minorHAnsi" w:eastAsiaTheme="minorHAnsi" w:hAnsiTheme="minorHAnsi" w:cstheme="minorHAnsi"/>
          <w:color w:val="auto"/>
        </w:rPr>
        <w:t xml:space="preserve"> </w:t>
      </w:r>
    </w:p>
    <w:p w14:paraId="79679B0B" w14:textId="77777777" w:rsidR="000D2BFC" w:rsidRPr="007D301E" w:rsidRDefault="000D2BFC" w:rsidP="00693508">
      <w:pPr>
        <w:spacing w:line="240" w:lineRule="auto"/>
        <w:jc w:val="both"/>
        <w:rPr>
          <w:rFonts w:asciiTheme="minorHAnsi" w:hAnsiTheme="minorHAnsi" w:cstheme="minorHAnsi"/>
          <w:color w:val="auto"/>
        </w:rPr>
      </w:pPr>
    </w:p>
    <w:p w14:paraId="69644D0E" w14:textId="49FB7AE3" w:rsidR="00E74E9D" w:rsidRPr="007D301E" w:rsidRDefault="00391E30" w:rsidP="00693508">
      <w:pPr>
        <w:pStyle w:val="Heading2"/>
        <w:rPr>
          <w:rFonts w:asciiTheme="minorHAnsi" w:hAnsiTheme="minorHAnsi" w:cstheme="minorHAnsi"/>
          <w:color w:val="auto"/>
        </w:rPr>
      </w:pPr>
      <w:r w:rsidRPr="007D301E">
        <w:rPr>
          <w:rFonts w:asciiTheme="minorHAnsi" w:hAnsiTheme="minorHAnsi" w:cstheme="minorHAnsi"/>
          <w:caps/>
          <w:color w:val="auto"/>
        </w:rPr>
        <w:t>2</w:t>
      </w:r>
      <w:r w:rsidR="0062583E" w:rsidRPr="007D301E">
        <w:rPr>
          <w:rFonts w:asciiTheme="minorHAnsi" w:hAnsiTheme="minorHAnsi" w:cstheme="minorHAnsi"/>
          <w:caps/>
          <w:color w:val="auto"/>
        </w:rPr>
        <w:t>6</w:t>
      </w:r>
      <w:r w:rsidR="00AD2135" w:rsidRPr="007D301E">
        <w:rPr>
          <w:rFonts w:asciiTheme="minorHAnsi" w:hAnsiTheme="minorHAnsi" w:cstheme="minorHAnsi"/>
          <w:caps/>
          <w:color w:val="auto"/>
        </w:rPr>
        <w:t xml:space="preserve">. </w:t>
      </w:r>
      <w:r w:rsidR="009B5A2A" w:rsidRPr="007D301E">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7D301E">
        <w:rPr>
          <w:rFonts w:asciiTheme="minorHAnsi" w:hAnsiTheme="minorHAnsi" w:cstheme="minorHAnsi"/>
          <w:color w:val="auto"/>
        </w:rPr>
        <w:t xml:space="preserve"> (for purposes of report only)</w:t>
      </w:r>
      <w:r w:rsidR="009B5A2A" w:rsidRPr="007D301E">
        <w:rPr>
          <w:rFonts w:asciiTheme="minorHAnsi" w:hAnsiTheme="minorHAnsi" w:cstheme="minorHAnsi"/>
          <w:color w:val="auto"/>
        </w:rPr>
        <w:t>.</w:t>
      </w:r>
      <w:r w:rsidR="00C514DD" w:rsidRPr="007D301E">
        <w:rPr>
          <w:rFonts w:asciiTheme="minorHAnsi" w:hAnsiTheme="minorHAnsi" w:cstheme="minorHAnsi"/>
          <w:color w:val="auto"/>
        </w:rPr>
        <w:t xml:space="preserve"> </w:t>
      </w:r>
    </w:p>
    <w:p w14:paraId="2C7C2521" w14:textId="7A99A3AF" w:rsidR="00AD2135" w:rsidRPr="007D301E" w:rsidRDefault="0075175C" w:rsidP="00693508">
      <w:pPr>
        <w:spacing w:line="240" w:lineRule="auto"/>
        <w:rPr>
          <w:rFonts w:asciiTheme="minorHAnsi" w:hAnsiTheme="minorHAnsi" w:cstheme="minorHAnsi"/>
          <w:color w:val="auto"/>
        </w:rPr>
      </w:pPr>
      <w:r w:rsidRPr="007D301E">
        <w:rPr>
          <w:rFonts w:asciiTheme="minorHAnsi" w:hAnsiTheme="minorHAnsi" w:cstheme="minorHAnsi"/>
          <w:color w:val="auto"/>
        </w:rPr>
        <w:t>The</w:t>
      </w:r>
      <w:r w:rsidR="003268CB" w:rsidRPr="007D301E">
        <w:rPr>
          <w:rFonts w:asciiTheme="minorHAnsi" w:hAnsiTheme="minorHAnsi" w:cstheme="minorHAnsi"/>
          <w:color w:val="auto"/>
        </w:rPr>
        <w:t xml:space="preserve"> Parish Clerk reported on the following: </w:t>
      </w:r>
    </w:p>
    <w:p w14:paraId="0B9647E3" w14:textId="4811C49F" w:rsidR="003268CB" w:rsidRPr="007D301E" w:rsidRDefault="003268CB" w:rsidP="003268CB">
      <w:pPr>
        <w:pStyle w:val="ListParagraph"/>
        <w:numPr>
          <w:ilvl w:val="0"/>
          <w:numId w:val="21"/>
        </w:numPr>
        <w:spacing w:line="240" w:lineRule="auto"/>
        <w:jc w:val="both"/>
        <w:rPr>
          <w:rFonts w:eastAsia="Times New Roman" w:cs="Calibri"/>
          <w:color w:val="auto"/>
          <w:lang w:eastAsia="en-GB"/>
        </w:rPr>
      </w:pPr>
      <w:r w:rsidRPr="007D301E">
        <w:rPr>
          <w:rFonts w:eastAsia="Times New Roman" w:cs="Calibri"/>
          <w:color w:val="auto"/>
          <w:lang w:eastAsia="en-GB"/>
        </w:rPr>
        <w:t xml:space="preserve">The allotment gate </w:t>
      </w:r>
      <w:proofErr w:type="spellStart"/>
      <w:r w:rsidRPr="007D301E">
        <w:rPr>
          <w:rFonts w:eastAsia="Times New Roman" w:cs="Calibri"/>
          <w:color w:val="auto"/>
          <w:lang w:eastAsia="en-GB"/>
        </w:rPr>
        <w:t>Cisa</w:t>
      </w:r>
      <w:proofErr w:type="spellEnd"/>
      <w:r w:rsidRPr="007D301E">
        <w:rPr>
          <w:rFonts w:eastAsia="Times New Roman" w:cs="Calibri"/>
          <w:color w:val="auto"/>
          <w:lang w:eastAsia="en-GB"/>
        </w:rPr>
        <w:t xml:space="preserve"> padlock was reported to be broken. On inspection it was found that the locking sliding pin was missing. The Parish Clerk arranged for the lock and chain assembly to be removed from the gate to enable Ashl</w:t>
      </w:r>
      <w:r w:rsidR="00240CF4">
        <w:rPr>
          <w:rFonts w:eastAsia="Times New Roman" w:cs="Calibri"/>
          <w:color w:val="auto"/>
          <w:lang w:eastAsia="en-GB"/>
        </w:rPr>
        <w:t>e</w:t>
      </w:r>
      <w:r w:rsidRPr="007D301E">
        <w:rPr>
          <w:rFonts w:eastAsia="Times New Roman" w:cs="Calibri"/>
          <w:color w:val="auto"/>
          <w:lang w:eastAsia="en-GB"/>
        </w:rPr>
        <w:t xml:space="preserve">y Security to repair the lock. The repair has been completed and the Padlock and chain are now awaiting re-welding onto the gate post. Trevor Pickard of Gables Garage has kindly agreed to arrange for the re-welding to be done ASAP. </w:t>
      </w:r>
    </w:p>
    <w:p w14:paraId="7329617D" w14:textId="703D6364" w:rsidR="003268CB" w:rsidRPr="007D301E" w:rsidRDefault="003268CB" w:rsidP="003268CB">
      <w:pPr>
        <w:pStyle w:val="ListParagraph"/>
        <w:numPr>
          <w:ilvl w:val="0"/>
          <w:numId w:val="21"/>
        </w:numPr>
        <w:spacing w:line="240" w:lineRule="auto"/>
        <w:rPr>
          <w:rFonts w:asciiTheme="minorHAnsi" w:hAnsiTheme="minorHAnsi" w:cstheme="minorHAnsi"/>
          <w:color w:val="auto"/>
        </w:rPr>
      </w:pPr>
      <w:r w:rsidRPr="007D301E">
        <w:rPr>
          <w:rFonts w:eastAsia="Times New Roman" w:cs="Calibri"/>
          <w:color w:val="auto"/>
          <w:lang w:eastAsia="en-GB"/>
        </w:rPr>
        <w:t>A report was received of a broken window at Club Hall. On inspection this appeared to be vandalism. The matter was reported to Lighthouse Church and they have confirmed no apparent loss or damage inside the building. They are arranging for the glass replacement</w:t>
      </w:r>
    </w:p>
    <w:p w14:paraId="4AEB130F" w14:textId="77777777" w:rsidR="00FB4642" w:rsidRPr="007D301E" w:rsidRDefault="00FB4642" w:rsidP="00693508">
      <w:pPr>
        <w:spacing w:line="240" w:lineRule="auto"/>
        <w:rPr>
          <w:rFonts w:asciiTheme="minorHAnsi" w:hAnsiTheme="minorHAnsi" w:cstheme="minorHAnsi"/>
          <w:color w:val="auto"/>
        </w:rPr>
      </w:pPr>
    </w:p>
    <w:p w14:paraId="6B454C1B" w14:textId="38CE0D05" w:rsidR="009B5A2A" w:rsidRPr="007D301E" w:rsidRDefault="0089572C" w:rsidP="00693508">
      <w:pPr>
        <w:pStyle w:val="Heading2"/>
        <w:rPr>
          <w:rFonts w:asciiTheme="minorHAnsi" w:hAnsiTheme="minorHAnsi" w:cstheme="minorHAnsi"/>
          <w:color w:val="auto"/>
        </w:rPr>
      </w:pPr>
      <w:r w:rsidRPr="007D301E">
        <w:rPr>
          <w:rFonts w:asciiTheme="minorHAnsi" w:hAnsiTheme="minorHAnsi" w:cstheme="minorHAnsi"/>
          <w:caps/>
          <w:color w:val="auto"/>
        </w:rPr>
        <w:t>2</w:t>
      </w:r>
      <w:r w:rsidR="0062583E" w:rsidRPr="007D301E">
        <w:rPr>
          <w:rFonts w:asciiTheme="minorHAnsi" w:hAnsiTheme="minorHAnsi" w:cstheme="minorHAnsi"/>
          <w:caps/>
          <w:color w:val="auto"/>
        </w:rPr>
        <w:t>7</w:t>
      </w:r>
      <w:r w:rsidR="00AD2135" w:rsidRPr="007D301E">
        <w:rPr>
          <w:rFonts w:asciiTheme="minorHAnsi" w:hAnsiTheme="minorHAnsi" w:cstheme="minorHAnsi"/>
          <w:caps/>
          <w:color w:val="auto"/>
        </w:rPr>
        <w:t xml:space="preserve">. </w:t>
      </w:r>
      <w:r w:rsidR="009B5A2A" w:rsidRPr="007D301E">
        <w:rPr>
          <w:rFonts w:asciiTheme="minorHAnsi" w:hAnsiTheme="minorHAnsi" w:cstheme="minorHAnsi"/>
          <w:color w:val="auto"/>
        </w:rPr>
        <w:t>Correspondence</w:t>
      </w:r>
      <w:r w:rsidR="003426CF" w:rsidRPr="007D301E">
        <w:rPr>
          <w:rFonts w:asciiTheme="minorHAnsi" w:hAnsiTheme="minorHAnsi" w:cstheme="minorHAnsi"/>
          <w:color w:val="auto"/>
        </w:rPr>
        <w:t xml:space="preserve"> (for purposes of report only)</w:t>
      </w:r>
      <w:r w:rsidR="009B5A2A" w:rsidRPr="007D301E">
        <w:rPr>
          <w:rFonts w:asciiTheme="minorHAnsi" w:hAnsiTheme="minorHAnsi" w:cstheme="minorHAnsi"/>
          <w:color w:val="auto"/>
        </w:rPr>
        <w:t>.</w:t>
      </w:r>
    </w:p>
    <w:p w14:paraId="0E4C9527" w14:textId="21A2FC3C" w:rsidR="003268CB" w:rsidRPr="007D301E" w:rsidRDefault="008E397D" w:rsidP="003268CB">
      <w:pPr>
        <w:spacing w:line="240" w:lineRule="auto"/>
        <w:jc w:val="both"/>
        <w:rPr>
          <w:rFonts w:eastAsia="Times New Roman" w:cs="Calibri"/>
          <w:color w:val="auto"/>
          <w:lang w:eastAsia="en-GB"/>
        </w:rPr>
      </w:pPr>
      <w:r w:rsidRPr="007D301E">
        <w:rPr>
          <w:rFonts w:asciiTheme="minorHAnsi" w:hAnsiTheme="minorHAnsi" w:cstheme="minorHAnsi"/>
          <w:color w:val="auto"/>
        </w:rPr>
        <w:t xml:space="preserve">The Parish Clerk referred to the </w:t>
      </w:r>
      <w:r w:rsidR="003268CB" w:rsidRPr="007D301E">
        <w:rPr>
          <w:rFonts w:asciiTheme="minorHAnsi" w:hAnsiTheme="minorHAnsi" w:cstheme="minorHAnsi"/>
          <w:color w:val="auto"/>
        </w:rPr>
        <w:t>c</w:t>
      </w:r>
      <w:r w:rsidR="003268CB" w:rsidRPr="007D301E">
        <w:rPr>
          <w:rFonts w:eastAsia="Times New Roman" w:cs="Calibri"/>
          <w:color w:val="auto"/>
          <w:lang w:eastAsia="en-GB"/>
        </w:rPr>
        <w:t xml:space="preserve">orrespondence from a resident adjacent to Foxhills Open space about a tree apparently damaged during Storm Eunice. Cllr Huggins visited and removed a hanging branch. </w:t>
      </w:r>
    </w:p>
    <w:p w14:paraId="46DEFD14" w14:textId="77777777" w:rsidR="0051739E" w:rsidRPr="007D301E" w:rsidRDefault="0051739E" w:rsidP="0051739E">
      <w:pPr>
        <w:pStyle w:val="NoSpacing"/>
      </w:pPr>
    </w:p>
    <w:p w14:paraId="3C8A627B" w14:textId="61B4B71D" w:rsidR="009B5A2A" w:rsidRPr="007D301E" w:rsidRDefault="0089572C" w:rsidP="00693508">
      <w:pPr>
        <w:pStyle w:val="Heading2"/>
        <w:rPr>
          <w:rFonts w:asciiTheme="minorHAnsi" w:hAnsiTheme="minorHAnsi" w:cstheme="minorHAnsi"/>
          <w:color w:val="auto"/>
        </w:rPr>
      </w:pPr>
      <w:r w:rsidRPr="007D301E">
        <w:rPr>
          <w:rFonts w:asciiTheme="minorHAnsi" w:hAnsiTheme="minorHAnsi" w:cstheme="minorHAnsi"/>
          <w:color w:val="auto"/>
        </w:rPr>
        <w:t>2</w:t>
      </w:r>
      <w:r w:rsidR="0062583E" w:rsidRPr="007D301E">
        <w:rPr>
          <w:rFonts w:asciiTheme="minorHAnsi" w:hAnsiTheme="minorHAnsi" w:cstheme="minorHAnsi"/>
          <w:color w:val="auto"/>
        </w:rPr>
        <w:t>8</w:t>
      </w:r>
      <w:r w:rsidR="00D81E35" w:rsidRPr="007D301E">
        <w:rPr>
          <w:rFonts w:asciiTheme="minorHAnsi" w:hAnsiTheme="minorHAnsi" w:cstheme="minorHAnsi"/>
          <w:caps/>
          <w:color w:val="auto"/>
        </w:rPr>
        <w:t xml:space="preserve">. </w:t>
      </w:r>
      <w:r w:rsidR="009B5A2A" w:rsidRPr="007D301E">
        <w:rPr>
          <w:rFonts w:asciiTheme="minorHAnsi" w:hAnsiTheme="minorHAnsi" w:cstheme="minorHAnsi"/>
          <w:color w:val="auto"/>
        </w:rPr>
        <w:t>To note date of next meeting and items for future agendas.</w:t>
      </w:r>
      <w:r w:rsidR="009B5A2A" w:rsidRPr="007D301E">
        <w:rPr>
          <w:rFonts w:asciiTheme="minorHAnsi" w:hAnsiTheme="minorHAnsi" w:cstheme="minorHAnsi"/>
          <w:caps/>
          <w:color w:val="auto"/>
        </w:rPr>
        <w:t xml:space="preserve"> </w:t>
      </w:r>
    </w:p>
    <w:p w14:paraId="068E56B0" w14:textId="223D33FC" w:rsidR="00932FBA" w:rsidRPr="007D301E" w:rsidRDefault="009B5A2A" w:rsidP="00693508">
      <w:pPr>
        <w:spacing w:line="240" w:lineRule="auto"/>
        <w:rPr>
          <w:rFonts w:asciiTheme="minorHAnsi" w:hAnsiTheme="minorHAnsi" w:cstheme="minorHAnsi"/>
          <w:color w:val="auto"/>
          <w:lang w:eastAsia="en-GB"/>
        </w:rPr>
      </w:pPr>
      <w:r w:rsidRPr="007D301E">
        <w:rPr>
          <w:rFonts w:asciiTheme="minorHAnsi" w:hAnsiTheme="minorHAnsi" w:cstheme="minorHAnsi"/>
          <w:color w:val="auto"/>
          <w:lang w:eastAsia="en-GB"/>
        </w:rPr>
        <w:t xml:space="preserve">The </w:t>
      </w:r>
      <w:r w:rsidR="000A1E30" w:rsidRPr="007D301E">
        <w:rPr>
          <w:rFonts w:asciiTheme="minorHAnsi" w:hAnsiTheme="minorHAnsi" w:cstheme="minorHAnsi"/>
          <w:color w:val="auto"/>
          <w:lang w:eastAsia="en-GB"/>
        </w:rPr>
        <w:t>next full council meeting</w:t>
      </w:r>
      <w:r w:rsidR="00F0603A" w:rsidRPr="007D301E">
        <w:rPr>
          <w:rFonts w:asciiTheme="minorHAnsi" w:hAnsiTheme="minorHAnsi" w:cstheme="minorHAnsi"/>
          <w:color w:val="auto"/>
          <w:lang w:eastAsia="en-GB"/>
        </w:rPr>
        <w:t xml:space="preserve"> is </w:t>
      </w:r>
      <w:r w:rsidR="000A1E30" w:rsidRPr="007D301E">
        <w:rPr>
          <w:rFonts w:asciiTheme="minorHAnsi" w:hAnsiTheme="minorHAnsi" w:cstheme="minorHAnsi"/>
          <w:color w:val="auto"/>
          <w:lang w:eastAsia="en-GB"/>
        </w:rPr>
        <w:t xml:space="preserve">scheduled to take place </w:t>
      </w:r>
      <w:r w:rsidR="00365959" w:rsidRPr="007D301E">
        <w:rPr>
          <w:rFonts w:asciiTheme="minorHAnsi" w:hAnsiTheme="minorHAnsi" w:cstheme="minorHAnsi"/>
          <w:color w:val="auto"/>
          <w:lang w:eastAsia="en-GB"/>
        </w:rPr>
        <w:t xml:space="preserve">online </w:t>
      </w:r>
      <w:r w:rsidRPr="007D301E">
        <w:rPr>
          <w:rFonts w:asciiTheme="minorHAnsi" w:hAnsiTheme="minorHAnsi" w:cstheme="minorHAnsi"/>
          <w:color w:val="auto"/>
          <w:lang w:eastAsia="en-GB"/>
        </w:rPr>
        <w:t xml:space="preserve">on Wednesday </w:t>
      </w:r>
      <w:r w:rsidR="00F95C27" w:rsidRPr="007D301E">
        <w:rPr>
          <w:rFonts w:asciiTheme="minorHAnsi" w:hAnsiTheme="minorHAnsi" w:cstheme="minorHAnsi"/>
          <w:color w:val="auto"/>
          <w:lang w:eastAsia="en-GB"/>
        </w:rPr>
        <w:t>2</w:t>
      </w:r>
      <w:r w:rsidR="0062583E" w:rsidRPr="007D301E">
        <w:rPr>
          <w:rFonts w:asciiTheme="minorHAnsi" w:hAnsiTheme="minorHAnsi" w:cstheme="minorHAnsi"/>
          <w:color w:val="auto"/>
          <w:lang w:eastAsia="en-GB"/>
        </w:rPr>
        <w:t>3</w:t>
      </w:r>
      <w:r w:rsidR="0062583E" w:rsidRPr="007D301E">
        <w:rPr>
          <w:rFonts w:asciiTheme="minorHAnsi" w:hAnsiTheme="minorHAnsi" w:cstheme="minorHAnsi"/>
          <w:color w:val="auto"/>
          <w:vertAlign w:val="superscript"/>
          <w:lang w:eastAsia="en-GB"/>
        </w:rPr>
        <w:t>rd</w:t>
      </w:r>
      <w:r w:rsidR="0062583E" w:rsidRPr="007D301E">
        <w:rPr>
          <w:rFonts w:asciiTheme="minorHAnsi" w:hAnsiTheme="minorHAnsi" w:cstheme="minorHAnsi"/>
          <w:color w:val="auto"/>
          <w:lang w:eastAsia="en-GB"/>
        </w:rPr>
        <w:t xml:space="preserve"> </w:t>
      </w:r>
      <w:r w:rsidR="0051739E" w:rsidRPr="007D301E">
        <w:rPr>
          <w:rFonts w:asciiTheme="minorHAnsi" w:hAnsiTheme="minorHAnsi" w:cstheme="minorHAnsi"/>
          <w:color w:val="auto"/>
          <w:lang w:eastAsia="en-GB"/>
        </w:rPr>
        <w:t xml:space="preserve">March </w:t>
      </w:r>
      <w:r w:rsidR="00B47781" w:rsidRPr="007D301E">
        <w:rPr>
          <w:rFonts w:asciiTheme="minorHAnsi" w:hAnsiTheme="minorHAnsi" w:cstheme="minorHAnsi"/>
          <w:color w:val="auto"/>
          <w:lang w:eastAsia="en-GB"/>
        </w:rPr>
        <w:t>2</w:t>
      </w:r>
      <w:r w:rsidR="00E73218" w:rsidRPr="007D301E">
        <w:rPr>
          <w:rFonts w:asciiTheme="minorHAnsi" w:hAnsiTheme="minorHAnsi" w:cstheme="minorHAnsi"/>
          <w:color w:val="auto"/>
          <w:lang w:eastAsia="en-GB"/>
        </w:rPr>
        <w:t>02</w:t>
      </w:r>
      <w:r w:rsidR="00F95C27" w:rsidRPr="007D301E">
        <w:rPr>
          <w:rFonts w:asciiTheme="minorHAnsi" w:hAnsiTheme="minorHAnsi" w:cstheme="minorHAnsi"/>
          <w:color w:val="auto"/>
          <w:lang w:eastAsia="en-GB"/>
        </w:rPr>
        <w:t>2</w:t>
      </w:r>
      <w:r w:rsidR="00534128" w:rsidRPr="007D301E">
        <w:rPr>
          <w:rFonts w:asciiTheme="minorHAnsi" w:hAnsiTheme="minorHAnsi" w:cstheme="minorHAnsi"/>
          <w:color w:val="auto"/>
          <w:lang w:eastAsia="en-GB"/>
        </w:rPr>
        <w:t xml:space="preserve"> a</w:t>
      </w:r>
      <w:r w:rsidRPr="007D301E">
        <w:rPr>
          <w:rFonts w:asciiTheme="minorHAnsi" w:hAnsiTheme="minorHAnsi" w:cstheme="minorHAnsi"/>
          <w:color w:val="auto"/>
          <w:lang w:eastAsia="en-GB"/>
        </w:rPr>
        <w:t>t 7pm</w:t>
      </w:r>
      <w:r w:rsidR="00534128" w:rsidRPr="007D301E">
        <w:rPr>
          <w:rFonts w:asciiTheme="minorHAnsi" w:hAnsiTheme="minorHAnsi" w:cstheme="minorHAnsi"/>
          <w:color w:val="auto"/>
          <w:lang w:eastAsia="en-GB"/>
        </w:rPr>
        <w:t xml:space="preserve"> in the village hall.</w:t>
      </w:r>
    </w:p>
    <w:p w14:paraId="20414623" w14:textId="77777777" w:rsidR="00B6610B" w:rsidRPr="007D301E" w:rsidRDefault="00B6610B" w:rsidP="00693508">
      <w:pPr>
        <w:spacing w:line="240" w:lineRule="auto"/>
        <w:rPr>
          <w:rFonts w:asciiTheme="minorHAnsi" w:hAnsiTheme="minorHAnsi" w:cstheme="minorHAnsi"/>
          <w:color w:val="auto"/>
          <w:lang w:eastAsia="en-GB"/>
        </w:rPr>
      </w:pPr>
    </w:p>
    <w:p w14:paraId="1C90B67E" w14:textId="112B87DC" w:rsidR="00891CB1" w:rsidRPr="007D301E" w:rsidRDefault="009B5A2A" w:rsidP="00693508">
      <w:pPr>
        <w:spacing w:line="240" w:lineRule="auto"/>
        <w:rPr>
          <w:rFonts w:asciiTheme="minorHAnsi" w:hAnsiTheme="minorHAnsi" w:cstheme="minorHAnsi"/>
          <w:color w:val="auto"/>
          <w:lang w:eastAsia="en-GB"/>
        </w:rPr>
      </w:pPr>
      <w:r w:rsidRPr="007D301E">
        <w:rPr>
          <w:rFonts w:asciiTheme="minorHAnsi" w:hAnsiTheme="minorHAnsi" w:cstheme="minorHAnsi"/>
          <w:color w:val="auto"/>
          <w:lang w:eastAsia="en-GB"/>
        </w:rPr>
        <w:t xml:space="preserve">The meeting closed at </w:t>
      </w:r>
      <w:r w:rsidR="00A03951" w:rsidRPr="007D301E">
        <w:rPr>
          <w:rFonts w:asciiTheme="minorHAnsi" w:hAnsiTheme="minorHAnsi" w:cstheme="minorHAnsi"/>
          <w:color w:val="auto"/>
          <w:lang w:eastAsia="en-GB"/>
        </w:rPr>
        <w:t>2</w:t>
      </w:r>
      <w:r w:rsidR="0051739E" w:rsidRPr="007D301E">
        <w:rPr>
          <w:rFonts w:asciiTheme="minorHAnsi" w:hAnsiTheme="minorHAnsi" w:cstheme="minorHAnsi"/>
          <w:color w:val="auto"/>
          <w:lang w:eastAsia="en-GB"/>
        </w:rPr>
        <w:t>1</w:t>
      </w:r>
      <w:r w:rsidR="00A03951" w:rsidRPr="007D301E">
        <w:rPr>
          <w:rFonts w:asciiTheme="minorHAnsi" w:hAnsiTheme="minorHAnsi" w:cstheme="minorHAnsi"/>
          <w:color w:val="auto"/>
          <w:lang w:eastAsia="en-GB"/>
        </w:rPr>
        <w:t>:</w:t>
      </w:r>
      <w:r w:rsidR="0051739E" w:rsidRPr="007D301E">
        <w:rPr>
          <w:rFonts w:asciiTheme="minorHAnsi" w:hAnsiTheme="minorHAnsi" w:cstheme="minorHAnsi"/>
          <w:color w:val="auto"/>
          <w:lang w:eastAsia="en-GB"/>
        </w:rPr>
        <w:t>0</w:t>
      </w:r>
      <w:r w:rsidR="00A03951" w:rsidRPr="007D301E">
        <w:rPr>
          <w:rFonts w:asciiTheme="minorHAnsi" w:hAnsiTheme="minorHAnsi" w:cstheme="minorHAnsi"/>
          <w:color w:val="auto"/>
          <w:lang w:eastAsia="en-GB"/>
        </w:rPr>
        <w:t>5</w:t>
      </w:r>
      <w:r w:rsidR="00534128" w:rsidRPr="007D301E">
        <w:rPr>
          <w:rFonts w:asciiTheme="minorHAnsi" w:hAnsiTheme="minorHAnsi" w:cstheme="minorHAnsi"/>
          <w:color w:val="auto"/>
          <w:lang w:eastAsia="en-GB"/>
        </w:rPr>
        <w:tab/>
      </w:r>
      <w:r w:rsidR="004012AF" w:rsidRPr="007D301E">
        <w:rPr>
          <w:rFonts w:asciiTheme="minorHAnsi" w:hAnsiTheme="minorHAnsi" w:cstheme="minorHAnsi"/>
          <w:color w:val="auto"/>
          <w:lang w:eastAsia="en-GB"/>
        </w:rPr>
        <w:tab/>
      </w:r>
      <w:r w:rsidRPr="007D301E">
        <w:rPr>
          <w:rFonts w:asciiTheme="minorHAnsi" w:hAnsiTheme="minorHAnsi" w:cstheme="minorHAnsi"/>
          <w:color w:val="auto"/>
          <w:lang w:eastAsia="en-GB"/>
        </w:rPr>
        <w:t>Annotated by/on ……………………………..Signed by……………………</w:t>
      </w:r>
    </w:p>
    <w:p w14:paraId="69CA3066" w14:textId="6D1B3070" w:rsidR="009B5A2A" w:rsidRPr="007D301E" w:rsidRDefault="005C1A79" w:rsidP="00693508">
      <w:pPr>
        <w:spacing w:line="240" w:lineRule="auto"/>
        <w:jc w:val="center"/>
        <w:rPr>
          <w:rFonts w:asciiTheme="minorHAnsi" w:hAnsiTheme="minorHAnsi" w:cstheme="minorHAnsi"/>
          <w:b/>
          <w:color w:val="auto"/>
          <w:sz w:val="28"/>
          <w:szCs w:val="28"/>
          <w:lang w:eastAsia="en-GB"/>
        </w:rPr>
      </w:pPr>
      <w:r w:rsidRPr="007D301E">
        <w:rPr>
          <w:rFonts w:asciiTheme="minorHAnsi" w:hAnsiTheme="minorHAnsi" w:cstheme="minorHAnsi"/>
          <w:color w:val="auto"/>
          <w:lang w:eastAsia="en-GB"/>
        </w:rPr>
        <w:br w:type="page"/>
      </w:r>
      <w:r w:rsidR="00932FBA" w:rsidRPr="007D301E">
        <w:rPr>
          <w:rFonts w:asciiTheme="minorHAnsi" w:hAnsiTheme="minorHAnsi" w:cstheme="minorHAnsi"/>
          <w:b/>
          <w:color w:val="auto"/>
          <w:sz w:val="28"/>
          <w:szCs w:val="28"/>
          <w:lang w:eastAsia="en-GB"/>
        </w:rPr>
        <w:lastRenderedPageBreak/>
        <w:t>A</w:t>
      </w:r>
      <w:r w:rsidR="009100D8" w:rsidRPr="007D301E">
        <w:rPr>
          <w:rFonts w:asciiTheme="minorHAnsi" w:hAnsiTheme="minorHAnsi" w:cstheme="minorHAnsi"/>
          <w:b/>
          <w:color w:val="auto"/>
          <w:sz w:val="28"/>
          <w:szCs w:val="28"/>
          <w:lang w:eastAsia="en-GB"/>
        </w:rPr>
        <w:t>ppendices</w:t>
      </w:r>
    </w:p>
    <w:p w14:paraId="3251443B" w14:textId="471E30DF" w:rsidR="00CA7834" w:rsidRPr="007D301E" w:rsidRDefault="00CA7834" w:rsidP="00693508">
      <w:pPr>
        <w:pStyle w:val="Heading2"/>
        <w:rPr>
          <w:rFonts w:asciiTheme="minorHAnsi" w:hAnsiTheme="minorHAnsi" w:cstheme="minorHAnsi"/>
          <w:color w:val="auto"/>
          <w:highlight w:val="yellow"/>
        </w:rPr>
      </w:pPr>
      <w:r w:rsidRPr="007D301E">
        <w:rPr>
          <w:rFonts w:asciiTheme="minorHAnsi" w:hAnsiTheme="minorHAnsi" w:cstheme="minorHAnsi"/>
          <w:color w:val="auto"/>
          <w:highlight w:val="yellow"/>
        </w:rPr>
        <w:t>APPENDIX 1</w:t>
      </w:r>
    </w:p>
    <w:p w14:paraId="283AFB86" w14:textId="6D56E9D7" w:rsidR="00014003" w:rsidRPr="007D301E" w:rsidRDefault="00014003" w:rsidP="00BD4278">
      <w:pPr>
        <w:spacing w:line="240" w:lineRule="auto"/>
        <w:rPr>
          <w:rFonts w:asciiTheme="minorHAnsi" w:eastAsia="Times New Roman" w:hAnsiTheme="minorHAnsi" w:cstheme="minorHAnsi"/>
          <w:b/>
          <w:color w:val="auto"/>
          <w:lang w:eastAsia="en-GB"/>
        </w:rPr>
      </w:pPr>
      <w:r w:rsidRPr="007D301E">
        <w:rPr>
          <w:rFonts w:asciiTheme="minorHAnsi" w:eastAsia="Times New Roman" w:hAnsiTheme="minorHAnsi" w:cstheme="minorHAnsi"/>
          <w:b/>
          <w:color w:val="auto"/>
          <w:lang w:eastAsia="en-GB"/>
        </w:rPr>
        <w:t xml:space="preserve">Report to Lytchett Matravers </w:t>
      </w:r>
      <w:r w:rsidR="00FC1607" w:rsidRPr="007D301E">
        <w:rPr>
          <w:rFonts w:asciiTheme="minorHAnsi" w:eastAsia="Times New Roman" w:hAnsiTheme="minorHAnsi" w:cstheme="minorHAnsi"/>
          <w:b/>
          <w:color w:val="auto"/>
          <w:lang w:eastAsia="en-GB"/>
        </w:rPr>
        <w:t>Parish Council</w:t>
      </w:r>
      <w:r w:rsidRPr="007D301E">
        <w:rPr>
          <w:rFonts w:asciiTheme="minorHAnsi" w:eastAsia="Times New Roman" w:hAnsiTheme="minorHAnsi" w:cstheme="minorHAnsi"/>
          <w:b/>
          <w:color w:val="auto"/>
          <w:lang w:eastAsia="en-GB"/>
        </w:rPr>
        <w:t xml:space="preserve"> for </w:t>
      </w:r>
      <w:r w:rsidR="00BD4278" w:rsidRPr="007D301E">
        <w:rPr>
          <w:rFonts w:asciiTheme="minorHAnsi" w:eastAsia="Times New Roman" w:hAnsiTheme="minorHAnsi" w:cstheme="minorHAnsi"/>
          <w:b/>
          <w:color w:val="auto"/>
          <w:lang w:eastAsia="en-GB"/>
        </w:rPr>
        <w:t xml:space="preserve">23 February </w:t>
      </w:r>
      <w:r w:rsidRPr="007D301E">
        <w:rPr>
          <w:rFonts w:asciiTheme="minorHAnsi" w:eastAsia="Times New Roman" w:hAnsiTheme="minorHAnsi" w:cstheme="minorHAnsi"/>
          <w:b/>
          <w:color w:val="auto"/>
          <w:lang w:eastAsia="en-GB"/>
        </w:rPr>
        <w:t>202</w:t>
      </w:r>
      <w:r w:rsidR="00097213" w:rsidRPr="007D301E">
        <w:rPr>
          <w:rFonts w:asciiTheme="minorHAnsi" w:eastAsia="Times New Roman" w:hAnsiTheme="minorHAnsi" w:cstheme="minorHAnsi"/>
          <w:b/>
          <w:color w:val="auto"/>
          <w:lang w:eastAsia="en-GB"/>
        </w:rPr>
        <w:t>2</w:t>
      </w:r>
      <w:r w:rsidRPr="007D301E">
        <w:rPr>
          <w:rFonts w:asciiTheme="minorHAnsi" w:eastAsia="Times New Roman" w:hAnsiTheme="minorHAnsi" w:cstheme="minorHAnsi"/>
          <w:b/>
          <w:color w:val="auto"/>
          <w:lang w:eastAsia="en-GB"/>
        </w:rPr>
        <w:t xml:space="preserve"> </w:t>
      </w:r>
    </w:p>
    <w:p w14:paraId="79D019B2" w14:textId="0AFCF26B" w:rsidR="00014003" w:rsidRPr="007D301E" w:rsidRDefault="00014003" w:rsidP="00BD4278">
      <w:pPr>
        <w:spacing w:line="240" w:lineRule="auto"/>
        <w:rPr>
          <w:rFonts w:asciiTheme="minorHAnsi" w:eastAsia="Times New Roman" w:hAnsiTheme="minorHAnsi" w:cstheme="minorHAnsi"/>
          <w:b/>
          <w:color w:val="auto"/>
          <w:lang w:eastAsia="en-GB"/>
        </w:rPr>
      </w:pPr>
      <w:r w:rsidRPr="007D301E">
        <w:rPr>
          <w:rFonts w:asciiTheme="minorHAnsi" w:eastAsia="Times New Roman" w:hAnsiTheme="minorHAnsi" w:cstheme="minorHAnsi"/>
          <w:b/>
          <w:color w:val="auto"/>
          <w:lang w:eastAsia="en-GB"/>
        </w:rPr>
        <w:t xml:space="preserve">From Cllr Alex Brenton </w:t>
      </w:r>
    </w:p>
    <w:p w14:paraId="0B306400"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0E02AD4A" w14:textId="5488479E" w:rsidR="00BD4278" w:rsidRPr="007D301E" w:rsidRDefault="00BD4278" w:rsidP="00BD4278">
      <w:pPr>
        <w:shd w:val="clear" w:color="auto" w:fill="FFFFFF"/>
        <w:spacing w:line="240" w:lineRule="auto"/>
        <w:textAlignment w:val="baseline"/>
        <w:rPr>
          <w:rFonts w:asciiTheme="minorHAnsi" w:eastAsia="Times New Roman" w:hAnsiTheme="minorHAnsi" w:cstheme="minorHAnsi"/>
          <w:b/>
          <w:color w:val="auto"/>
          <w:lang w:eastAsia="en-GB"/>
        </w:rPr>
      </w:pPr>
      <w:r w:rsidRPr="007D301E">
        <w:rPr>
          <w:rFonts w:asciiTheme="minorHAnsi" w:eastAsia="Times New Roman" w:hAnsiTheme="minorHAnsi" w:cstheme="minorHAnsi"/>
          <w:b/>
          <w:color w:val="auto"/>
          <w:lang w:eastAsia="en-GB"/>
        </w:rPr>
        <w:t>Dorset Council Budget</w:t>
      </w:r>
    </w:p>
    <w:p w14:paraId="2F805CDE"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February 15</w:t>
      </w:r>
      <w:r w:rsidRPr="007D301E">
        <w:rPr>
          <w:rFonts w:asciiTheme="minorHAnsi" w:eastAsia="Times New Roman" w:hAnsiTheme="minorHAnsi" w:cstheme="minorHAnsi"/>
          <w:color w:val="auto"/>
          <w:vertAlign w:val="superscript"/>
          <w:lang w:eastAsia="en-GB"/>
        </w:rPr>
        <w:t>th</w:t>
      </w:r>
      <w:r w:rsidRPr="007D301E">
        <w:rPr>
          <w:rFonts w:asciiTheme="minorHAnsi" w:eastAsia="Times New Roman" w:hAnsiTheme="minorHAnsi" w:cstheme="minorHAnsi"/>
          <w:color w:val="auto"/>
          <w:lang w:eastAsia="en-GB"/>
        </w:rPr>
        <w:t xml:space="preserve"> 2022 was the first face to face full Dorset Council Meeting for two years. It will be in the old Council Chamber with new IT so should be accessible by webcast for the keen to follow proceedings. It is the budget setting meeting. Although I am </w:t>
      </w:r>
      <w:r w:rsidRPr="007D301E">
        <w:rPr>
          <w:rFonts w:asciiTheme="minorHAnsi" w:eastAsia="Times New Roman" w:hAnsiTheme="minorHAnsi" w:cstheme="minorHAnsi"/>
          <w:b/>
          <w:bCs/>
          <w:color w:val="auto"/>
          <w:lang w:eastAsia="en-GB"/>
        </w:rPr>
        <w:t>not happy</w:t>
      </w:r>
      <w:r w:rsidRPr="007D301E">
        <w:rPr>
          <w:rFonts w:asciiTheme="minorHAnsi" w:eastAsia="Times New Roman" w:hAnsiTheme="minorHAnsi" w:cstheme="minorHAnsi"/>
          <w:color w:val="auto"/>
          <w:lang w:eastAsia="en-GB"/>
        </w:rPr>
        <w:t xml:space="preserve"> with the layout of the budget and feel opportunities to change have not been followed through, I do not have a fully costed alternative so will not be voting against unless something surprising pops up. The proposal is to accept the recommended rise of 2% for Social Care /National Health and to raise another 3% on general precept.   This is only balanced if using reserves classes as balanced. However since the original figures were announced there has been a larger than expected payment from Central government of which some so 4Million has been put into ‘Contingencies’ budget –is not immediately needed. Dorset Council has put out information about why although Dorset already has a higher than National Average Council Tax it is going to raise t higher. </w:t>
      </w:r>
    </w:p>
    <w:p w14:paraId="6A776D6A" w14:textId="77777777" w:rsidR="00BD4278" w:rsidRPr="007D301E" w:rsidRDefault="00406DE9" w:rsidP="00BD4278">
      <w:pPr>
        <w:shd w:val="clear" w:color="auto" w:fill="FFFFFF"/>
        <w:spacing w:line="240" w:lineRule="auto"/>
        <w:textAlignment w:val="baseline"/>
        <w:rPr>
          <w:rFonts w:asciiTheme="minorHAnsi" w:eastAsia="Times New Roman" w:hAnsiTheme="minorHAnsi" w:cstheme="minorHAnsi"/>
          <w:color w:val="auto"/>
          <w:lang w:eastAsia="en-GB"/>
        </w:rPr>
      </w:pPr>
      <w:hyperlink r:id="rId9" w:history="1">
        <w:r w:rsidR="00BD4278" w:rsidRPr="007D301E">
          <w:rPr>
            <w:rFonts w:asciiTheme="minorHAnsi" w:hAnsiTheme="minorHAnsi" w:cstheme="minorHAnsi"/>
            <w:color w:val="auto"/>
            <w:u w:val="single"/>
          </w:rPr>
          <w:t>Our budget explained - I thought a single unitary council was going to save money? - YouTube</w:t>
        </w:r>
      </w:hyperlink>
    </w:p>
    <w:p w14:paraId="24BA90F1"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b/>
          <w:bCs/>
          <w:color w:val="auto"/>
          <w:bdr w:val="none" w:sz="0" w:space="0" w:color="auto" w:frame="1"/>
          <w:lang w:eastAsia="en-GB"/>
        </w:rPr>
      </w:pPr>
    </w:p>
    <w:p w14:paraId="245734F6" w14:textId="42DF60ED" w:rsidR="00BD4278" w:rsidRPr="007D301E" w:rsidRDefault="00407D08" w:rsidP="00BD4278">
      <w:pPr>
        <w:shd w:val="clear" w:color="auto" w:fill="FFFFFF"/>
        <w:spacing w:line="240" w:lineRule="auto"/>
        <w:textAlignment w:val="baseline"/>
        <w:rPr>
          <w:rFonts w:asciiTheme="minorHAnsi" w:eastAsia="Times New Roman" w:hAnsiTheme="minorHAnsi" w:cstheme="minorHAnsi"/>
          <w:b/>
          <w:bCs/>
          <w:color w:val="auto"/>
          <w:bdr w:val="none" w:sz="0" w:space="0" w:color="auto" w:frame="1"/>
          <w:lang w:eastAsia="en-GB"/>
        </w:rPr>
      </w:pPr>
      <w:r w:rsidRPr="007D301E">
        <w:rPr>
          <w:rFonts w:asciiTheme="minorHAnsi" w:eastAsia="Times New Roman" w:hAnsiTheme="minorHAnsi" w:cstheme="minorHAnsi"/>
          <w:b/>
          <w:bCs/>
          <w:color w:val="auto"/>
          <w:bdr w:val="none" w:sz="0" w:space="0" w:color="auto" w:frame="1"/>
          <w:lang w:eastAsia="en-GB"/>
        </w:rPr>
        <w:t>Dorset Local Plan</w:t>
      </w:r>
      <w:r w:rsidR="00BD4278" w:rsidRPr="007D301E">
        <w:rPr>
          <w:rFonts w:asciiTheme="minorHAnsi" w:eastAsia="Times New Roman" w:hAnsiTheme="minorHAnsi" w:cstheme="minorHAnsi"/>
          <w:b/>
          <w:bCs/>
          <w:color w:val="auto"/>
          <w:bdr w:val="none" w:sz="0" w:space="0" w:color="auto" w:frame="1"/>
          <w:lang w:eastAsia="en-GB"/>
        </w:rPr>
        <w:t xml:space="preserve">. </w:t>
      </w:r>
    </w:p>
    <w:p w14:paraId="02AD6144" w14:textId="273CA3EF" w:rsidR="00BD4278" w:rsidRPr="007D301E" w:rsidRDefault="00BD4278" w:rsidP="00BD4278">
      <w:pPr>
        <w:shd w:val="clear" w:color="auto" w:fill="FFFFFF"/>
        <w:spacing w:line="240" w:lineRule="auto"/>
        <w:textAlignment w:val="baseline"/>
        <w:rPr>
          <w:rFonts w:asciiTheme="minorHAnsi" w:eastAsia="Times New Roman" w:hAnsiTheme="minorHAnsi" w:cstheme="minorHAnsi"/>
          <w:b/>
          <w:bCs/>
          <w:color w:val="auto"/>
          <w:bdr w:val="none" w:sz="0" w:space="0" w:color="auto" w:frame="1"/>
          <w:lang w:eastAsia="en-GB"/>
        </w:rPr>
      </w:pPr>
      <w:r w:rsidRPr="007D301E">
        <w:rPr>
          <w:rFonts w:asciiTheme="minorHAnsi" w:eastAsia="Times New Roman" w:hAnsiTheme="minorHAnsi" w:cstheme="minorHAnsi"/>
          <w:color w:val="auto"/>
          <w:bdr w:val="none" w:sz="0" w:space="0" w:color="auto" w:frame="1"/>
          <w:lang w:eastAsia="en-GB"/>
        </w:rPr>
        <w:t>The Dorset councillor leading on planning in the county, Cllr Walsh has been labelled obdurate and set in his ways, not prepared to listen to alternative views</w:t>
      </w:r>
      <w:r w:rsidR="00407D08" w:rsidRPr="007D301E">
        <w:rPr>
          <w:rFonts w:asciiTheme="minorHAnsi" w:eastAsia="Times New Roman" w:hAnsiTheme="minorHAnsi" w:cstheme="minorHAnsi"/>
          <w:color w:val="auto"/>
          <w:bdr w:val="none" w:sz="0" w:space="0" w:color="auto" w:frame="1"/>
          <w:lang w:eastAsia="en-GB"/>
        </w:rPr>
        <w:t xml:space="preserve"> by</w:t>
      </w:r>
      <w:r w:rsidRPr="007D301E">
        <w:rPr>
          <w:rFonts w:asciiTheme="minorHAnsi" w:eastAsia="Times New Roman" w:hAnsiTheme="minorHAnsi" w:cstheme="minorHAnsi"/>
          <w:color w:val="auto"/>
          <w:bdr w:val="none" w:sz="0" w:space="0" w:color="auto" w:frame="1"/>
          <w:lang w:eastAsia="en-GB"/>
        </w:rPr>
        <w:t xml:space="preserve"> Giles Watts who leads the Dorset CN response to the Dorset Local Plan.</w:t>
      </w:r>
    </w:p>
    <w:p w14:paraId="6F2F2FDA" w14:textId="0E96358C"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bCs/>
          <w:color w:val="auto"/>
          <w:bdr w:val="none" w:sz="0" w:space="0" w:color="auto" w:frame="1"/>
          <w:lang w:eastAsia="en-GB"/>
        </w:rPr>
        <w:t>However</w:t>
      </w:r>
      <w:r w:rsidR="00407D08" w:rsidRPr="007D301E">
        <w:rPr>
          <w:rFonts w:asciiTheme="minorHAnsi" w:eastAsia="Times New Roman" w:hAnsiTheme="minorHAnsi" w:cstheme="minorHAnsi"/>
          <w:bCs/>
          <w:color w:val="auto"/>
          <w:bdr w:val="none" w:sz="0" w:space="0" w:color="auto" w:frame="1"/>
          <w:lang w:eastAsia="en-GB"/>
        </w:rPr>
        <w:t>,</w:t>
      </w:r>
      <w:r w:rsidRPr="007D301E">
        <w:rPr>
          <w:rFonts w:asciiTheme="minorHAnsi" w:eastAsia="Times New Roman" w:hAnsiTheme="minorHAnsi" w:cstheme="minorHAnsi"/>
          <w:bCs/>
          <w:color w:val="auto"/>
          <w:bdr w:val="none" w:sz="0" w:space="0" w:color="auto" w:frame="1"/>
          <w:lang w:eastAsia="en-GB"/>
        </w:rPr>
        <w:t xml:space="preserve"> Leader of the council Spencer Flower</w:t>
      </w:r>
      <w:r w:rsidRPr="007D301E">
        <w:rPr>
          <w:rFonts w:asciiTheme="minorHAnsi" w:eastAsia="Times New Roman" w:hAnsiTheme="minorHAnsi" w:cstheme="minorHAnsi"/>
          <w:b/>
          <w:bCs/>
          <w:color w:val="auto"/>
          <w:bdr w:val="none" w:sz="0" w:space="0" w:color="auto" w:frame="1"/>
          <w:lang w:eastAsia="en-GB"/>
        </w:rPr>
        <w:t xml:space="preserve"> </w:t>
      </w:r>
      <w:r w:rsidRPr="007D301E">
        <w:rPr>
          <w:rFonts w:asciiTheme="minorHAnsi" w:eastAsia="Times New Roman" w:hAnsiTheme="minorHAnsi" w:cstheme="minorHAnsi"/>
          <w:color w:val="auto"/>
          <w:lang w:eastAsia="en-GB"/>
        </w:rPr>
        <w:t xml:space="preserve">in a letter to Government ministers and officials, is seeking a change to the national planning framework. </w:t>
      </w:r>
    </w:p>
    <w:p w14:paraId="50791471" w14:textId="004BBEDA" w:rsidR="00BD4278" w:rsidRPr="007D301E" w:rsidRDefault="00BD4278" w:rsidP="00BD4278">
      <w:pPr>
        <w:shd w:val="clear" w:color="auto" w:fill="FFFFFF"/>
        <w:spacing w:line="240" w:lineRule="auto"/>
        <w:textAlignment w:val="baseline"/>
        <w:rPr>
          <w:rFonts w:asciiTheme="minorHAnsi" w:eastAsia="Times New Roman" w:hAnsiTheme="minorHAnsi" w:cstheme="minorHAnsi"/>
          <w:i/>
          <w:iCs/>
          <w:color w:val="auto"/>
          <w:lang w:eastAsia="en-GB"/>
        </w:rPr>
      </w:pPr>
      <w:r w:rsidRPr="007D301E">
        <w:rPr>
          <w:rFonts w:asciiTheme="minorHAnsi" w:eastAsia="Times New Roman" w:hAnsiTheme="minorHAnsi" w:cstheme="minorHAnsi"/>
          <w:color w:val="auto"/>
          <w:lang w:eastAsia="en-GB"/>
        </w:rPr>
        <w:t>“</w:t>
      </w:r>
      <w:r w:rsidRPr="007D301E">
        <w:rPr>
          <w:rFonts w:asciiTheme="minorHAnsi" w:eastAsia="Times New Roman" w:hAnsiTheme="minorHAnsi" w:cstheme="minorHAnsi"/>
          <w:i/>
          <w:iCs/>
          <w:color w:val="auto"/>
          <w:lang w:eastAsia="en-GB"/>
        </w:rPr>
        <w:t>The current method all councils follow is about chasing housing targets, set nationally, rather than being based on sustainability and local needs in Dorset.</w:t>
      </w:r>
      <w:r w:rsidRPr="007D301E">
        <w:rPr>
          <w:rFonts w:asciiTheme="minorHAnsi" w:eastAsia="Times New Roman" w:hAnsiTheme="minorHAnsi" w:cstheme="minorHAnsi"/>
          <w:i/>
          <w:iCs/>
          <w:color w:val="auto"/>
          <w:lang w:eastAsia="en-GB"/>
        </w:rPr>
        <w:br/>
        <w:t>The council received an unprecedented 9,000 responses when we consulted on the draft Local Plan. We have listened carefully to respondents’ views and we are being proactive in our approach.</w:t>
      </w:r>
      <w:r w:rsidRPr="007D301E">
        <w:rPr>
          <w:rFonts w:asciiTheme="minorHAnsi" w:eastAsia="Times New Roman" w:hAnsiTheme="minorHAnsi" w:cstheme="minorHAnsi"/>
          <w:i/>
          <w:iCs/>
          <w:color w:val="auto"/>
          <w:lang w:eastAsia="en-GB"/>
        </w:rPr>
        <w:br/>
        <w:t> We need a bold and ambitious alternative to the way we develop our new Local Plan, and I am in discussion with Michael Gove, Secretary of State for Levelling Up, Housing and Communities. I have proposed that Dorset Council pilots a radically different approach, one that gives us protection from over-development, recognises the climate and ecological emergency and the need for the right housing, in the right place, at the right quality with the necessary infrastructure and local services.”</w:t>
      </w:r>
    </w:p>
    <w:p w14:paraId="74E56006"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73F3DEF4"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b/>
          <w:bCs/>
          <w:color w:val="auto"/>
          <w:lang w:eastAsia="en-GB"/>
        </w:rPr>
      </w:pPr>
      <w:r w:rsidRPr="007D301E">
        <w:rPr>
          <w:rFonts w:asciiTheme="minorHAnsi" w:eastAsia="Times New Roman" w:hAnsiTheme="minorHAnsi" w:cstheme="minorHAnsi"/>
          <w:b/>
          <w:bCs/>
          <w:color w:val="auto"/>
          <w:lang w:eastAsia="en-GB"/>
        </w:rPr>
        <w:t>PLANS to build an oil well in the Dorset countryside are back in the spotlight - with campaigners again adding their objections to the scheme.</w:t>
      </w:r>
    </w:p>
    <w:p w14:paraId="6DBD34BE"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The application to drill a vertical oil well just off the A354 </w:t>
      </w:r>
      <w:proofErr w:type="spellStart"/>
      <w:r w:rsidRPr="007D301E">
        <w:rPr>
          <w:rFonts w:asciiTheme="minorHAnsi" w:eastAsia="Times New Roman" w:hAnsiTheme="minorHAnsi" w:cstheme="minorHAnsi"/>
          <w:color w:val="auto"/>
          <w:lang w:eastAsia="en-GB"/>
        </w:rPr>
        <w:t>Puddletown</w:t>
      </w:r>
      <w:proofErr w:type="spellEnd"/>
      <w:r w:rsidRPr="007D301E">
        <w:rPr>
          <w:rFonts w:asciiTheme="minorHAnsi" w:eastAsia="Times New Roman" w:hAnsiTheme="minorHAnsi" w:cstheme="minorHAnsi"/>
          <w:color w:val="auto"/>
          <w:lang w:eastAsia="en-GB"/>
        </w:rPr>
        <w:t xml:space="preserve"> to Blandford road a mile north of historic </w:t>
      </w:r>
      <w:proofErr w:type="spellStart"/>
      <w:r w:rsidRPr="007D301E">
        <w:rPr>
          <w:rFonts w:asciiTheme="minorHAnsi" w:eastAsia="Times New Roman" w:hAnsiTheme="minorHAnsi" w:cstheme="minorHAnsi"/>
          <w:color w:val="auto"/>
          <w:lang w:eastAsia="en-GB"/>
        </w:rPr>
        <w:t>Athelhampton</w:t>
      </w:r>
      <w:proofErr w:type="spellEnd"/>
      <w:r w:rsidRPr="007D301E">
        <w:rPr>
          <w:rFonts w:asciiTheme="minorHAnsi" w:eastAsia="Times New Roman" w:hAnsiTheme="minorHAnsi" w:cstheme="minorHAnsi"/>
          <w:color w:val="auto"/>
          <w:lang w:eastAsia="en-GB"/>
        </w:rPr>
        <w:t xml:space="preserve"> House was first submitted in December 2019 by South Western Energy Ltd (SWEL). The council is currently in the process of considering an application for an oil well off the </w:t>
      </w:r>
      <w:proofErr w:type="spellStart"/>
      <w:r w:rsidRPr="007D301E">
        <w:rPr>
          <w:rFonts w:asciiTheme="minorHAnsi" w:eastAsia="Times New Roman" w:hAnsiTheme="minorHAnsi" w:cstheme="minorHAnsi"/>
          <w:color w:val="auto"/>
          <w:lang w:eastAsia="en-GB"/>
        </w:rPr>
        <w:t>Athelhampton</w:t>
      </w:r>
      <w:proofErr w:type="spellEnd"/>
      <w:r w:rsidRPr="007D301E">
        <w:rPr>
          <w:rFonts w:asciiTheme="minorHAnsi" w:eastAsia="Times New Roman" w:hAnsiTheme="minorHAnsi" w:cstheme="minorHAnsi"/>
          <w:color w:val="auto"/>
          <w:lang w:eastAsia="en-GB"/>
        </w:rPr>
        <w:t xml:space="preserve"> Road near </w:t>
      </w:r>
      <w:proofErr w:type="spellStart"/>
      <w:r w:rsidRPr="007D301E">
        <w:rPr>
          <w:rFonts w:asciiTheme="minorHAnsi" w:eastAsia="Times New Roman" w:hAnsiTheme="minorHAnsi" w:cstheme="minorHAnsi"/>
          <w:color w:val="auto"/>
          <w:lang w:eastAsia="en-GB"/>
        </w:rPr>
        <w:t>Puddletown</w:t>
      </w:r>
      <w:proofErr w:type="spellEnd"/>
      <w:r w:rsidRPr="007D301E">
        <w:rPr>
          <w:rFonts w:asciiTheme="minorHAnsi" w:eastAsia="Times New Roman" w:hAnsiTheme="minorHAnsi" w:cstheme="minorHAnsi"/>
          <w:color w:val="auto"/>
          <w:lang w:eastAsia="en-GB"/>
        </w:rPr>
        <w:t>, which had attracted dozens of objections.</w:t>
      </w:r>
    </w:p>
    <w:p w14:paraId="0E9D51D7"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Campaigners have recently been out in Dorchester asking people to object to the application from Southwestern Energy, the deadline for comments expiring earlier this month.</w:t>
      </w:r>
    </w:p>
    <w:p w14:paraId="44595F7A"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The company claim in their submission that the well will reduce carbon emissions by offsetting the carbon footprint of having to import oil to the UK.</w:t>
      </w:r>
    </w:p>
    <w:p w14:paraId="33B091E7"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39DB88CC"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b/>
          <w:bCs/>
          <w:color w:val="auto"/>
          <w:shd w:val="clear" w:color="auto" w:fill="FFFFFF"/>
          <w:lang w:eastAsia="en-GB"/>
        </w:rPr>
        <w:t>Vulnerable mothers to be given life-changing support</w:t>
      </w:r>
      <w:r w:rsidRPr="007D301E">
        <w:rPr>
          <w:rFonts w:asciiTheme="minorHAnsi" w:eastAsia="Times New Roman" w:hAnsiTheme="minorHAnsi" w:cstheme="minorHAnsi"/>
          <w:color w:val="auto"/>
          <w:lang w:eastAsia="en-GB"/>
        </w:rPr>
        <w:t xml:space="preserve">  </w:t>
      </w:r>
    </w:p>
    <w:p w14:paraId="17DA28CE" w14:textId="5FE5BED9"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Dorset </w:t>
      </w:r>
      <w:proofErr w:type="spellStart"/>
      <w:r w:rsidRPr="007D301E">
        <w:rPr>
          <w:rFonts w:asciiTheme="minorHAnsi" w:eastAsia="Times New Roman" w:hAnsiTheme="minorHAnsi" w:cstheme="minorHAnsi"/>
          <w:color w:val="auto"/>
          <w:lang w:eastAsia="en-GB"/>
        </w:rPr>
        <w:t>Childrens</w:t>
      </w:r>
      <w:proofErr w:type="spellEnd"/>
      <w:r w:rsidRPr="007D301E">
        <w:rPr>
          <w:rFonts w:asciiTheme="minorHAnsi" w:eastAsia="Times New Roman" w:hAnsiTheme="minorHAnsi" w:cstheme="minorHAnsi"/>
          <w:color w:val="auto"/>
          <w:lang w:eastAsia="en-GB"/>
        </w:rPr>
        <w:t xml:space="preserve">’ Services under the leadership of Theresa </w:t>
      </w:r>
      <w:proofErr w:type="spellStart"/>
      <w:r w:rsidRPr="007D301E">
        <w:rPr>
          <w:rFonts w:asciiTheme="minorHAnsi" w:eastAsia="Times New Roman" w:hAnsiTheme="minorHAnsi" w:cstheme="minorHAnsi"/>
          <w:color w:val="auto"/>
          <w:lang w:eastAsia="en-GB"/>
        </w:rPr>
        <w:t>Leavy</w:t>
      </w:r>
      <w:proofErr w:type="spellEnd"/>
      <w:r w:rsidRPr="007D301E">
        <w:rPr>
          <w:rFonts w:asciiTheme="minorHAnsi" w:eastAsia="Times New Roman" w:hAnsiTheme="minorHAnsi" w:cstheme="minorHAnsi"/>
          <w:color w:val="auto"/>
          <w:lang w:eastAsia="en-GB"/>
        </w:rPr>
        <w:t xml:space="preserve"> are being very active and planning on putting out more training and support for families and carers, details are coming on of new priorities and a determination not to fail our cared for children  or vulnerable mothers </w:t>
      </w:r>
    </w:p>
    <w:p w14:paraId="275C312B"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b/>
          <w:bCs/>
          <w:color w:val="auto"/>
          <w:lang w:eastAsia="en-GB"/>
        </w:rPr>
        <w:lastRenderedPageBreak/>
        <w:t xml:space="preserve"> </w:t>
      </w:r>
      <w:r w:rsidRPr="007D301E">
        <w:rPr>
          <w:rFonts w:asciiTheme="minorHAnsi" w:eastAsia="Times New Roman" w:hAnsiTheme="minorHAnsi" w:cstheme="minorHAnsi"/>
          <w:color w:val="auto"/>
          <w:lang w:eastAsia="en-GB"/>
        </w:rPr>
        <w:t>DORSET Council has proposed to withdraw its management from the Queen Elizabeth Leisure Centre, despite overwhelming support to keep the current arrangement.  Council officials said it could not justify spending “so much public money” on a centre it did not own, but would work with Queen Elizabeth’s School (QE) to find a sustainable alternative.  This will involve helping the school find alternative funding opportunities, making the current facilities more widely available and providing support and guidance for any users who may need to make alternative arrangements for their activities if necessary.</w:t>
      </w:r>
    </w:p>
    <w:p w14:paraId="0077F541" w14:textId="77777777" w:rsidR="00BD4278" w:rsidRPr="007D301E" w:rsidRDefault="00BD4278" w:rsidP="00BD4278">
      <w:pPr>
        <w:shd w:val="clear" w:color="auto" w:fill="FFFFFF"/>
        <w:spacing w:line="240" w:lineRule="auto"/>
        <w:textAlignment w:val="baseline"/>
        <w:rPr>
          <w:rFonts w:asciiTheme="minorHAnsi" w:hAnsiTheme="minorHAnsi" w:cstheme="minorHAnsi"/>
          <w:b/>
          <w:bCs/>
          <w:color w:val="auto"/>
          <w:shd w:val="clear" w:color="auto" w:fill="FFFFFF"/>
        </w:rPr>
      </w:pPr>
    </w:p>
    <w:p w14:paraId="16D6F94B"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hAnsiTheme="minorHAnsi" w:cstheme="minorHAnsi"/>
          <w:b/>
          <w:bCs/>
          <w:color w:val="auto"/>
          <w:shd w:val="clear" w:color="auto" w:fill="FFFFFF"/>
        </w:rPr>
        <w:t>Poorest households face financial ‘catastrophe’ in April as cost of living increases</w:t>
      </w:r>
      <w:r w:rsidRPr="007D301E">
        <w:rPr>
          <w:rFonts w:asciiTheme="minorHAnsi" w:hAnsiTheme="minorHAnsi" w:cstheme="minorHAnsi"/>
          <w:b/>
          <w:bCs/>
          <w:color w:val="auto"/>
          <w:shd w:val="clear" w:color="auto" w:fill="FFFFFF"/>
        </w:rPr>
        <w:br/>
      </w:r>
      <w:r w:rsidRPr="007D301E">
        <w:rPr>
          <w:rFonts w:asciiTheme="minorHAnsi" w:hAnsiTheme="minorHAnsi" w:cstheme="minorHAnsi"/>
          <w:color w:val="auto"/>
          <w:shd w:val="clear" w:color="auto" w:fill="FFFFFF"/>
        </w:rPr>
        <w:t xml:space="preserve">The UK’s poorest households are facing a financial “catastrophe” from April due to energy price caps and the increase in national insurance payments, MPs have been told. Economists told the Commons Treasury Select Committee that while the whole country would be “squeezed” due to cost-of-living pressures, it will be those who have lost the £20 </w:t>
      </w:r>
      <w:proofErr w:type="spellStart"/>
      <w:r w:rsidRPr="007D301E">
        <w:rPr>
          <w:rFonts w:asciiTheme="minorHAnsi" w:hAnsiTheme="minorHAnsi" w:cstheme="minorHAnsi"/>
          <w:color w:val="auto"/>
          <w:shd w:val="clear" w:color="auto" w:fill="FFFFFF"/>
        </w:rPr>
        <w:t>Covid</w:t>
      </w:r>
      <w:proofErr w:type="spellEnd"/>
      <w:r w:rsidRPr="007D301E">
        <w:rPr>
          <w:rFonts w:asciiTheme="minorHAnsi" w:hAnsiTheme="minorHAnsi" w:cstheme="minorHAnsi"/>
          <w:color w:val="auto"/>
          <w:shd w:val="clear" w:color="auto" w:fill="FFFFFF"/>
        </w:rPr>
        <w:t xml:space="preserve"> uplift in Universal Credit who will be impacted most.</w:t>
      </w:r>
    </w:p>
    <w:p w14:paraId="50266E57"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6D63CD01" w14:textId="77777777" w:rsidR="00BD4278" w:rsidRPr="007D301E" w:rsidRDefault="00BD4278" w:rsidP="00BD4278">
      <w:pPr>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STARS Dorset has been awarded additional funding to provide a dedicated ISVA to engage and support anyone affected by sexual abuse, focusing on reaching and supporting older people throughout Dorset. The post is initially offered on a Fixed Term Contract for 2 years.</w:t>
      </w:r>
    </w:p>
    <w:p w14:paraId="28BC918E" w14:textId="77777777" w:rsidR="00BD4278" w:rsidRPr="007D301E" w:rsidRDefault="00BD4278" w:rsidP="00BD4278">
      <w:pPr>
        <w:spacing w:line="240" w:lineRule="auto"/>
        <w:textAlignment w:val="baseline"/>
        <w:rPr>
          <w:rFonts w:asciiTheme="minorHAnsi" w:eastAsia="Times New Roman" w:hAnsiTheme="minorHAnsi" w:cstheme="minorHAnsi"/>
          <w:color w:val="auto"/>
          <w:lang w:eastAsia="en-GB"/>
        </w:rPr>
      </w:pPr>
    </w:p>
    <w:p w14:paraId="6528C788"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Dorset Council has been channelling grants from central government to deserving causes.</w:t>
      </w:r>
    </w:p>
    <w:p w14:paraId="687B892A"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b/>
          <w:bCs/>
          <w:color w:val="auto"/>
          <w:lang w:eastAsia="en-GB"/>
        </w:rPr>
        <w:t>Residents in need,</w:t>
      </w:r>
      <w:r w:rsidRPr="007D301E">
        <w:rPr>
          <w:rFonts w:asciiTheme="minorHAnsi" w:eastAsia="Times New Roman" w:hAnsiTheme="minorHAnsi" w:cstheme="minorHAnsi"/>
          <w:color w:val="auto"/>
          <w:lang w:eastAsia="en-GB"/>
        </w:rPr>
        <w:t xml:space="preserve"> including vulnerable families, have been receiving help with the cost of food, heating and other essentials this winter.</w:t>
      </w:r>
    </w:p>
    <w:p w14:paraId="664A0B83" w14:textId="77777777" w:rsidR="00BD4278" w:rsidRPr="007D301E" w:rsidRDefault="00406DE9" w:rsidP="00BD4278">
      <w:pPr>
        <w:shd w:val="clear" w:color="auto" w:fill="FFFFFF"/>
        <w:spacing w:line="240" w:lineRule="auto"/>
        <w:textAlignment w:val="baseline"/>
        <w:rPr>
          <w:rFonts w:asciiTheme="minorHAnsi" w:eastAsia="Times New Roman" w:hAnsiTheme="minorHAnsi" w:cstheme="minorHAnsi"/>
          <w:color w:val="auto"/>
          <w:lang w:eastAsia="en-GB"/>
        </w:rPr>
      </w:pPr>
      <w:hyperlink r:id="rId10" w:history="1">
        <w:r w:rsidR="00BD4278" w:rsidRPr="007D301E">
          <w:rPr>
            <w:rFonts w:asciiTheme="minorHAnsi" w:eastAsia="Times New Roman" w:hAnsiTheme="minorHAnsi" w:cstheme="minorHAnsi"/>
            <w:b/>
            <w:bCs/>
            <w:color w:val="auto"/>
            <w:u w:val="single"/>
            <w:bdr w:val="none" w:sz="0" w:space="0" w:color="auto" w:frame="1"/>
            <w:lang w:eastAsia="en-GB"/>
          </w:rPr>
          <w:t>Free school meals</w:t>
        </w:r>
      </w:hyperlink>
      <w:r w:rsidR="00BD4278" w:rsidRPr="007D301E">
        <w:rPr>
          <w:rFonts w:asciiTheme="minorHAnsi" w:eastAsia="Times New Roman" w:hAnsiTheme="minorHAnsi" w:cstheme="minorHAnsi"/>
          <w:b/>
          <w:bCs/>
          <w:color w:val="auto"/>
          <w:bdr w:val="none" w:sz="0" w:space="0" w:color="auto" w:frame="1"/>
          <w:lang w:eastAsia="en-GB"/>
        </w:rPr>
        <w:t> </w:t>
      </w:r>
      <w:r w:rsidR="00BD4278" w:rsidRPr="007D301E">
        <w:rPr>
          <w:rFonts w:asciiTheme="minorHAnsi" w:eastAsia="Times New Roman" w:hAnsiTheme="minorHAnsi" w:cstheme="minorHAnsi"/>
          <w:color w:val="auto"/>
          <w:lang w:eastAsia="en-GB"/>
        </w:rPr>
        <w:t>.</w:t>
      </w:r>
    </w:p>
    <w:p w14:paraId="41A89913"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proofErr w:type="gramStart"/>
      <w:r w:rsidRPr="007D301E">
        <w:rPr>
          <w:rFonts w:asciiTheme="minorHAnsi" w:eastAsia="Times New Roman" w:hAnsiTheme="minorHAnsi" w:cstheme="minorHAnsi"/>
          <w:b/>
          <w:bCs/>
          <w:color w:val="auto"/>
          <w:bdr w:val="none" w:sz="0" w:space="0" w:color="auto" w:frame="1"/>
          <w:lang w:eastAsia="en-GB"/>
        </w:rPr>
        <w:t>funding</w:t>
      </w:r>
      <w:proofErr w:type="gramEnd"/>
      <w:r w:rsidRPr="007D301E">
        <w:rPr>
          <w:rFonts w:asciiTheme="minorHAnsi" w:eastAsia="Times New Roman" w:hAnsiTheme="minorHAnsi" w:cstheme="minorHAnsi"/>
          <w:b/>
          <w:bCs/>
          <w:color w:val="auto"/>
          <w:bdr w:val="none" w:sz="0" w:space="0" w:color="auto" w:frame="1"/>
          <w:lang w:eastAsia="en-GB"/>
        </w:rPr>
        <w:t xml:space="preserve"> has been given to </w:t>
      </w:r>
      <w:hyperlink r:id="rId11" w:history="1">
        <w:r w:rsidRPr="007D301E">
          <w:rPr>
            <w:rFonts w:asciiTheme="minorHAnsi" w:eastAsia="Times New Roman" w:hAnsiTheme="minorHAnsi" w:cstheme="minorHAnsi"/>
            <w:b/>
            <w:bCs/>
            <w:color w:val="auto"/>
            <w:u w:val="single"/>
            <w:bdr w:val="none" w:sz="0" w:space="0" w:color="auto" w:frame="1"/>
            <w:lang w:eastAsia="en-GB"/>
          </w:rPr>
          <w:t>Citizen’s Advice</w:t>
        </w:r>
      </w:hyperlink>
      <w:r w:rsidRPr="007D301E">
        <w:rPr>
          <w:rFonts w:asciiTheme="minorHAnsi" w:eastAsia="Times New Roman" w:hAnsiTheme="minorHAnsi" w:cstheme="minorHAnsi"/>
          <w:b/>
          <w:bCs/>
          <w:color w:val="auto"/>
          <w:bdr w:val="none" w:sz="0" w:space="0" w:color="auto" w:frame="1"/>
          <w:lang w:eastAsia="en-GB"/>
        </w:rPr>
        <w:t> and </w:t>
      </w:r>
      <w:hyperlink r:id="rId12" w:history="1">
        <w:r w:rsidRPr="007D301E">
          <w:rPr>
            <w:rFonts w:asciiTheme="minorHAnsi" w:eastAsia="Times New Roman" w:hAnsiTheme="minorHAnsi" w:cstheme="minorHAnsi"/>
            <w:b/>
            <w:bCs/>
            <w:color w:val="auto"/>
            <w:u w:val="single"/>
            <w:bdr w:val="none" w:sz="0" w:space="0" w:color="auto" w:frame="1"/>
            <w:lang w:eastAsia="en-GB"/>
          </w:rPr>
          <w:t>Age UK</w:t>
        </w:r>
      </w:hyperlink>
      <w:r w:rsidRPr="007D301E">
        <w:rPr>
          <w:rFonts w:asciiTheme="minorHAnsi" w:eastAsia="Times New Roman" w:hAnsiTheme="minorHAnsi" w:cstheme="minorHAnsi"/>
          <w:color w:val="auto"/>
          <w:lang w:eastAsia="en-GB"/>
        </w:rPr>
        <w:t> to provide additional support to vulnerable households.</w:t>
      </w:r>
    </w:p>
    <w:p w14:paraId="7C054ABC"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b/>
          <w:bCs/>
          <w:color w:val="auto"/>
          <w:bdr w:val="none" w:sz="0" w:space="0" w:color="auto" w:frame="1"/>
          <w:lang w:eastAsia="en-GB"/>
        </w:rPr>
        <w:t>Valuable packages of support have been issued to </w:t>
      </w:r>
      <w:hyperlink r:id="rId13" w:history="1">
        <w:r w:rsidRPr="007D301E">
          <w:rPr>
            <w:rFonts w:asciiTheme="minorHAnsi" w:eastAsia="Times New Roman" w:hAnsiTheme="minorHAnsi" w:cstheme="minorHAnsi"/>
            <w:b/>
            <w:bCs/>
            <w:color w:val="auto"/>
            <w:u w:val="single"/>
            <w:bdr w:val="none" w:sz="0" w:space="0" w:color="auto" w:frame="1"/>
            <w:lang w:eastAsia="en-GB"/>
          </w:rPr>
          <w:t>our care leavers</w:t>
        </w:r>
      </w:hyperlink>
      <w:r w:rsidRPr="007D301E">
        <w:rPr>
          <w:rFonts w:asciiTheme="minorHAnsi" w:eastAsia="Times New Roman" w:hAnsiTheme="minorHAnsi" w:cstheme="minorHAnsi"/>
          <w:color w:val="auto"/>
          <w:lang w:eastAsia="en-GB"/>
        </w:rPr>
        <w:t xml:space="preserve"> to assist with food and winter clothing costs. </w:t>
      </w:r>
    </w:p>
    <w:p w14:paraId="72111085"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b/>
          <w:bCs/>
          <w:color w:val="auto"/>
          <w:bdr w:val="none" w:sz="0" w:space="0" w:color="auto" w:frame="1"/>
          <w:lang w:eastAsia="en-GB"/>
        </w:rPr>
        <w:t>Supporting vulnerable families directly</w:t>
      </w:r>
      <w:r w:rsidRPr="007D301E">
        <w:rPr>
          <w:rFonts w:asciiTheme="minorHAnsi" w:eastAsia="Times New Roman" w:hAnsiTheme="minorHAnsi" w:cstheme="minorHAnsi"/>
          <w:color w:val="auto"/>
          <w:lang w:eastAsia="en-GB"/>
        </w:rPr>
        <w:t> through our Children’s Services </w:t>
      </w:r>
      <w:hyperlink r:id="rId14" w:anchor="locality" w:history="1">
        <w:r w:rsidRPr="007D301E">
          <w:rPr>
            <w:rFonts w:asciiTheme="minorHAnsi" w:eastAsia="Times New Roman" w:hAnsiTheme="minorHAnsi" w:cstheme="minorHAnsi"/>
            <w:color w:val="auto"/>
            <w:u w:val="single"/>
            <w:bdr w:val="none" w:sz="0" w:space="0" w:color="auto" w:frame="1"/>
            <w:lang w:eastAsia="en-GB"/>
          </w:rPr>
          <w:t>locality teams</w:t>
        </w:r>
      </w:hyperlink>
      <w:r w:rsidRPr="007D301E">
        <w:rPr>
          <w:rFonts w:asciiTheme="minorHAnsi" w:eastAsia="Times New Roman" w:hAnsiTheme="minorHAnsi" w:cstheme="minorHAnsi"/>
          <w:color w:val="auto"/>
          <w:lang w:eastAsia="en-GB"/>
        </w:rPr>
        <w:t>. Funding is available to help with food, energy bills and other household essentials.</w:t>
      </w:r>
    </w:p>
    <w:p w14:paraId="13B3B2D5"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b/>
          <w:bCs/>
          <w:color w:val="auto"/>
          <w:bdr w:val="none" w:sz="0" w:space="0" w:color="auto" w:frame="1"/>
          <w:lang w:eastAsia="en-GB"/>
        </w:rPr>
        <w:t>Support for residents experiencing homelessness</w:t>
      </w:r>
      <w:r w:rsidRPr="007D301E">
        <w:rPr>
          <w:rFonts w:asciiTheme="minorHAnsi" w:eastAsia="Times New Roman" w:hAnsiTheme="minorHAnsi" w:cstheme="minorHAnsi"/>
          <w:color w:val="auto"/>
          <w:lang w:eastAsia="en-GB"/>
        </w:rPr>
        <w:t> is being distributed through a grant agreement with the </w:t>
      </w:r>
      <w:hyperlink r:id="rId15" w:history="1">
        <w:r w:rsidRPr="007D301E">
          <w:rPr>
            <w:rFonts w:asciiTheme="minorHAnsi" w:eastAsia="Times New Roman" w:hAnsiTheme="minorHAnsi" w:cstheme="minorHAnsi"/>
            <w:color w:val="auto"/>
            <w:u w:val="single"/>
            <w:bdr w:val="none" w:sz="0" w:space="0" w:color="auto" w:frame="1"/>
            <w:lang w:eastAsia="en-GB"/>
          </w:rPr>
          <w:t>Lantern Trust</w:t>
        </w:r>
      </w:hyperlink>
      <w:r w:rsidRPr="007D301E">
        <w:rPr>
          <w:rFonts w:asciiTheme="minorHAnsi" w:eastAsia="Times New Roman" w:hAnsiTheme="minorHAnsi" w:cstheme="minorHAnsi"/>
          <w:color w:val="auto"/>
          <w:lang w:eastAsia="en-GB"/>
        </w:rPr>
        <w:t>. </w:t>
      </w:r>
    </w:p>
    <w:p w14:paraId="6FE05A3C" w14:textId="77777777" w:rsidR="00BD4278" w:rsidRPr="007D301E" w:rsidRDefault="00BD4278" w:rsidP="00BD4278">
      <w:pPr>
        <w:shd w:val="clear" w:color="auto" w:fill="FFFFFF"/>
        <w:spacing w:line="240" w:lineRule="auto"/>
        <w:textAlignment w:val="baseline"/>
        <w:rPr>
          <w:rFonts w:asciiTheme="minorHAnsi" w:hAnsiTheme="minorHAnsi" w:cstheme="minorHAnsi"/>
          <w:color w:val="auto"/>
        </w:rPr>
      </w:pPr>
      <w:r w:rsidRPr="007D301E">
        <w:rPr>
          <w:rFonts w:asciiTheme="minorHAnsi" w:eastAsia="Times New Roman" w:hAnsiTheme="minorHAnsi" w:cstheme="minorHAnsi"/>
          <w:b/>
          <w:bCs/>
          <w:color w:val="auto"/>
          <w:bdr w:val="none" w:sz="0" w:space="0" w:color="auto" w:frame="1"/>
          <w:lang w:eastAsia="en-GB"/>
        </w:rPr>
        <w:t xml:space="preserve">£90,000 has been allocated to support foodbanks, </w:t>
      </w:r>
    </w:p>
    <w:p w14:paraId="0CF2AD3B"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54EC669B"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The </w:t>
      </w:r>
      <w:hyperlink r:id="rId16" w:history="1">
        <w:r w:rsidRPr="007D301E">
          <w:rPr>
            <w:rFonts w:asciiTheme="minorHAnsi" w:eastAsia="Times New Roman" w:hAnsiTheme="minorHAnsi" w:cstheme="minorHAnsi"/>
            <w:color w:val="auto"/>
            <w:u w:val="single"/>
            <w:bdr w:val="none" w:sz="0" w:space="0" w:color="auto" w:frame="1"/>
            <w:lang w:eastAsia="en-GB"/>
          </w:rPr>
          <w:t>Capital Leverage Fund</w:t>
        </w:r>
      </w:hyperlink>
      <w:r w:rsidRPr="007D301E">
        <w:rPr>
          <w:rFonts w:asciiTheme="minorHAnsi" w:eastAsia="Times New Roman" w:hAnsiTheme="minorHAnsi" w:cstheme="minorHAnsi"/>
          <w:color w:val="auto"/>
          <w:lang w:eastAsia="en-GB"/>
        </w:rPr>
        <w:t> can help fund a range of projects, including village hall or community building enhancements, renovations, maintenance, or new build projects, including car parks, play areas, multi-use games areas, theatres, community sports clubs, sports pitches and landscaping, also applications for projects that helps to address climate change themes, new public art, or heritage capital projects including accredited museums.</w:t>
      </w:r>
    </w:p>
    <w:p w14:paraId="56B905D7" w14:textId="77777777" w:rsidR="00407D08" w:rsidRPr="007D301E" w:rsidRDefault="00407D0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1321E8A4" w14:textId="7A84AAB4" w:rsidR="00407D08" w:rsidRPr="007D301E" w:rsidRDefault="00407D08" w:rsidP="00BD4278">
      <w:pPr>
        <w:shd w:val="clear" w:color="auto" w:fill="FFFFFF"/>
        <w:spacing w:line="240" w:lineRule="auto"/>
        <w:textAlignment w:val="baseline"/>
        <w:rPr>
          <w:rFonts w:asciiTheme="minorHAnsi" w:eastAsia="Times New Roman" w:hAnsiTheme="minorHAnsi" w:cstheme="minorHAnsi"/>
          <w:b/>
          <w:color w:val="auto"/>
          <w:lang w:eastAsia="en-GB"/>
        </w:rPr>
      </w:pPr>
      <w:r w:rsidRPr="007D301E">
        <w:rPr>
          <w:rFonts w:asciiTheme="minorHAnsi" w:eastAsia="Times New Roman" w:hAnsiTheme="minorHAnsi" w:cstheme="minorHAnsi"/>
          <w:b/>
          <w:color w:val="auto"/>
          <w:lang w:eastAsia="en-GB"/>
        </w:rPr>
        <w:t>Planning matters</w:t>
      </w:r>
    </w:p>
    <w:p w14:paraId="4FD24672" w14:textId="50E56B30" w:rsidR="00407D0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The East Dorset Planning committee referred an application in Swanage which sought to drop all requirements for Affordable housing from an application on the former St Marys School site. Sadly when it returned to the committee in February the committee voted majority in favour. </w:t>
      </w:r>
    </w:p>
    <w:p w14:paraId="0C292EAA" w14:textId="2A4262BA" w:rsidR="00BD4278" w:rsidRPr="007D301E" w:rsidRDefault="00BD4278" w:rsidP="00BD4278">
      <w:pPr>
        <w:shd w:val="clear" w:color="auto" w:fill="FFFFFF"/>
        <w:spacing w:line="240" w:lineRule="auto"/>
        <w:textAlignment w:val="baseline"/>
        <w:rPr>
          <w:rFonts w:asciiTheme="minorHAnsi" w:eastAsia="Times New Roman" w:hAnsiTheme="minorHAnsi" w:cstheme="minorHAnsi"/>
          <w:bCs/>
          <w:color w:val="auto"/>
          <w:lang w:eastAsia="en-GB"/>
        </w:rPr>
      </w:pPr>
      <w:r w:rsidRPr="007D301E">
        <w:rPr>
          <w:rFonts w:asciiTheme="minorHAnsi" w:eastAsia="Times New Roman" w:hAnsiTheme="minorHAnsi" w:cstheme="minorHAnsi"/>
          <w:bCs/>
          <w:color w:val="auto"/>
          <w:lang w:eastAsia="en-GB"/>
        </w:rPr>
        <w:t>I voted against as the precedent set will be used by developers to push away other commitments for affordable housing on the excuse that they will not make enough profit on the site.</w:t>
      </w:r>
    </w:p>
    <w:p w14:paraId="4E95AF01" w14:textId="77777777" w:rsidR="00407D08" w:rsidRPr="007D301E" w:rsidRDefault="00407D08" w:rsidP="00BD4278">
      <w:pPr>
        <w:shd w:val="clear" w:color="auto" w:fill="FFFFFF"/>
        <w:spacing w:line="240" w:lineRule="auto"/>
        <w:textAlignment w:val="baseline"/>
        <w:rPr>
          <w:rFonts w:asciiTheme="minorHAnsi" w:eastAsia="Times New Roman" w:hAnsiTheme="minorHAnsi" w:cstheme="minorHAnsi"/>
          <w:bCs/>
          <w:color w:val="auto"/>
          <w:lang w:eastAsia="en-GB"/>
        </w:rPr>
      </w:pPr>
    </w:p>
    <w:p w14:paraId="2FCB9801" w14:textId="2D2CB9B8" w:rsidR="00407D08" w:rsidRPr="007D301E" w:rsidRDefault="00407D08" w:rsidP="00407D0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There have been many comments that the lack of yellow planning notices means many residents are unaware of planning applications by nearby houses.</w:t>
      </w:r>
    </w:p>
    <w:p w14:paraId="30932FD0" w14:textId="77777777" w:rsidR="00407D08" w:rsidRPr="007D301E" w:rsidRDefault="00407D08" w:rsidP="00407D08">
      <w:pPr>
        <w:shd w:val="clear" w:color="auto" w:fill="FFFFFF"/>
        <w:spacing w:line="240" w:lineRule="auto"/>
        <w:textAlignment w:val="baseline"/>
        <w:rPr>
          <w:rFonts w:asciiTheme="minorHAnsi" w:eastAsia="Times New Roman" w:hAnsiTheme="minorHAnsi" w:cstheme="minorHAnsi"/>
          <w:color w:val="auto"/>
          <w:lang w:eastAsia="en-GB"/>
        </w:rPr>
      </w:pPr>
    </w:p>
    <w:p w14:paraId="199E030D" w14:textId="77777777" w:rsidR="00407D08" w:rsidRPr="007D301E" w:rsidRDefault="00407D08" w:rsidP="00407D0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lastRenderedPageBreak/>
        <w:t>I feel that the rash of planning applications for barns on small ‘farms’ in the Greenbelt around Lytchett Matravers will lead in a couple of years to applications for conversion into dwellings. This is an obvious loophole in the regulations.</w:t>
      </w:r>
    </w:p>
    <w:p w14:paraId="0C4E003C" w14:textId="77777777" w:rsidR="00407D08" w:rsidRPr="007D301E" w:rsidRDefault="00407D0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22EFE7E2"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Most of the items which come to Strategic Planning Committee are regarding large Solar Farms, which are being looked at kindly. A recharge station on the Blandford – Dorchester road was agreed as it is felt that with the increase of Electric cars out of town charging facilities are going to be needed.</w:t>
      </w:r>
    </w:p>
    <w:p w14:paraId="69881B95" w14:textId="77777777" w:rsidR="00407D08" w:rsidRPr="007D301E" w:rsidRDefault="00407D0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25971266" w14:textId="531138B3" w:rsidR="00407D08" w:rsidRPr="007D301E" w:rsidRDefault="00407D08" w:rsidP="00BD4278">
      <w:pPr>
        <w:shd w:val="clear" w:color="auto" w:fill="FFFFFF"/>
        <w:spacing w:line="240" w:lineRule="auto"/>
        <w:textAlignment w:val="baseline"/>
        <w:rPr>
          <w:rFonts w:asciiTheme="minorHAnsi" w:eastAsia="Times New Roman" w:hAnsiTheme="minorHAnsi" w:cstheme="minorHAnsi"/>
          <w:b/>
          <w:color w:val="auto"/>
          <w:lang w:eastAsia="en-GB"/>
        </w:rPr>
      </w:pPr>
      <w:r w:rsidRPr="007D301E">
        <w:rPr>
          <w:rFonts w:asciiTheme="minorHAnsi" w:eastAsia="Times New Roman" w:hAnsiTheme="minorHAnsi" w:cstheme="minorHAnsi"/>
          <w:b/>
          <w:color w:val="auto"/>
          <w:lang w:eastAsia="en-GB"/>
        </w:rPr>
        <w:t>Waste Collections</w:t>
      </w:r>
    </w:p>
    <w:p w14:paraId="689F7E73" w14:textId="0BD77CF4"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 xml:space="preserve">I hope that the regular requests that any information about problems with waste collection have had some effect. A flyer was to be delivered to some properties in Palmerston road as poor parking had blocked access to collecting bin </w:t>
      </w:r>
      <w:proofErr w:type="gramStart"/>
      <w:r w:rsidRPr="007D301E">
        <w:rPr>
          <w:rFonts w:asciiTheme="minorHAnsi" w:eastAsia="Times New Roman" w:hAnsiTheme="minorHAnsi" w:cstheme="minorHAnsi"/>
          <w:color w:val="auto"/>
          <w:lang w:eastAsia="en-GB"/>
        </w:rPr>
        <w:t>lorries</w:t>
      </w:r>
      <w:proofErr w:type="gramEnd"/>
      <w:r w:rsidRPr="007D301E">
        <w:rPr>
          <w:rFonts w:asciiTheme="minorHAnsi" w:eastAsia="Times New Roman" w:hAnsiTheme="minorHAnsi" w:cstheme="minorHAnsi"/>
          <w:color w:val="auto"/>
          <w:lang w:eastAsia="en-GB"/>
        </w:rPr>
        <w:t xml:space="preserve"> on numerous occasions.</w:t>
      </w:r>
    </w:p>
    <w:p w14:paraId="276BB193" w14:textId="77777777" w:rsidR="00407D08" w:rsidRPr="007D301E" w:rsidRDefault="00407D0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49C2E834" w14:textId="77777777" w:rsidR="00BD4278" w:rsidRPr="007D301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r w:rsidRPr="007D301E">
        <w:rPr>
          <w:rFonts w:asciiTheme="minorHAnsi" w:eastAsia="Times New Roman" w:hAnsiTheme="minorHAnsi" w:cstheme="minorHAnsi"/>
          <w:color w:val="auto"/>
          <w:lang w:eastAsia="en-GB"/>
        </w:rPr>
        <w:t>Alex Brenton</w:t>
      </w:r>
    </w:p>
    <w:p w14:paraId="5552F858" w14:textId="6A410801" w:rsidR="00046787" w:rsidRDefault="00046787">
      <w:pPr>
        <w:spacing w:line="240" w:lineRule="auto"/>
        <w:rPr>
          <w:color w:val="auto"/>
          <w:sz w:val="22"/>
          <w:szCs w:val="22"/>
        </w:rPr>
      </w:pPr>
      <w:r>
        <w:rPr>
          <w:color w:val="auto"/>
          <w:sz w:val="22"/>
          <w:szCs w:val="22"/>
        </w:rPr>
        <w:br w:type="page"/>
      </w:r>
    </w:p>
    <w:p w14:paraId="5BDCFF0E" w14:textId="77777777" w:rsidR="00BD4278" w:rsidRPr="007D301E" w:rsidRDefault="00BD4278" w:rsidP="00BD4278">
      <w:pPr>
        <w:spacing w:after="160"/>
        <w:rPr>
          <w:color w:val="auto"/>
          <w:sz w:val="22"/>
          <w:szCs w:val="22"/>
        </w:rPr>
      </w:pPr>
    </w:p>
    <w:p w14:paraId="23E45A18" w14:textId="37081D21" w:rsidR="00104963" w:rsidRPr="007D301E" w:rsidRDefault="00437985" w:rsidP="00693508">
      <w:pPr>
        <w:pStyle w:val="Heading2"/>
        <w:rPr>
          <w:rFonts w:asciiTheme="minorHAnsi" w:hAnsiTheme="minorHAnsi" w:cstheme="minorHAnsi"/>
          <w:color w:val="auto"/>
        </w:rPr>
      </w:pPr>
      <w:r w:rsidRPr="007D301E">
        <w:rPr>
          <w:rFonts w:asciiTheme="minorHAnsi" w:hAnsiTheme="minorHAnsi" w:cstheme="minorHAnsi"/>
          <w:color w:val="auto"/>
          <w:highlight w:val="yellow"/>
        </w:rPr>
        <w:t xml:space="preserve">APPENDIX </w:t>
      </w:r>
      <w:r w:rsidR="00014003" w:rsidRPr="007D301E">
        <w:rPr>
          <w:rFonts w:asciiTheme="minorHAnsi" w:hAnsiTheme="minorHAnsi" w:cstheme="minorHAnsi"/>
          <w:color w:val="auto"/>
          <w:highlight w:val="yellow"/>
        </w:rPr>
        <w:t>2</w:t>
      </w:r>
    </w:p>
    <w:p w14:paraId="57F36E8A" w14:textId="77777777" w:rsidR="00097213" w:rsidRPr="007D301E" w:rsidRDefault="00097213" w:rsidP="00693508">
      <w:pPr>
        <w:spacing w:line="240" w:lineRule="auto"/>
        <w:rPr>
          <w:rFonts w:asciiTheme="minorHAnsi" w:eastAsiaTheme="minorHAnsi" w:hAnsiTheme="minorHAnsi" w:cstheme="minorHAnsi"/>
          <w:b/>
          <w:color w:val="auto"/>
        </w:rPr>
      </w:pPr>
    </w:p>
    <w:p w14:paraId="00F03327" w14:textId="1E913D5E" w:rsidR="00E71387" w:rsidRPr="007D301E" w:rsidRDefault="00E71387" w:rsidP="00693508">
      <w:pPr>
        <w:spacing w:line="240" w:lineRule="auto"/>
        <w:rPr>
          <w:rFonts w:asciiTheme="minorHAnsi" w:eastAsiaTheme="minorHAnsi" w:hAnsiTheme="minorHAnsi" w:cstheme="minorHAnsi"/>
          <w:color w:val="auto"/>
        </w:rPr>
      </w:pPr>
      <w:r w:rsidRPr="007D301E">
        <w:rPr>
          <w:rFonts w:asciiTheme="minorHAnsi" w:eastAsiaTheme="minorHAnsi" w:hAnsiTheme="minorHAnsi" w:cstheme="minorHAnsi"/>
          <w:b/>
          <w:color w:val="auto"/>
        </w:rPr>
        <w:t xml:space="preserve">Climate &amp; Ecological Emergency Working Group – Summary Report, </w:t>
      </w:r>
      <w:r w:rsidR="003268CB" w:rsidRPr="007D301E">
        <w:rPr>
          <w:rFonts w:asciiTheme="minorHAnsi" w:eastAsiaTheme="minorHAnsi" w:hAnsiTheme="minorHAnsi" w:cstheme="minorHAnsi"/>
          <w:b/>
          <w:color w:val="auto"/>
        </w:rPr>
        <w:t xml:space="preserve">February </w:t>
      </w:r>
      <w:r w:rsidR="00097213" w:rsidRPr="007D301E">
        <w:rPr>
          <w:rFonts w:asciiTheme="minorHAnsi" w:eastAsiaTheme="minorHAnsi" w:hAnsiTheme="minorHAnsi" w:cstheme="minorHAnsi"/>
          <w:b/>
          <w:color w:val="auto"/>
        </w:rPr>
        <w:t>2022</w:t>
      </w:r>
    </w:p>
    <w:p w14:paraId="19E70DE3" w14:textId="77777777" w:rsidR="00E71387" w:rsidRPr="007D301E" w:rsidRDefault="00E71387" w:rsidP="00693508">
      <w:pPr>
        <w:spacing w:line="240" w:lineRule="auto"/>
        <w:rPr>
          <w:rFonts w:asciiTheme="minorHAnsi" w:eastAsiaTheme="minorHAnsi" w:hAnsiTheme="minorHAnsi" w:cstheme="minorHAnsi"/>
          <w:color w:val="auto"/>
        </w:rPr>
      </w:pPr>
    </w:p>
    <w:p w14:paraId="500C8DD3" w14:textId="77777777" w:rsidR="00E71387" w:rsidRPr="007D301E" w:rsidRDefault="00E71387" w:rsidP="00693508">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Working Group Objective:</w:t>
      </w:r>
    </w:p>
    <w:p w14:paraId="0CA9C8DF" w14:textId="737676ED" w:rsidR="00E71387" w:rsidRPr="007D301E" w:rsidRDefault="00E71387" w:rsidP="00693508">
      <w:pPr>
        <w:spacing w:line="240" w:lineRule="auto"/>
        <w:rPr>
          <w:rFonts w:asciiTheme="minorHAnsi" w:eastAsiaTheme="minorHAnsi" w:hAnsiTheme="minorHAnsi" w:cstheme="minorHAnsi"/>
          <w:color w:val="auto"/>
        </w:rPr>
      </w:pPr>
      <w:r w:rsidRPr="007D301E">
        <w:rPr>
          <w:rFonts w:asciiTheme="minorHAnsi" w:eastAsiaTheme="minorHAnsi" w:hAnsiTheme="minorHAnsi" w:cstheme="minorHAnsi"/>
          <w:color w:val="auto"/>
        </w:rPr>
        <w:t xml:space="preserve">Following the </w:t>
      </w:r>
      <w:r w:rsidR="00FC1607" w:rsidRPr="007D301E">
        <w:rPr>
          <w:rFonts w:asciiTheme="minorHAnsi" w:eastAsiaTheme="minorHAnsi" w:hAnsiTheme="minorHAnsi" w:cstheme="minorHAnsi"/>
          <w:color w:val="auto"/>
        </w:rPr>
        <w:t>Parish Council</w:t>
      </w:r>
      <w:r w:rsidRPr="007D301E">
        <w:rPr>
          <w:rFonts w:asciiTheme="minorHAnsi" w:eastAsiaTheme="minorHAnsi" w:hAnsiTheme="minorHAnsi" w:cstheme="minorHAnsi"/>
          <w:color w:val="auto"/>
        </w:rPr>
        <w:t xml:space="preserve"> declaration of a Climate Change Emergency, identify, assess, and implement measures within the parish to reduce the carbon footprint of both LMPC and the community.</w:t>
      </w:r>
    </w:p>
    <w:p w14:paraId="44EBF64C" w14:textId="77777777" w:rsidR="003268CB" w:rsidRPr="007D301E" w:rsidRDefault="003268CB" w:rsidP="00693508">
      <w:pPr>
        <w:spacing w:line="240" w:lineRule="auto"/>
        <w:rPr>
          <w:rFonts w:asciiTheme="minorHAnsi" w:eastAsiaTheme="minorHAnsi" w:hAnsiTheme="minorHAnsi" w:cstheme="minorHAnsi"/>
          <w:color w:val="auto"/>
        </w:rPr>
      </w:pPr>
    </w:p>
    <w:p w14:paraId="688BD818" w14:textId="77777777" w:rsidR="00E71387" w:rsidRPr="007D301E" w:rsidRDefault="00E71387" w:rsidP="00693508">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Working Group Participants:</w:t>
      </w:r>
    </w:p>
    <w:p w14:paraId="57EDFCB0" w14:textId="08EC7CA9" w:rsidR="00E71387" w:rsidRPr="007D301E" w:rsidRDefault="00E71387" w:rsidP="00693508">
      <w:pPr>
        <w:spacing w:line="240" w:lineRule="auto"/>
        <w:rPr>
          <w:rFonts w:asciiTheme="minorHAnsi" w:eastAsiaTheme="minorHAnsi" w:hAnsiTheme="minorHAnsi" w:cstheme="minorHAnsi"/>
          <w:color w:val="auto"/>
        </w:rPr>
      </w:pPr>
      <w:r w:rsidRPr="007D301E">
        <w:rPr>
          <w:rFonts w:asciiTheme="minorHAnsi" w:eastAsiaTheme="minorHAnsi" w:hAnsiTheme="minorHAnsi" w:cstheme="minorHAnsi"/>
          <w:color w:val="auto"/>
        </w:rPr>
        <w:t>Rob Carswell, Alf Bush</w:t>
      </w:r>
    </w:p>
    <w:p w14:paraId="6003E253" w14:textId="77777777" w:rsidR="00E71387" w:rsidRPr="007D301E" w:rsidRDefault="00E71387" w:rsidP="00693508">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Details:</w:t>
      </w:r>
    </w:p>
    <w:p w14:paraId="13BBDFDA" w14:textId="77777777" w:rsidR="0007466D" w:rsidRPr="007D301E" w:rsidRDefault="0007466D" w:rsidP="00350A40">
      <w:pPr>
        <w:pStyle w:val="ListParagraph"/>
        <w:numPr>
          <w:ilvl w:val="0"/>
          <w:numId w:val="12"/>
        </w:numPr>
        <w:spacing w:line="240" w:lineRule="auto"/>
        <w:rPr>
          <w:rFonts w:asciiTheme="minorHAnsi" w:eastAsiaTheme="minorHAnsi" w:hAnsiTheme="minorHAnsi" w:cstheme="minorHAnsi"/>
          <w:color w:val="auto"/>
        </w:rPr>
      </w:pPr>
      <w:r w:rsidRPr="007D301E">
        <w:rPr>
          <w:rFonts w:asciiTheme="minorHAnsi" w:eastAsiaTheme="minorHAnsi" w:hAnsiTheme="minorHAnsi" w:cstheme="minorHAnsi"/>
          <w:color w:val="auto"/>
        </w:rPr>
        <w:t>Sports Pavilion full building upgrade with Low Carbon Dorset (LCD).</w:t>
      </w:r>
    </w:p>
    <w:p w14:paraId="70B0D7FA" w14:textId="77777777" w:rsidR="0007466D" w:rsidRPr="007D301E" w:rsidRDefault="0007466D" w:rsidP="00350A40">
      <w:pPr>
        <w:pStyle w:val="ListParagraph"/>
        <w:numPr>
          <w:ilvl w:val="0"/>
          <w:numId w:val="12"/>
        </w:numPr>
        <w:spacing w:line="240" w:lineRule="auto"/>
        <w:rPr>
          <w:rFonts w:asciiTheme="minorHAnsi" w:eastAsiaTheme="minorHAnsi" w:hAnsiTheme="minorHAnsi" w:cstheme="minorHAnsi"/>
          <w:color w:val="auto"/>
        </w:rPr>
      </w:pPr>
      <w:r w:rsidRPr="007D301E">
        <w:rPr>
          <w:rFonts w:asciiTheme="minorHAnsi" w:eastAsiaTheme="minorHAnsi" w:hAnsiTheme="minorHAnsi" w:cstheme="minorHAnsi"/>
          <w:color w:val="auto"/>
        </w:rPr>
        <w:t>Youth Hall full building upgrade – deferred until DC transfer and building business plan is approved.</w:t>
      </w:r>
    </w:p>
    <w:p w14:paraId="13135977" w14:textId="77777777" w:rsidR="00E71387" w:rsidRPr="007D301E" w:rsidRDefault="00E71387" w:rsidP="00693508">
      <w:pPr>
        <w:spacing w:line="240" w:lineRule="auto"/>
        <w:ind w:left="454"/>
        <w:contextualSpacing/>
        <w:rPr>
          <w:rFonts w:asciiTheme="minorHAnsi" w:eastAsiaTheme="minorHAnsi" w:hAnsiTheme="minorHAnsi" w:cstheme="minorHAnsi"/>
          <w:color w:val="auto"/>
        </w:rPr>
      </w:pPr>
    </w:p>
    <w:p w14:paraId="685BEDBD" w14:textId="77777777" w:rsidR="00E71387" w:rsidRPr="007D301E" w:rsidRDefault="00E71387" w:rsidP="00693508">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Dependencies:</w:t>
      </w:r>
    </w:p>
    <w:p w14:paraId="564BE18B" w14:textId="77777777" w:rsidR="003268CB" w:rsidRPr="007D301E" w:rsidRDefault="003268CB" w:rsidP="003268CB">
      <w:pPr>
        <w:pStyle w:val="ListParagraph"/>
        <w:numPr>
          <w:ilvl w:val="0"/>
          <w:numId w:val="11"/>
        </w:numPr>
        <w:spacing w:after="160"/>
        <w:rPr>
          <w:bCs/>
          <w:color w:val="auto"/>
          <w:lang w:val="en-US"/>
        </w:rPr>
      </w:pPr>
      <w:r w:rsidRPr="007D301E">
        <w:rPr>
          <w:color w:val="auto"/>
        </w:rPr>
        <w:t>Delivery of PV batteries (long delays due to Brexit)</w:t>
      </w:r>
    </w:p>
    <w:p w14:paraId="2AAC3228" w14:textId="1E02D136" w:rsidR="0007466D" w:rsidRPr="007D301E" w:rsidRDefault="003268CB" w:rsidP="003268CB">
      <w:pPr>
        <w:pStyle w:val="ListParagraph"/>
        <w:numPr>
          <w:ilvl w:val="0"/>
          <w:numId w:val="11"/>
        </w:numPr>
        <w:spacing w:after="160"/>
        <w:rPr>
          <w:bCs/>
          <w:color w:val="auto"/>
          <w:lang w:val="en-US"/>
        </w:rPr>
      </w:pPr>
      <w:r w:rsidRPr="007D301E">
        <w:rPr>
          <w:color w:val="auto"/>
        </w:rPr>
        <w:t>SSE inspection and sign-off</w:t>
      </w:r>
    </w:p>
    <w:p w14:paraId="3A8BC597" w14:textId="77777777" w:rsidR="00E71387" w:rsidRPr="007D301E" w:rsidRDefault="00E71387" w:rsidP="00693508">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Status/Next Steps:</w:t>
      </w:r>
    </w:p>
    <w:p w14:paraId="0BA36687" w14:textId="77777777" w:rsidR="003268CB" w:rsidRPr="007D301E" w:rsidRDefault="003268CB" w:rsidP="003268CB">
      <w:pPr>
        <w:spacing w:after="160"/>
        <w:contextualSpacing/>
        <w:rPr>
          <w:rFonts w:asciiTheme="minorHAnsi" w:eastAsiaTheme="minorHAnsi" w:hAnsiTheme="minorHAnsi" w:cstheme="minorBidi"/>
          <w:color w:val="auto"/>
          <w:sz w:val="22"/>
          <w:szCs w:val="22"/>
          <w:lang w:val="en-US"/>
        </w:rPr>
      </w:pPr>
      <w:r w:rsidRPr="007D301E">
        <w:rPr>
          <w:rFonts w:asciiTheme="minorHAnsi" w:eastAsiaTheme="minorHAnsi" w:hAnsiTheme="minorHAnsi" w:cstheme="minorBidi"/>
          <w:color w:val="auto"/>
          <w:sz w:val="22"/>
          <w:szCs w:val="22"/>
          <w:lang w:val="en-US"/>
        </w:rPr>
        <w:t xml:space="preserve">Works already </w:t>
      </w:r>
      <w:r w:rsidRPr="007D301E">
        <w:rPr>
          <w:rFonts w:asciiTheme="minorHAnsi" w:eastAsiaTheme="minorHAnsi" w:hAnsiTheme="minorHAnsi" w:cstheme="minorBidi"/>
          <w:color w:val="auto"/>
          <w:sz w:val="22"/>
          <w:szCs w:val="22"/>
        </w:rPr>
        <w:t>completed</w:t>
      </w:r>
      <w:r w:rsidRPr="007D301E">
        <w:rPr>
          <w:rFonts w:asciiTheme="minorHAnsi" w:eastAsiaTheme="minorHAnsi" w:hAnsiTheme="minorHAnsi" w:cstheme="minorBidi"/>
          <w:color w:val="auto"/>
          <w:sz w:val="22"/>
          <w:szCs w:val="22"/>
          <w:lang w:val="en-US"/>
        </w:rPr>
        <w:t>:</w:t>
      </w:r>
    </w:p>
    <w:p w14:paraId="16A1103A" w14:textId="77777777" w:rsidR="003268CB" w:rsidRPr="007D301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rPr>
      </w:pPr>
      <w:r w:rsidRPr="007D301E">
        <w:rPr>
          <w:rFonts w:asciiTheme="minorHAnsi" w:eastAsiaTheme="minorHAnsi" w:hAnsiTheme="minorHAnsi" w:cstheme="minorBidi"/>
          <w:bCs/>
          <w:color w:val="auto"/>
          <w:sz w:val="22"/>
          <w:szCs w:val="22"/>
        </w:rPr>
        <w:t>Air-to-air heat pump (to provide instant heat in main user space), replacing gas boiler.</w:t>
      </w:r>
    </w:p>
    <w:p w14:paraId="3BF849FA" w14:textId="77777777" w:rsidR="003268CB" w:rsidRPr="007D301E" w:rsidRDefault="003268CB" w:rsidP="003268CB">
      <w:pPr>
        <w:numPr>
          <w:ilvl w:val="0"/>
          <w:numId w:val="8"/>
        </w:numPr>
        <w:spacing w:after="160"/>
        <w:ind w:left="360"/>
        <w:contextualSpacing/>
        <w:rPr>
          <w:rFonts w:asciiTheme="minorHAnsi" w:eastAsiaTheme="minorHAnsi" w:hAnsiTheme="minorHAnsi" w:cstheme="minorBidi"/>
          <w:color w:val="auto"/>
          <w:sz w:val="22"/>
          <w:szCs w:val="22"/>
          <w:lang w:val="en-US"/>
        </w:rPr>
      </w:pPr>
      <w:r w:rsidRPr="007D301E">
        <w:rPr>
          <w:rFonts w:asciiTheme="minorHAnsi" w:eastAsiaTheme="minorHAnsi" w:hAnsiTheme="minorHAnsi" w:cstheme="minorBidi"/>
          <w:bCs/>
          <w:color w:val="auto"/>
          <w:sz w:val="22"/>
          <w:szCs w:val="22"/>
        </w:rPr>
        <w:t>Solar array (26 PV panels)</w:t>
      </w:r>
    </w:p>
    <w:p w14:paraId="3F3ACB8B" w14:textId="77777777" w:rsidR="003268CB" w:rsidRPr="007D301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rPr>
      </w:pPr>
      <w:r w:rsidRPr="007D301E">
        <w:rPr>
          <w:rFonts w:asciiTheme="minorHAnsi" w:eastAsiaTheme="minorHAnsi" w:hAnsiTheme="minorHAnsi" w:cstheme="minorBidi"/>
          <w:bCs/>
          <w:color w:val="auto"/>
          <w:sz w:val="22"/>
          <w:szCs w:val="22"/>
        </w:rPr>
        <w:t>Replacement of old, inefficient radiators &amp; pipework</w:t>
      </w:r>
    </w:p>
    <w:p w14:paraId="4D9F7786" w14:textId="77777777" w:rsidR="003268CB" w:rsidRPr="007D301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rPr>
      </w:pPr>
      <w:r w:rsidRPr="007D301E">
        <w:rPr>
          <w:rFonts w:asciiTheme="minorHAnsi" w:eastAsiaTheme="minorHAnsi" w:hAnsiTheme="minorHAnsi" w:cstheme="minorBidi"/>
          <w:bCs/>
          <w:color w:val="auto"/>
          <w:sz w:val="22"/>
          <w:szCs w:val="22"/>
        </w:rPr>
        <w:t>New thermally efficient doors, including fire door to comply with Building Regulations</w:t>
      </w:r>
    </w:p>
    <w:p w14:paraId="79B93C53" w14:textId="77777777" w:rsidR="003268CB" w:rsidRPr="007D301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7D301E">
        <w:rPr>
          <w:rFonts w:asciiTheme="minorHAnsi" w:eastAsiaTheme="minorHAnsi" w:hAnsiTheme="minorHAnsi" w:cstheme="minorBidi"/>
          <w:bCs/>
          <w:color w:val="auto"/>
          <w:sz w:val="22"/>
          <w:szCs w:val="22"/>
        </w:rPr>
        <w:t>Installing loft and cavity wall insulation, f</w:t>
      </w:r>
      <w:proofErr w:type="spellStart"/>
      <w:r w:rsidRPr="007D301E">
        <w:rPr>
          <w:rFonts w:asciiTheme="minorHAnsi" w:eastAsiaTheme="minorHAnsi" w:hAnsiTheme="minorHAnsi" w:cstheme="minorBidi"/>
          <w:bCs/>
          <w:color w:val="auto"/>
          <w:sz w:val="22"/>
          <w:szCs w:val="22"/>
          <w:lang w:val="en-US"/>
        </w:rPr>
        <w:t>itting</w:t>
      </w:r>
      <w:proofErr w:type="spellEnd"/>
      <w:r w:rsidRPr="007D301E">
        <w:rPr>
          <w:rFonts w:asciiTheme="minorHAnsi" w:eastAsiaTheme="minorHAnsi" w:hAnsiTheme="minorHAnsi" w:cstheme="minorBidi"/>
          <w:bCs/>
          <w:color w:val="auto"/>
          <w:sz w:val="22"/>
          <w:szCs w:val="22"/>
          <w:lang w:val="en-US"/>
        </w:rPr>
        <w:t xml:space="preserve"> thermostats &amp; controls + cage around ASHP unit </w:t>
      </w:r>
    </w:p>
    <w:p w14:paraId="524C2487" w14:textId="77777777" w:rsidR="003268CB" w:rsidRPr="007D301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7D301E">
        <w:rPr>
          <w:rFonts w:asciiTheme="minorHAnsi" w:eastAsiaTheme="minorHAnsi" w:hAnsiTheme="minorHAnsi" w:cstheme="minorBidi"/>
          <w:bCs/>
          <w:color w:val="auto"/>
          <w:sz w:val="22"/>
          <w:szCs w:val="22"/>
          <w:lang w:val="en-US"/>
        </w:rPr>
        <w:t xml:space="preserve">Fit PV diverter unit to directly heat hot water from PV-generated energy </w:t>
      </w:r>
    </w:p>
    <w:p w14:paraId="4E2229EE" w14:textId="77777777" w:rsidR="003268CB" w:rsidRPr="007D301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7D301E">
        <w:rPr>
          <w:rFonts w:asciiTheme="minorHAnsi" w:eastAsiaTheme="minorHAnsi" w:hAnsiTheme="minorHAnsi" w:cstheme="minorBidi"/>
          <w:bCs/>
          <w:color w:val="auto"/>
          <w:sz w:val="22"/>
          <w:szCs w:val="22"/>
          <w:lang w:val="en-US"/>
        </w:rPr>
        <w:t>LCD have made partial payment for work to date</w:t>
      </w:r>
    </w:p>
    <w:p w14:paraId="40897060" w14:textId="77777777" w:rsidR="003268CB" w:rsidRPr="007D301E" w:rsidRDefault="003268CB" w:rsidP="00693508">
      <w:pPr>
        <w:spacing w:line="240" w:lineRule="auto"/>
        <w:contextualSpacing/>
        <w:rPr>
          <w:rFonts w:asciiTheme="minorHAnsi" w:eastAsiaTheme="minorHAnsi" w:hAnsiTheme="minorHAnsi" w:cstheme="minorHAnsi"/>
          <w:color w:val="auto"/>
          <w:lang w:val="en-US"/>
        </w:rPr>
      </w:pPr>
    </w:p>
    <w:p w14:paraId="29287064" w14:textId="77777777" w:rsidR="00E71387" w:rsidRPr="007D301E" w:rsidRDefault="00E71387" w:rsidP="00693508">
      <w:pPr>
        <w:spacing w:line="240" w:lineRule="auto"/>
        <w:rPr>
          <w:rFonts w:asciiTheme="minorHAnsi" w:eastAsiaTheme="minorHAnsi" w:hAnsiTheme="minorHAnsi" w:cstheme="minorHAnsi"/>
          <w:bCs/>
          <w:color w:val="auto"/>
        </w:rPr>
      </w:pPr>
      <w:r w:rsidRPr="007D301E">
        <w:rPr>
          <w:rFonts w:asciiTheme="minorHAnsi" w:eastAsiaTheme="minorHAnsi" w:hAnsiTheme="minorHAnsi" w:cstheme="minorHAnsi"/>
          <w:bCs/>
          <w:color w:val="auto"/>
        </w:rPr>
        <w:t>Works to come:</w:t>
      </w:r>
    </w:p>
    <w:p w14:paraId="4DABBBBA" w14:textId="77777777" w:rsidR="003268CB" w:rsidRPr="007D301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7D301E">
        <w:rPr>
          <w:rFonts w:asciiTheme="minorHAnsi" w:eastAsiaTheme="minorHAnsi" w:hAnsiTheme="minorHAnsi" w:cstheme="minorBidi"/>
          <w:bCs/>
          <w:color w:val="auto"/>
          <w:sz w:val="22"/>
          <w:szCs w:val="22"/>
          <w:lang w:val="en-US"/>
        </w:rPr>
        <w:t>PV battery storage (February 2022)/SSE sign-off</w:t>
      </w:r>
    </w:p>
    <w:p w14:paraId="504DA9AF" w14:textId="77777777" w:rsidR="003268CB" w:rsidRPr="007D301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7D301E">
        <w:rPr>
          <w:rFonts w:asciiTheme="minorHAnsi" w:eastAsiaTheme="minorHAnsi" w:hAnsiTheme="minorHAnsi" w:cstheme="minorBidi"/>
          <w:bCs/>
          <w:color w:val="auto"/>
          <w:sz w:val="22"/>
          <w:szCs w:val="22"/>
          <w:lang w:val="en-US"/>
        </w:rPr>
        <w:t>Business plan for Youth Hall to determine next, if any, steps</w:t>
      </w:r>
    </w:p>
    <w:p w14:paraId="3239184E" w14:textId="77777777" w:rsidR="00E258F1" w:rsidRPr="007D301E" w:rsidRDefault="00E258F1" w:rsidP="00693508">
      <w:pPr>
        <w:spacing w:line="240" w:lineRule="auto"/>
        <w:ind w:left="360"/>
        <w:contextualSpacing/>
        <w:rPr>
          <w:rFonts w:asciiTheme="minorHAnsi" w:eastAsiaTheme="minorHAnsi" w:hAnsiTheme="minorHAnsi" w:cstheme="minorHAnsi"/>
          <w:bCs/>
          <w:color w:val="auto"/>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07466D" w:rsidRPr="007D301E" w14:paraId="11FBB4C2" w14:textId="77777777" w:rsidTr="004B0689">
        <w:trPr>
          <w:trHeight w:val="567"/>
          <w:tblHeader/>
        </w:trPr>
        <w:tc>
          <w:tcPr>
            <w:tcW w:w="2254" w:type="dxa"/>
            <w:vAlign w:val="center"/>
          </w:tcPr>
          <w:p w14:paraId="2B03691D" w14:textId="77777777" w:rsidR="00E71387" w:rsidRPr="007D301E" w:rsidRDefault="00E71387" w:rsidP="00693508">
            <w:pPr>
              <w:spacing w:line="240" w:lineRule="auto"/>
              <w:rPr>
                <w:rFonts w:cstheme="minorHAnsi"/>
                <w:color w:val="auto"/>
              </w:rPr>
            </w:pPr>
            <w:r w:rsidRPr="007D301E">
              <w:rPr>
                <w:rFonts w:cstheme="minorHAnsi"/>
                <w:color w:val="auto"/>
              </w:rPr>
              <w:t>Financial Forecast:</w:t>
            </w:r>
          </w:p>
          <w:p w14:paraId="3CE44265" w14:textId="77777777" w:rsidR="00E71387" w:rsidRPr="007D301E" w:rsidRDefault="00E71387" w:rsidP="00693508">
            <w:pPr>
              <w:spacing w:line="240" w:lineRule="auto"/>
              <w:rPr>
                <w:rFonts w:cstheme="minorHAnsi"/>
                <w:color w:val="auto"/>
              </w:rPr>
            </w:pPr>
            <w:r w:rsidRPr="007D301E">
              <w:rPr>
                <w:rFonts w:cstheme="minorHAnsi"/>
                <w:color w:val="auto"/>
              </w:rPr>
              <w:t>(£000’s, excluding VAT)</w:t>
            </w:r>
          </w:p>
        </w:tc>
        <w:tc>
          <w:tcPr>
            <w:tcW w:w="2254" w:type="dxa"/>
            <w:vAlign w:val="center"/>
          </w:tcPr>
          <w:p w14:paraId="1BD3F3C3" w14:textId="77777777" w:rsidR="00E71387" w:rsidRPr="007D301E" w:rsidRDefault="00E71387" w:rsidP="00693508">
            <w:pPr>
              <w:spacing w:line="240" w:lineRule="auto"/>
              <w:jc w:val="right"/>
              <w:rPr>
                <w:rFonts w:cstheme="minorHAnsi"/>
                <w:color w:val="auto"/>
              </w:rPr>
            </w:pPr>
            <w:r w:rsidRPr="007D301E">
              <w:rPr>
                <w:rFonts w:cstheme="minorHAnsi"/>
                <w:color w:val="auto"/>
              </w:rPr>
              <w:t>2020-21</w:t>
            </w:r>
          </w:p>
        </w:tc>
        <w:tc>
          <w:tcPr>
            <w:tcW w:w="2254" w:type="dxa"/>
            <w:vAlign w:val="center"/>
          </w:tcPr>
          <w:p w14:paraId="2D3B35DD" w14:textId="77777777" w:rsidR="00E71387" w:rsidRPr="007D301E" w:rsidRDefault="00E71387" w:rsidP="00693508">
            <w:pPr>
              <w:spacing w:line="240" w:lineRule="auto"/>
              <w:jc w:val="right"/>
              <w:rPr>
                <w:rFonts w:cstheme="minorHAnsi"/>
                <w:color w:val="auto"/>
              </w:rPr>
            </w:pPr>
            <w:r w:rsidRPr="007D301E">
              <w:rPr>
                <w:rFonts w:cstheme="minorHAnsi"/>
                <w:color w:val="auto"/>
              </w:rPr>
              <w:t>2021-22</w:t>
            </w:r>
          </w:p>
        </w:tc>
        <w:tc>
          <w:tcPr>
            <w:tcW w:w="2254" w:type="dxa"/>
            <w:vAlign w:val="center"/>
          </w:tcPr>
          <w:p w14:paraId="538E37B3" w14:textId="77777777" w:rsidR="00E71387" w:rsidRPr="007D301E" w:rsidRDefault="00E71387" w:rsidP="00693508">
            <w:pPr>
              <w:spacing w:line="240" w:lineRule="auto"/>
              <w:jc w:val="right"/>
              <w:rPr>
                <w:rFonts w:cstheme="minorHAnsi"/>
                <w:color w:val="auto"/>
              </w:rPr>
            </w:pPr>
            <w:r w:rsidRPr="007D301E">
              <w:rPr>
                <w:rFonts w:cstheme="minorHAnsi"/>
                <w:color w:val="auto"/>
              </w:rPr>
              <w:t>2022-23</w:t>
            </w:r>
          </w:p>
        </w:tc>
      </w:tr>
      <w:tr w:rsidR="005474EF" w:rsidRPr="007D301E" w14:paraId="705E409A" w14:textId="77777777" w:rsidTr="004B0689">
        <w:trPr>
          <w:trHeight w:val="567"/>
        </w:trPr>
        <w:tc>
          <w:tcPr>
            <w:tcW w:w="2254" w:type="dxa"/>
            <w:vAlign w:val="center"/>
          </w:tcPr>
          <w:p w14:paraId="00522B15" w14:textId="77777777" w:rsidR="00E71387" w:rsidRPr="007D301E" w:rsidRDefault="00E71387" w:rsidP="00693508">
            <w:pPr>
              <w:spacing w:line="240" w:lineRule="auto"/>
              <w:rPr>
                <w:rFonts w:cstheme="minorHAnsi"/>
                <w:color w:val="auto"/>
              </w:rPr>
            </w:pPr>
            <w:r w:rsidRPr="007D301E">
              <w:rPr>
                <w:rFonts w:cstheme="minorHAnsi"/>
                <w:color w:val="auto"/>
              </w:rPr>
              <w:t>Expense to date</w:t>
            </w:r>
          </w:p>
        </w:tc>
        <w:tc>
          <w:tcPr>
            <w:tcW w:w="2254" w:type="dxa"/>
            <w:vAlign w:val="center"/>
          </w:tcPr>
          <w:p w14:paraId="6B4B655F" w14:textId="6C64EF3B" w:rsidR="00E71387" w:rsidRPr="007D301E" w:rsidRDefault="003268CB" w:rsidP="003268CB">
            <w:pPr>
              <w:spacing w:line="240" w:lineRule="auto"/>
              <w:jc w:val="right"/>
              <w:rPr>
                <w:rFonts w:cstheme="minorHAnsi"/>
                <w:color w:val="auto"/>
              </w:rPr>
            </w:pPr>
            <w:r w:rsidRPr="007D301E">
              <w:rPr>
                <w:rFonts w:cstheme="minorHAnsi"/>
                <w:color w:val="auto"/>
              </w:rPr>
              <w:t>37</w:t>
            </w:r>
            <w:r w:rsidR="00E61164" w:rsidRPr="007D301E">
              <w:rPr>
                <w:rFonts w:cstheme="minorHAnsi"/>
                <w:color w:val="auto"/>
              </w:rPr>
              <w:t>K less 14K LCD payment</w:t>
            </w:r>
            <w:r w:rsidR="00E61164" w:rsidRPr="007D301E">
              <w:rPr>
                <w:rFonts w:cstheme="minorHAnsi"/>
                <w:color w:val="auto"/>
                <w:vertAlign w:val="superscript"/>
              </w:rPr>
              <w:t>(1)</w:t>
            </w:r>
            <w:r w:rsidR="00E61164" w:rsidRPr="007D301E">
              <w:rPr>
                <w:rFonts w:cstheme="minorHAnsi"/>
                <w:color w:val="auto"/>
              </w:rPr>
              <w:t xml:space="preserve"> </w:t>
            </w:r>
          </w:p>
        </w:tc>
        <w:tc>
          <w:tcPr>
            <w:tcW w:w="2254" w:type="dxa"/>
            <w:vAlign w:val="center"/>
          </w:tcPr>
          <w:p w14:paraId="467CD5D0" w14:textId="77777777" w:rsidR="00E71387" w:rsidRPr="007D301E" w:rsidRDefault="00E71387" w:rsidP="00693508">
            <w:pPr>
              <w:spacing w:line="240" w:lineRule="auto"/>
              <w:jc w:val="right"/>
              <w:rPr>
                <w:rFonts w:cstheme="minorHAnsi"/>
                <w:color w:val="auto"/>
              </w:rPr>
            </w:pPr>
            <w:r w:rsidRPr="007D301E">
              <w:rPr>
                <w:rFonts w:cstheme="minorHAnsi"/>
                <w:color w:val="auto"/>
              </w:rPr>
              <w:t>0</w:t>
            </w:r>
          </w:p>
        </w:tc>
        <w:tc>
          <w:tcPr>
            <w:tcW w:w="2254" w:type="dxa"/>
            <w:vAlign w:val="center"/>
          </w:tcPr>
          <w:p w14:paraId="3E236ECB" w14:textId="018DFA7E" w:rsidR="00E71387" w:rsidRPr="007D301E" w:rsidRDefault="0007466D" w:rsidP="00693508">
            <w:pPr>
              <w:spacing w:line="240" w:lineRule="auto"/>
              <w:jc w:val="right"/>
              <w:rPr>
                <w:rFonts w:cstheme="minorHAnsi"/>
                <w:color w:val="auto"/>
              </w:rPr>
            </w:pPr>
            <w:r w:rsidRPr="007D301E">
              <w:rPr>
                <w:rFonts w:cstheme="minorHAnsi"/>
                <w:color w:val="auto"/>
              </w:rPr>
              <w:t>0</w:t>
            </w:r>
          </w:p>
        </w:tc>
      </w:tr>
      <w:tr w:rsidR="005474EF" w:rsidRPr="007D301E" w14:paraId="12A583B3" w14:textId="77777777" w:rsidTr="004B0689">
        <w:trPr>
          <w:trHeight w:val="567"/>
        </w:trPr>
        <w:tc>
          <w:tcPr>
            <w:tcW w:w="2254" w:type="dxa"/>
            <w:vAlign w:val="center"/>
          </w:tcPr>
          <w:p w14:paraId="6AE1527F" w14:textId="77777777" w:rsidR="00E71387" w:rsidRPr="007D301E" w:rsidRDefault="00E71387" w:rsidP="00693508">
            <w:pPr>
              <w:spacing w:line="240" w:lineRule="auto"/>
              <w:rPr>
                <w:rFonts w:cstheme="minorHAnsi"/>
                <w:color w:val="auto"/>
              </w:rPr>
            </w:pPr>
            <w:r w:rsidRPr="007D301E">
              <w:rPr>
                <w:rFonts w:cstheme="minorHAnsi"/>
                <w:color w:val="auto"/>
              </w:rPr>
              <w:t>Forecast</w:t>
            </w:r>
          </w:p>
        </w:tc>
        <w:tc>
          <w:tcPr>
            <w:tcW w:w="2254" w:type="dxa"/>
            <w:vAlign w:val="center"/>
          </w:tcPr>
          <w:p w14:paraId="6126CA65" w14:textId="6156A3A7" w:rsidR="00E71387" w:rsidRPr="007D301E" w:rsidRDefault="003268CB" w:rsidP="003268CB">
            <w:pPr>
              <w:spacing w:line="240" w:lineRule="auto"/>
              <w:jc w:val="right"/>
              <w:rPr>
                <w:rFonts w:cstheme="minorHAnsi"/>
                <w:color w:val="auto"/>
              </w:rPr>
            </w:pPr>
            <w:r w:rsidRPr="007D301E">
              <w:rPr>
                <w:rFonts w:cstheme="minorHAnsi"/>
                <w:color w:val="auto"/>
              </w:rPr>
              <w:t>8</w:t>
            </w:r>
            <w:r w:rsidR="00E61164" w:rsidRPr="007D301E">
              <w:rPr>
                <w:rFonts w:cstheme="minorHAnsi"/>
                <w:color w:val="auto"/>
              </w:rPr>
              <w:t>K</w:t>
            </w:r>
            <w:r w:rsidRPr="007D301E">
              <w:rPr>
                <w:rFonts w:cstheme="minorHAnsi"/>
                <w:color w:val="auto"/>
              </w:rPr>
              <w:t xml:space="preserve"> </w:t>
            </w:r>
            <w:r w:rsidR="00E61164" w:rsidRPr="007D301E">
              <w:rPr>
                <w:rFonts w:cstheme="minorHAnsi"/>
                <w:color w:val="auto"/>
              </w:rPr>
              <w:t>LCD payment</w:t>
            </w:r>
          </w:p>
        </w:tc>
        <w:tc>
          <w:tcPr>
            <w:tcW w:w="2254" w:type="dxa"/>
            <w:vAlign w:val="center"/>
          </w:tcPr>
          <w:p w14:paraId="282F7310" w14:textId="7DFC81D6" w:rsidR="00E71387" w:rsidRPr="007D301E" w:rsidRDefault="0007466D" w:rsidP="00693508">
            <w:pPr>
              <w:spacing w:line="240" w:lineRule="auto"/>
              <w:jc w:val="right"/>
              <w:rPr>
                <w:rFonts w:cstheme="minorHAnsi"/>
                <w:color w:val="auto"/>
              </w:rPr>
            </w:pPr>
            <w:r w:rsidRPr="007D301E">
              <w:rPr>
                <w:rFonts w:cstheme="minorHAnsi"/>
                <w:color w:val="auto"/>
              </w:rPr>
              <w:t>0</w:t>
            </w:r>
          </w:p>
        </w:tc>
        <w:tc>
          <w:tcPr>
            <w:tcW w:w="2254" w:type="dxa"/>
            <w:vAlign w:val="center"/>
          </w:tcPr>
          <w:p w14:paraId="3F5DF5A5" w14:textId="76082607" w:rsidR="00E71387" w:rsidRPr="007D301E" w:rsidRDefault="0007466D" w:rsidP="00693508">
            <w:pPr>
              <w:spacing w:line="240" w:lineRule="auto"/>
              <w:jc w:val="right"/>
              <w:rPr>
                <w:rFonts w:cstheme="minorHAnsi"/>
                <w:color w:val="auto"/>
              </w:rPr>
            </w:pPr>
            <w:r w:rsidRPr="007D301E">
              <w:rPr>
                <w:rFonts w:cstheme="minorHAnsi"/>
                <w:color w:val="auto"/>
              </w:rPr>
              <w:t>0</w:t>
            </w:r>
          </w:p>
        </w:tc>
      </w:tr>
      <w:tr w:rsidR="0007466D" w:rsidRPr="007D301E" w14:paraId="150F4542" w14:textId="77777777" w:rsidTr="004B0689">
        <w:trPr>
          <w:trHeight w:val="567"/>
        </w:trPr>
        <w:tc>
          <w:tcPr>
            <w:tcW w:w="2254" w:type="dxa"/>
            <w:vAlign w:val="center"/>
          </w:tcPr>
          <w:p w14:paraId="72BA2BD0" w14:textId="77777777" w:rsidR="00E71387" w:rsidRPr="007D301E" w:rsidRDefault="00E71387" w:rsidP="00693508">
            <w:pPr>
              <w:spacing w:line="240" w:lineRule="auto"/>
              <w:rPr>
                <w:rFonts w:cstheme="minorHAnsi"/>
                <w:color w:val="auto"/>
              </w:rPr>
            </w:pPr>
            <w:r w:rsidRPr="007D301E">
              <w:rPr>
                <w:rFonts w:cstheme="minorHAnsi"/>
                <w:color w:val="auto"/>
              </w:rPr>
              <w:t>Total</w:t>
            </w:r>
          </w:p>
        </w:tc>
        <w:tc>
          <w:tcPr>
            <w:tcW w:w="2254" w:type="dxa"/>
            <w:vAlign w:val="center"/>
          </w:tcPr>
          <w:p w14:paraId="6B2FB6D5" w14:textId="2F865188" w:rsidR="00E71387" w:rsidRPr="007D301E" w:rsidRDefault="0007466D" w:rsidP="00693508">
            <w:pPr>
              <w:spacing w:line="240" w:lineRule="auto"/>
              <w:jc w:val="right"/>
              <w:rPr>
                <w:rFonts w:cstheme="minorHAnsi"/>
                <w:color w:val="auto"/>
              </w:rPr>
            </w:pPr>
            <w:r w:rsidRPr="007D301E">
              <w:rPr>
                <w:rFonts w:cstheme="minorHAnsi"/>
                <w:color w:val="auto"/>
              </w:rPr>
              <w:t>27</w:t>
            </w:r>
            <w:r w:rsidR="00E61164" w:rsidRPr="007D301E">
              <w:rPr>
                <w:rFonts w:cstheme="minorHAnsi"/>
                <w:color w:val="auto"/>
              </w:rPr>
              <w:t>K</w:t>
            </w:r>
          </w:p>
        </w:tc>
        <w:tc>
          <w:tcPr>
            <w:tcW w:w="2254" w:type="dxa"/>
            <w:vAlign w:val="center"/>
          </w:tcPr>
          <w:p w14:paraId="2085F55A" w14:textId="134269B7" w:rsidR="00E71387" w:rsidRPr="007D301E" w:rsidRDefault="0007466D" w:rsidP="00693508">
            <w:pPr>
              <w:spacing w:line="240" w:lineRule="auto"/>
              <w:jc w:val="right"/>
              <w:rPr>
                <w:rFonts w:cstheme="minorHAnsi"/>
                <w:color w:val="auto"/>
              </w:rPr>
            </w:pPr>
            <w:r w:rsidRPr="007D301E">
              <w:rPr>
                <w:rFonts w:cstheme="minorHAnsi"/>
                <w:color w:val="auto"/>
              </w:rPr>
              <w:t>0</w:t>
            </w:r>
          </w:p>
        </w:tc>
        <w:tc>
          <w:tcPr>
            <w:tcW w:w="2254" w:type="dxa"/>
            <w:vAlign w:val="center"/>
          </w:tcPr>
          <w:p w14:paraId="4E224DCB" w14:textId="05057DA6" w:rsidR="00E71387" w:rsidRPr="007D301E" w:rsidRDefault="0007466D" w:rsidP="00693508">
            <w:pPr>
              <w:spacing w:line="240" w:lineRule="auto"/>
              <w:jc w:val="right"/>
              <w:rPr>
                <w:rFonts w:cstheme="minorHAnsi"/>
                <w:color w:val="auto"/>
              </w:rPr>
            </w:pPr>
            <w:r w:rsidRPr="007D301E">
              <w:rPr>
                <w:rFonts w:cstheme="minorHAnsi"/>
                <w:color w:val="auto"/>
              </w:rPr>
              <w:t>0</w:t>
            </w:r>
          </w:p>
        </w:tc>
      </w:tr>
    </w:tbl>
    <w:p w14:paraId="150599B0" w14:textId="65B9A3A2" w:rsidR="00E71387" w:rsidRPr="007D301E" w:rsidRDefault="00E71387" w:rsidP="00693508">
      <w:pPr>
        <w:spacing w:line="240" w:lineRule="auto"/>
        <w:rPr>
          <w:rFonts w:asciiTheme="minorHAnsi" w:hAnsiTheme="minorHAnsi" w:cstheme="minorHAnsi"/>
          <w:color w:val="auto"/>
          <w:lang w:eastAsia="en-GB"/>
        </w:rPr>
      </w:pPr>
      <w:r w:rsidRPr="007D301E">
        <w:rPr>
          <w:rFonts w:asciiTheme="minorHAnsi" w:eastAsiaTheme="minorHAnsi" w:hAnsiTheme="minorHAnsi" w:cstheme="minorHAnsi"/>
          <w:color w:val="auto"/>
          <w:vertAlign w:val="superscript"/>
        </w:rPr>
        <w:t>(1)</w:t>
      </w:r>
      <w:r w:rsidRPr="007D301E">
        <w:rPr>
          <w:rFonts w:asciiTheme="minorHAnsi" w:eastAsiaTheme="minorHAnsi" w:hAnsiTheme="minorHAnsi" w:cstheme="minorHAnsi"/>
          <w:color w:val="auto"/>
        </w:rPr>
        <w:t xml:space="preserve"> Low Carbon Dorset grant = 40% contribution.</w:t>
      </w:r>
    </w:p>
    <w:p w14:paraId="17CE34D9" w14:textId="77777777" w:rsidR="00BF265D" w:rsidRPr="007D301E" w:rsidRDefault="00BF265D" w:rsidP="00693508">
      <w:pPr>
        <w:spacing w:line="240" w:lineRule="auto"/>
        <w:rPr>
          <w:rFonts w:asciiTheme="minorHAnsi" w:hAnsiTheme="minorHAnsi" w:cstheme="minorHAnsi"/>
          <w:b/>
          <w:bCs/>
          <w:color w:val="auto"/>
          <w:lang w:eastAsia="en-GB"/>
        </w:rPr>
      </w:pPr>
      <w:r w:rsidRPr="007D301E">
        <w:rPr>
          <w:rFonts w:asciiTheme="minorHAnsi" w:hAnsiTheme="minorHAnsi" w:cstheme="minorHAnsi"/>
          <w:color w:val="auto"/>
        </w:rPr>
        <w:br w:type="page"/>
      </w:r>
    </w:p>
    <w:p w14:paraId="190804FE" w14:textId="4DA74B42" w:rsidR="002258A7" w:rsidRPr="007D301E" w:rsidRDefault="002258A7" w:rsidP="00693508">
      <w:pPr>
        <w:pStyle w:val="Heading2"/>
        <w:rPr>
          <w:rFonts w:asciiTheme="minorHAnsi" w:hAnsiTheme="minorHAnsi" w:cstheme="minorHAnsi"/>
          <w:color w:val="auto"/>
        </w:rPr>
      </w:pPr>
      <w:r w:rsidRPr="007D301E">
        <w:rPr>
          <w:rFonts w:asciiTheme="minorHAnsi" w:hAnsiTheme="minorHAnsi" w:cstheme="minorHAnsi"/>
          <w:color w:val="auto"/>
          <w:highlight w:val="yellow"/>
        </w:rPr>
        <w:lastRenderedPageBreak/>
        <w:t xml:space="preserve">APPENDIX </w:t>
      </w:r>
      <w:r w:rsidR="00097213" w:rsidRPr="007D301E">
        <w:rPr>
          <w:rFonts w:asciiTheme="minorHAnsi" w:hAnsiTheme="minorHAnsi" w:cstheme="minorHAnsi"/>
          <w:color w:val="auto"/>
          <w:highlight w:val="yellow"/>
        </w:rPr>
        <w:t>3</w:t>
      </w:r>
    </w:p>
    <w:p w14:paraId="10A8C79A" w14:textId="782E664C" w:rsidR="00360C7E" w:rsidRPr="007D301E" w:rsidRDefault="00360C7E" w:rsidP="00360C7E">
      <w:pPr>
        <w:spacing w:line="240" w:lineRule="auto"/>
        <w:rPr>
          <w:rFonts w:asciiTheme="minorHAnsi" w:eastAsiaTheme="minorHAnsi" w:hAnsiTheme="minorHAnsi" w:cstheme="minorHAnsi"/>
          <w:color w:val="auto"/>
        </w:rPr>
      </w:pPr>
      <w:r w:rsidRPr="007D301E">
        <w:rPr>
          <w:rFonts w:asciiTheme="minorHAnsi" w:eastAsiaTheme="minorHAnsi" w:hAnsiTheme="minorHAnsi" w:cstheme="minorHAnsi"/>
          <w:b/>
          <w:color w:val="auto"/>
        </w:rPr>
        <w:t>Village Environment Working Group – Summary Report. February 2022</w:t>
      </w:r>
    </w:p>
    <w:p w14:paraId="35FE1711" w14:textId="77777777" w:rsidR="00360C7E" w:rsidRPr="007D301E" w:rsidRDefault="00360C7E" w:rsidP="00360C7E">
      <w:pPr>
        <w:spacing w:line="240" w:lineRule="auto"/>
        <w:rPr>
          <w:rFonts w:asciiTheme="minorHAnsi" w:eastAsiaTheme="minorHAnsi" w:hAnsiTheme="minorHAnsi" w:cstheme="minorHAnsi"/>
          <w:b/>
          <w:color w:val="auto"/>
        </w:rPr>
      </w:pPr>
    </w:p>
    <w:p w14:paraId="6FC7C2E3" w14:textId="77777777" w:rsidR="00360C7E" w:rsidRPr="007D301E" w:rsidRDefault="00360C7E" w:rsidP="00360C7E">
      <w:pPr>
        <w:spacing w:line="240" w:lineRule="auto"/>
        <w:rPr>
          <w:rFonts w:asciiTheme="minorHAnsi" w:hAnsiTheme="minorHAnsi" w:cstheme="minorHAnsi"/>
          <w:b/>
          <w:color w:val="auto"/>
        </w:rPr>
      </w:pPr>
      <w:r w:rsidRPr="007D301E">
        <w:rPr>
          <w:rFonts w:asciiTheme="minorHAnsi" w:hAnsiTheme="minorHAnsi" w:cstheme="minorHAnsi"/>
          <w:b/>
          <w:color w:val="auto"/>
        </w:rPr>
        <w:t>Working Group Objective:</w:t>
      </w:r>
    </w:p>
    <w:p w14:paraId="5D8C64E4" w14:textId="77777777" w:rsidR="00360C7E" w:rsidRPr="007D301E" w:rsidRDefault="00360C7E" w:rsidP="00360C7E">
      <w:pPr>
        <w:spacing w:line="240" w:lineRule="auto"/>
        <w:rPr>
          <w:rFonts w:asciiTheme="minorHAnsi" w:hAnsiTheme="minorHAnsi" w:cstheme="minorHAnsi"/>
          <w:color w:val="auto"/>
        </w:rPr>
      </w:pPr>
      <w:r w:rsidRPr="007D301E">
        <w:rPr>
          <w:rFonts w:asciiTheme="minorHAnsi" w:hAnsiTheme="minorHAnsi" w:cstheme="minorHAnsi"/>
          <w:color w:val="auto"/>
        </w:rPr>
        <w:t xml:space="preserve">To identify areas of concern/opportunity within the physical environment of the Village and propose responses. Due to other pressures a Progress </w:t>
      </w:r>
      <w:proofErr w:type="spellStart"/>
      <w:r w:rsidRPr="007D301E">
        <w:rPr>
          <w:rFonts w:asciiTheme="minorHAnsi" w:hAnsiTheme="minorHAnsi" w:cstheme="minorHAnsi"/>
          <w:color w:val="auto"/>
        </w:rPr>
        <w:t>Mtg</w:t>
      </w:r>
      <w:proofErr w:type="spellEnd"/>
      <w:r w:rsidRPr="007D301E">
        <w:rPr>
          <w:rFonts w:asciiTheme="minorHAnsi" w:hAnsiTheme="minorHAnsi" w:cstheme="minorHAnsi"/>
          <w:color w:val="auto"/>
        </w:rPr>
        <w:t xml:space="preserve"> has not convened since the Nov PC mtg. </w:t>
      </w:r>
    </w:p>
    <w:p w14:paraId="6E07645A" w14:textId="77777777" w:rsidR="00360C7E" w:rsidRPr="007D301E" w:rsidRDefault="00360C7E" w:rsidP="00360C7E">
      <w:pPr>
        <w:spacing w:line="240" w:lineRule="auto"/>
        <w:rPr>
          <w:rFonts w:asciiTheme="minorHAnsi" w:hAnsiTheme="minorHAnsi" w:cstheme="minorHAnsi"/>
          <w:b/>
          <w:color w:val="auto"/>
        </w:rPr>
      </w:pPr>
    </w:p>
    <w:p w14:paraId="2CA1D59F" w14:textId="77777777" w:rsidR="00360C7E" w:rsidRPr="007D301E" w:rsidRDefault="00360C7E" w:rsidP="00360C7E">
      <w:pPr>
        <w:spacing w:line="240" w:lineRule="auto"/>
        <w:rPr>
          <w:rFonts w:asciiTheme="minorHAnsi" w:hAnsiTheme="minorHAnsi" w:cstheme="minorHAnsi"/>
          <w:b/>
          <w:color w:val="auto"/>
        </w:rPr>
      </w:pPr>
      <w:r w:rsidRPr="007D301E">
        <w:rPr>
          <w:rFonts w:asciiTheme="minorHAnsi" w:hAnsiTheme="minorHAnsi" w:cstheme="minorHAnsi"/>
          <w:b/>
          <w:color w:val="auto"/>
        </w:rPr>
        <w:t>Working Group Participants:</w:t>
      </w:r>
    </w:p>
    <w:p w14:paraId="578CF13A" w14:textId="77777777" w:rsidR="00360C7E" w:rsidRPr="007D301E" w:rsidRDefault="00360C7E" w:rsidP="00360C7E">
      <w:pPr>
        <w:spacing w:line="240" w:lineRule="auto"/>
        <w:rPr>
          <w:rFonts w:asciiTheme="minorHAnsi" w:hAnsiTheme="minorHAnsi" w:cstheme="minorHAnsi"/>
          <w:color w:val="auto"/>
        </w:rPr>
      </w:pPr>
      <w:r w:rsidRPr="007D301E">
        <w:rPr>
          <w:rFonts w:asciiTheme="minorHAnsi" w:hAnsiTheme="minorHAnsi" w:cstheme="minorHAnsi"/>
          <w:color w:val="auto"/>
        </w:rPr>
        <w:t xml:space="preserve">Ken Morgan, Alf Bush, Andrew Huggins, Karen </w:t>
      </w:r>
      <w:proofErr w:type="spellStart"/>
      <w:r w:rsidRPr="007D301E">
        <w:rPr>
          <w:rFonts w:asciiTheme="minorHAnsi" w:hAnsiTheme="minorHAnsi" w:cstheme="minorHAnsi"/>
          <w:color w:val="auto"/>
        </w:rPr>
        <w:t>Korenevsky</w:t>
      </w:r>
      <w:proofErr w:type="spellEnd"/>
      <w:r w:rsidRPr="007D301E">
        <w:rPr>
          <w:rFonts w:asciiTheme="minorHAnsi" w:hAnsiTheme="minorHAnsi" w:cstheme="minorHAnsi"/>
          <w:color w:val="auto"/>
        </w:rPr>
        <w:t>, Vicky Abbot, Hannah Khanna, Martyn Colvey  (+ co-opted advisers Geoff Holland, Dr John Holland)</w:t>
      </w:r>
    </w:p>
    <w:p w14:paraId="550F2E50" w14:textId="77777777" w:rsidR="00360C7E" w:rsidRPr="007D301E" w:rsidRDefault="00360C7E" w:rsidP="00360C7E">
      <w:pPr>
        <w:spacing w:line="240" w:lineRule="auto"/>
        <w:rPr>
          <w:rFonts w:asciiTheme="minorHAnsi" w:hAnsiTheme="minorHAnsi" w:cstheme="minorHAnsi"/>
          <w:b/>
          <w:color w:val="auto"/>
        </w:rPr>
      </w:pPr>
    </w:p>
    <w:p w14:paraId="427090A6" w14:textId="271762FA" w:rsidR="00360C7E" w:rsidRPr="007D301E" w:rsidRDefault="00360C7E" w:rsidP="00360C7E">
      <w:pPr>
        <w:spacing w:line="240" w:lineRule="auto"/>
        <w:rPr>
          <w:rFonts w:asciiTheme="minorHAnsi" w:hAnsiTheme="minorHAnsi" w:cstheme="minorHAnsi"/>
          <w:b/>
          <w:color w:val="auto"/>
        </w:rPr>
      </w:pPr>
      <w:r w:rsidRPr="007D301E">
        <w:rPr>
          <w:rFonts w:asciiTheme="minorHAnsi" w:hAnsiTheme="minorHAnsi" w:cstheme="minorHAnsi"/>
          <w:b/>
          <w:color w:val="auto"/>
        </w:rPr>
        <w:t xml:space="preserve">Details: </w:t>
      </w:r>
    </w:p>
    <w:p w14:paraId="736A051F"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Rec Area Projects</w:t>
      </w:r>
      <w:proofErr w:type="gramStart"/>
      <w:r w:rsidRPr="007D301E">
        <w:rPr>
          <w:rFonts w:asciiTheme="minorHAnsi" w:hAnsiTheme="minorHAnsi" w:cstheme="minorHAnsi"/>
          <w:color w:val="auto"/>
        </w:rPr>
        <w:t>:-</w:t>
      </w:r>
      <w:proofErr w:type="gramEnd"/>
      <w:r w:rsidRPr="007D301E">
        <w:rPr>
          <w:rFonts w:asciiTheme="minorHAnsi" w:hAnsiTheme="minorHAnsi" w:cstheme="minorHAnsi"/>
          <w:color w:val="auto"/>
        </w:rPr>
        <w:t xml:space="preserve"> Exercise Trail/Outdoor Gym Equipment – Dog Exercise Area –Picnic Tables x4 + Benches x4 - Boules/</w:t>
      </w:r>
      <w:proofErr w:type="spellStart"/>
      <w:r w:rsidRPr="007D301E">
        <w:rPr>
          <w:rFonts w:asciiTheme="minorHAnsi" w:hAnsiTheme="minorHAnsi" w:cstheme="minorHAnsi"/>
          <w:color w:val="auto"/>
        </w:rPr>
        <w:t>Petanque</w:t>
      </w:r>
      <w:proofErr w:type="spellEnd"/>
      <w:r w:rsidRPr="007D301E">
        <w:rPr>
          <w:rFonts w:asciiTheme="minorHAnsi" w:hAnsiTheme="minorHAnsi" w:cstheme="minorHAnsi"/>
          <w:color w:val="auto"/>
        </w:rPr>
        <w:t xml:space="preserve"> Pitches. </w:t>
      </w:r>
    </w:p>
    <w:p w14:paraId="21BAAA9C" w14:textId="297A6764" w:rsidR="00360C7E" w:rsidRPr="007D301E" w:rsidRDefault="00360C7E" w:rsidP="00360C7E">
      <w:pPr>
        <w:pStyle w:val="ListParagraph"/>
        <w:numPr>
          <w:ilvl w:val="0"/>
          <w:numId w:val="7"/>
        </w:numPr>
        <w:spacing w:after="160" w:line="240" w:lineRule="auto"/>
        <w:ind w:left="357" w:hanging="357"/>
        <w:rPr>
          <w:color w:val="auto"/>
          <w:sz w:val="22"/>
          <w:szCs w:val="22"/>
        </w:rPr>
      </w:pPr>
      <w:r w:rsidRPr="007D301E">
        <w:rPr>
          <w:rFonts w:asciiTheme="minorHAnsi" w:hAnsiTheme="minorHAnsi" w:cstheme="minorHAnsi"/>
          <w:color w:val="auto"/>
        </w:rPr>
        <w:t xml:space="preserve">Community Garden </w:t>
      </w:r>
      <w:proofErr w:type="spellStart"/>
      <w:r w:rsidRPr="007D301E">
        <w:rPr>
          <w:rFonts w:asciiTheme="minorHAnsi" w:hAnsiTheme="minorHAnsi" w:cstheme="minorHAnsi"/>
          <w:color w:val="auto"/>
        </w:rPr>
        <w:t>adj</w:t>
      </w:r>
      <w:proofErr w:type="spellEnd"/>
      <w:r w:rsidRPr="007D301E">
        <w:rPr>
          <w:rFonts w:asciiTheme="minorHAnsi" w:hAnsiTheme="minorHAnsi" w:cstheme="minorHAnsi"/>
          <w:color w:val="auto"/>
        </w:rPr>
        <w:t xml:space="preserve"> fence at top of Pond Walk – </w:t>
      </w:r>
      <w:r w:rsidRPr="007D301E">
        <w:rPr>
          <w:color w:val="auto"/>
          <w:sz w:val="22"/>
          <w:szCs w:val="22"/>
        </w:rPr>
        <w:t>Martyn Colvey has met with participants</w:t>
      </w:r>
      <w:proofErr w:type="gramStart"/>
      <w:r w:rsidRPr="007D301E">
        <w:rPr>
          <w:color w:val="auto"/>
          <w:sz w:val="22"/>
          <w:szCs w:val="22"/>
        </w:rPr>
        <w:t>..</w:t>
      </w:r>
      <w:proofErr w:type="gramEnd"/>
    </w:p>
    <w:p w14:paraId="2BC11E54"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 xml:space="preserve">Trees – Rec + generally– Seek sponsorship. Also </w:t>
      </w:r>
      <w:proofErr w:type="spellStart"/>
      <w:r w:rsidRPr="007D301E">
        <w:rPr>
          <w:rFonts w:asciiTheme="minorHAnsi" w:hAnsiTheme="minorHAnsi" w:cstheme="minorHAnsi"/>
          <w:color w:val="auto"/>
        </w:rPr>
        <w:t>sw</w:t>
      </w:r>
      <w:proofErr w:type="spellEnd"/>
      <w:r w:rsidRPr="007D301E">
        <w:rPr>
          <w:rFonts w:asciiTheme="minorHAnsi" w:hAnsiTheme="minorHAnsi" w:cstheme="minorHAnsi"/>
          <w:color w:val="auto"/>
        </w:rPr>
        <w:t xml:space="preserve"> attenuation + murals? </w:t>
      </w:r>
    </w:p>
    <w:p w14:paraId="2AB5389C"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proofErr w:type="spellStart"/>
      <w:r w:rsidRPr="007D301E">
        <w:rPr>
          <w:rFonts w:asciiTheme="minorHAnsi" w:hAnsiTheme="minorHAnsi" w:cstheme="minorHAnsi"/>
          <w:color w:val="auto"/>
        </w:rPr>
        <w:t>Hannams</w:t>
      </w:r>
      <w:proofErr w:type="spellEnd"/>
      <w:r w:rsidRPr="007D301E">
        <w:rPr>
          <w:rFonts w:asciiTheme="minorHAnsi" w:hAnsiTheme="minorHAnsi" w:cstheme="minorHAnsi"/>
          <w:color w:val="auto"/>
        </w:rPr>
        <w:t xml:space="preserve"> Close entrance enhancement. Discuss with </w:t>
      </w:r>
      <w:proofErr w:type="gramStart"/>
      <w:r w:rsidRPr="007D301E">
        <w:rPr>
          <w:rFonts w:asciiTheme="minorHAnsi" w:hAnsiTheme="minorHAnsi" w:cstheme="minorHAnsi"/>
          <w:color w:val="auto"/>
        </w:rPr>
        <w:t>management company</w:t>
      </w:r>
      <w:proofErr w:type="gramEnd"/>
      <w:r w:rsidRPr="007D301E">
        <w:rPr>
          <w:rFonts w:asciiTheme="minorHAnsi" w:hAnsiTheme="minorHAnsi" w:cstheme="minorHAnsi"/>
          <w:color w:val="auto"/>
        </w:rPr>
        <w:t xml:space="preserve">. </w:t>
      </w:r>
    </w:p>
    <w:p w14:paraId="05498614"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 xml:space="preserve">Wareham Rd/School traffic/parking - DC/WSP proposals discussions ongoing. </w:t>
      </w:r>
      <w:proofErr w:type="gramStart"/>
      <w:r w:rsidRPr="007D301E">
        <w:rPr>
          <w:rFonts w:asciiTheme="minorHAnsi" w:hAnsiTheme="minorHAnsi" w:cstheme="minorHAnsi"/>
          <w:color w:val="auto"/>
        </w:rPr>
        <w:t>–  New</w:t>
      </w:r>
      <w:proofErr w:type="gramEnd"/>
      <w:r w:rsidRPr="007D301E">
        <w:rPr>
          <w:rFonts w:asciiTheme="minorHAnsi" w:hAnsiTheme="minorHAnsi" w:cstheme="minorHAnsi"/>
          <w:color w:val="auto"/>
        </w:rPr>
        <w:t xml:space="preserve"> Car </w:t>
      </w:r>
      <w:proofErr w:type="spellStart"/>
      <w:r w:rsidRPr="007D301E">
        <w:rPr>
          <w:rFonts w:asciiTheme="minorHAnsi" w:hAnsiTheme="minorHAnsi" w:cstheme="minorHAnsi"/>
          <w:color w:val="auto"/>
        </w:rPr>
        <w:t>Pk</w:t>
      </w:r>
      <w:proofErr w:type="spellEnd"/>
      <w:r w:rsidRPr="007D301E">
        <w:rPr>
          <w:rFonts w:asciiTheme="minorHAnsi" w:hAnsiTheme="minorHAnsi" w:cstheme="minorHAnsi"/>
          <w:color w:val="auto"/>
        </w:rPr>
        <w:t>?</w:t>
      </w:r>
    </w:p>
    <w:p w14:paraId="70A952BA"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 xml:space="preserve">Eldons Drove Pond – Ongoing Japanese Knotweed delay. </w:t>
      </w:r>
    </w:p>
    <w:p w14:paraId="2AD7A2E1"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 xml:space="preserve">Finger post Renovations – </w:t>
      </w:r>
      <w:proofErr w:type="spellStart"/>
      <w:r w:rsidRPr="007D301E">
        <w:rPr>
          <w:rFonts w:asciiTheme="minorHAnsi" w:hAnsiTheme="minorHAnsi" w:cstheme="minorHAnsi"/>
          <w:color w:val="auto"/>
        </w:rPr>
        <w:t>Blaneys</w:t>
      </w:r>
      <w:proofErr w:type="spellEnd"/>
      <w:r w:rsidRPr="007D301E">
        <w:rPr>
          <w:rFonts w:asciiTheme="minorHAnsi" w:hAnsiTheme="minorHAnsi" w:cstheme="minorHAnsi"/>
          <w:color w:val="auto"/>
        </w:rPr>
        <w:t xml:space="preserve"> Corner pilot complete. Vol Training + sponsorship. </w:t>
      </w:r>
    </w:p>
    <w:p w14:paraId="2D906E93"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Library Green Path – DC agreed so can proceed. Invite tenders from 3 x contractors.</w:t>
      </w:r>
    </w:p>
    <w:p w14:paraId="18EED944"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Pharmacy Steps Planting – underway.</w:t>
      </w:r>
    </w:p>
    <w:p w14:paraId="1E11D3B5"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 xml:space="preserve">High St Crossing - </w:t>
      </w:r>
    </w:p>
    <w:p w14:paraId="2CF37D9A"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 xml:space="preserve">Tesco frontage – Acceptable design agreed with DC. Suggest joint Tesco/DC/PC funding. </w:t>
      </w:r>
    </w:p>
    <w:p w14:paraId="1426554A" w14:textId="77777777" w:rsidR="00360C7E" w:rsidRPr="007D301E" w:rsidRDefault="00360C7E" w:rsidP="00360C7E">
      <w:pPr>
        <w:numPr>
          <w:ilvl w:val="0"/>
          <w:numId w:val="7"/>
        </w:numPr>
        <w:spacing w:line="240" w:lineRule="auto"/>
        <w:ind w:left="357" w:hanging="357"/>
        <w:contextualSpacing/>
        <w:rPr>
          <w:rFonts w:asciiTheme="minorHAnsi" w:hAnsiTheme="minorHAnsi" w:cstheme="minorHAnsi"/>
          <w:color w:val="auto"/>
        </w:rPr>
      </w:pPr>
      <w:r w:rsidRPr="007D301E">
        <w:rPr>
          <w:rFonts w:asciiTheme="minorHAnsi" w:hAnsiTheme="minorHAnsi" w:cstheme="minorHAnsi"/>
          <w:color w:val="auto"/>
        </w:rPr>
        <w:t xml:space="preserve">Sports/Scout </w:t>
      </w:r>
      <w:proofErr w:type="spellStart"/>
      <w:r w:rsidRPr="007D301E">
        <w:rPr>
          <w:rFonts w:asciiTheme="minorHAnsi" w:hAnsiTheme="minorHAnsi" w:cstheme="minorHAnsi"/>
          <w:color w:val="auto"/>
        </w:rPr>
        <w:t>Bldgs</w:t>
      </w:r>
      <w:proofErr w:type="spellEnd"/>
      <w:r w:rsidRPr="007D301E">
        <w:rPr>
          <w:rFonts w:asciiTheme="minorHAnsi" w:hAnsiTheme="minorHAnsi" w:cstheme="minorHAnsi"/>
          <w:color w:val="auto"/>
        </w:rPr>
        <w:t xml:space="preserve"> ‘backside’ to High St. Short term Ideas + longer term Workplace opportunity.</w:t>
      </w:r>
    </w:p>
    <w:p w14:paraId="1DA2B148" w14:textId="77777777" w:rsidR="00360C7E" w:rsidRPr="007D301E" w:rsidRDefault="00360C7E" w:rsidP="00360C7E">
      <w:pPr>
        <w:spacing w:line="240" w:lineRule="auto"/>
        <w:rPr>
          <w:rFonts w:asciiTheme="minorHAnsi" w:hAnsiTheme="minorHAnsi" w:cstheme="minorHAnsi"/>
          <w:b/>
          <w:color w:val="auto"/>
        </w:rPr>
      </w:pPr>
    </w:p>
    <w:p w14:paraId="0577CFE2" w14:textId="77777777" w:rsidR="00360C7E" w:rsidRPr="007D301E" w:rsidRDefault="00360C7E" w:rsidP="00360C7E">
      <w:pPr>
        <w:spacing w:line="240" w:lineRule="auto"/>
        <w:rPr>
          <w:rFonts w:asciiTheme="minorHAnsi" w:hAnsiTheme="minorHAnsi" w:cstheme="minorHAnsi"/>
          <w:b/>
          <w:color w:val="auto"/>
        </w:rPr>
      </w:pPr>
      <w:r w:rsidRPr="007D301E">
        <w:rPr>
          <w:rFonts w:asciiTheme="minorHAnsi" w:hAnsiTheme="minorHAnsi" w:cstheme="minorHAnsi"/>
          <w:b/>
          <w:color w:val="auto"/>
        </w:rPr>
        <w:t>Dependencies:</w:t>
      </w:r>
    </w:p>
    <w:p w14:paraId="606EB178" w14:textId="77777777" w:rsidR="00360C7E" w:rsidRPr="007D301E" w:rsidRDefault="00360C7E" w:rsidP="00360C7E">
      <w:pPr>
        <w:numPr>
          <w:ilvl w:val="0"/>
          <w:numId w:val="4"/>
        </w:numPr>
        <w:spacing w:line="240" w:lineRule="auto"/>
        <w:contextualSpacing/>
        <w:rPr>
          <w:rFonts w:asciiTheme="minorHAnsi" w:hAnsiTheme="minorHAnsi" w:cstheme="minorHAnsi"/>
          <w:color w:val="auto"/>
        </w:rPr>
      </w:pPr>
      <w:r w:rsidRPr="007D301E">
        <w:rPr>
          <w:rFonts w:asciiTheme="minorHAnsi" w:hAnsiTheme="minorHAnsi" w:cstheme="minorHAnsi"/>
          <w:color w:val="auto"/>
        </w:rPr>
        <w:t>Dorset Council Highways + Planning/LP. Flow of CIL monies.</w:t>
      </w:r>
    </w:p>
    <w:p w14:paraId="119B346B" w14:textId="77777777" w:rsidR="00360C7E" w:rsidRPr="007D301E" w:rsidRDefault="00360C7E" w:rsidP="00360C7E">
      <w:pPr>
        <w:pStyle w:val="NoSpacing"/>
        <w:rPr>
          <w:rFonts w:asciiTheme="minorHAnsi" w:hAnsiTheme="minorHAnsi" w:cstheme="minorHAnsi"/>
          <w:sz w:val="24"/>
          <w:szCs w:val="24"/>
        </w:rPr>
      </w:pPr>
    </w:p>
    <w:p w14:paraId="0A36AEF6" w14:textId="77777777" w:rsidR="00360C7E" w:rsidRPr="007D301E" w:rsidRDefault="00360C7E" w:rsidP="00360C7E">
      <w:pPr>
        <w:spacing w:line="240" w:lineRule="auto"/>
        <w:rPr>
          <w:rFonts w:asciiTheme="minorHAnsi" w:hAnsiTheme="minorHAnsi" w:cstheme="minorHAnsi"/>
          <w:b/>
          <w:color w:val="auto"/>
        </w:rPr>
      </w:pPr>
      <w:r w:rsidRPr="007D301E">
        <w:rPr>
          <w:rFonts w:asciiTheme="minorHAnsi" w:hAnsiTheme="minorHAnsi" w:cstheme="minorHAnsi"/>
          <w:b/>
          <w:color w:val="auto"/>
        </w:rPr>
        <w:t>Status/Next Steps:</w:t>
      </w:r>
    </w:p>
    <w:p w14:paraId="1CDFD027" w14:textId="77777777" w:rsidR="00597756" w:rsidRPr="007D301E" w:rsidRDefault="00360C7E" w:rsidP="00597756">
      <w:pPr>
        <w:pStyle w:val="ListParagraph"/>
        <w:numPr>
          <w:ilvl w:val="0"/>
          <w:numId w:val="4"/>
        </w:numPr>
        <w:rPr>
          <w:rFonts w:asciiTheme="minorHAnsi" w:hAnsiTheme="minorHAnsi" w:cstheme="minorHAnsi"/>
          <w:color w:val="auto"/>
        </w:rPr>
      </w:pPr>
      <w:r w:rsidRPr="007D301E">
        <w:rPr>
          <w:rFonts w:asciiTheme="minorHAnsi" w:hAnsiTheme="minorHAnsi" w:cstheme="minorHAnsi"/>
          <w:color w:val="auto"/>
        </w:rPr>
        <w:t xml:space="preserve">Equipment – Met preferred supplier/contractor on site early Jan. </w:t>
      </w:r>
      <w:r w:rsidR="00597756" w:rsidRPr="007D301E">
        <w:rPr>
          <w:rFonts w:asciiTheme="minorHAnsi" w:hAnsiTheme="minorHAnsi" w:cstheme="minorHAnsi"/>
          <w:color w:val="auto"/>
        </w:rPr>
        <w:t xml:space="preserve">Increased quote now </w:t>
      </w:r>
      <w:proofErr w:type="gramStart"/>
      <w:r w:rsidR="00597756" w:rsidRPr="007D301E">
        <w:rPr>
          <w:rFonts w:asciiTheme="minorHAnsi" w:hAnsiTheme="minorHAnsi" w:cstheme="minorHAnsi"/>
          <w:color w:val="auto"/>
        </w:rPr>
        <w:t>rec’d  -</w:t>
      </w:r>
      <w:proofErr w:type="gramEnd"/>
      <w:r w:rsidR="00597756" w:rsidRPr="007D301E">
        <w:rPr>
          <w:rFonts w:asciiTheme="minorHAnsi" w:hAnsiTheme="minorHAnsi" w:cstheme="minorHAnsi"/>
          <w:color w:val="auto"/>
        </w:rPr>
        <w:t xml:space="preserve"> affordable with Rockley funding.</w:t>
      </w:r>
    </w:p>
    <w:p w14:paraId="0E23D06F" w14:textId="77777777" w:rsidR="00360C7E" w:rsidRPr="007D301E" w:rsidRDefault="00360C7E" w:rsidP="00360C7E">
      <w:pPr>
        <w:numPr>
          <w:ilvl w:val="0"/>
          <w:numId w:val="4"/>
        </w:numPr>
        <w:spacing w:line="240" w:lineRule="auto"/>
        <w:contextualSpacing/>
        <w:rPr>
          <w:rFonts w:asciiTheme="minorHAnsi" w:hAnsiTheme="minorHAnsi" w:cstheme="minorHAnsi"/>
          <w:color w:val="auto"/>
        </w:rPr>
      </w:pPr>
      <w:r w:rsidRPr="007D301E">
        <w:rPr>
          <w:rFonts w:asciiTheme="minorHAnsi" w:hAnsiTheme="minorHAnsi" w:cstheme="minorHAnsi"/>
          <w:color w:val="auto"/>
        </w:rPr>
        <w:t>Exercise Dog Area fencing + gravel Eldons Drove C Pk. Firm up price/date.</w:t>
      </w:r>
    </w:p>
    <w:p w14:paraId="0EFFFCE2" w14:textId="5CB6DD10" w:rsidR="00360C7E" w:rsidRPr="007D301E" w:rsidRDefault="00360C7E" w:rsidP="00597756">
      <w:pPr>
        <w:numPr>
          <w:ilvl w:val="0"/>
          <w:numId w:val="4"/>
        </w:numPr>
        <w:spacing w:line="240" w:lineRule="auto"/>
        <w:contextualSpacing/>
        <w:rPr>
          <w:rFonts w:asciiTheme="minorHAnsi" w:hAnsiTheme="minorHAnsi" w:cstheme="minorHAnsi"/>
          <w:color w:val="auto"/>
        </w:rPr>
      </w:pPr>
      <w:r w:rsidRPr="007D301E">
        <w:rPr>
          <w:rFonts w:asciiTheme="minorHAnsi" w:hAnsiTheme="minorHAnsi" w:cstheme="minorHAnsi"/>
          <w:color w:val="auto"/>
        </w:rPr>
        <w:t xml:space="preserve">Community Garden – </w:t>
      </w:r>
      <w:r w:rsidR="00597756" w:rsidRPr="007D301E">
        <w:rPr>
          <w:rFonts w:asciiTheme="minorHAnsi" w:hAnsiTheme="minorHAnsi" w:cstheme="minorHAnsi"/>
          <w:color w:val="auto"/>
        </w:rPr>
        <w:t>Await further proposals from participants.</w:t>
      </w:r>
    </w:p>
    <w:p w14:paraId="0D951351" w14:textId="77777777" w:rsidR="00360C7E" w:rsidRPr="007D301E" w:rsidRDefault="00360C7E" w:rsidP="00360C7E">
      <w:pPr>
        <w:numPr>
          <w:ilvl w:val="0"/>
          <w:numId w:val="4"/>
        </w:numPr>
        <w:spacing w:line="240" w:lineRule="auto"/>
        <w:contextualSpacing/>
        <w:rPr>
          <w:rFonts w:asciiTheme="minorHAnsi" w:hAnsiTheme="minorHAnsi" w:cstheme="minorHAnsi"/>
          <w:color w:val="auto"/>
        </w:rPr>
      </w:pPr>
      <w:r w:rsidRPr="007D301E">
        <w:rPr>
          <w:rFonts w:asciiTheme="minorHAnsi" w:hAnsiTheme="minorHAnsi" w:cstheme="minorHAnsi"/>
          <w:color w:val="auto"/>
        </w:rPr>
        <w:t xml:space="preserve">Work up designs for Sports Area, Boules, </w:t>
      </w:r>
      <w:proofErr w:type="spellStart"/>
      <w:proofErr w:type="gramStart"/>
      <w:r w:rsidRPr="007D301E">
        <w:rPr>
          <w:rFonts w:asciiTheme="minorHAnsi" w:hAnsiTheme="minorHAnsi" w:cstheme="minorHAnsi"/>
          <w:color w:val="auto"/>
        </w:rPr>
        <w:t>Hannams</w:t>
      </w:r>
      <w:proofErr w:type="spellEnd"/>
      <w:proofErr w:type="gramEnd"/>
      <w:r w:rsidRPr="007D301E">
        <w:rPr>
          <w:rFonts w:asciiTheme="minorHAnsi" w:hAnsiTheme="minorHAnsi" w:cstheme="minorHAnsi"/>
          <w:color w:val="auto"/>
        </w:rPr>
        <w:t>/Rec entrance+ Rec landscaping/tree planting.</w:t>
      </w:r>
    </w:p>
    <w:p w14:paraId="2B12BA28" w14:textId="77777777" w:rsidR="00360C7E" w:rsidRPr="007D301E" w:rsidRDefault="00360C7E" w:rsidP="00360C7E">
      <w:pPr>
        <w:numPr>
          <w:ilvl w:val="0"/>
          <w:numId w:val="4"/>
        </w:numPr>
        <w:spacing w:line="240" w:lineRule="auto"/>
        <w:contextualSpacing/>
        <w:rPr>
          <w:rFonts w:asciiTheme="minorHAnsi" w:hAnsiTheme="minorHAnsi" w:cstheme="minorHAnsi"/>
          <w:color w:val="auto"/>
        </w:rPr>
      </w:pPr>
      <w:r w:rsidRPr="007D301E">
        <w:rPr>
          <w:rFonts w:asciiTheme="minorHAnsi" w:hAnsiTheme="minorHAnsi" w:cstheme="minorHAnsi"/>
          <w:color w:val="auto"/>
        </w:rPr>
        <w:t>Push Tesco/Highways re shop frontage funding.</w:t>
      </w:r>
    </w:p>
    <w:p w14:paraId="087C5F0F" w14:textId="77777777" w:rsidR="00360C7E" w:rsidRPr="007D301E" w:rsidRDefault="00360C7E" w:rsidP="00360C7E">
      <w:pPr>
        <w:numPr>
          <w:ilvl w:val="0"/>
          <w:numId w:val="4"/>
        </w:numPr>
        <w:spacing w:line="240" w:lineRule="auto"/>
        <w:contextualSpacing/>
        <w:rPr>
          <w:rFonts w:asciiTheme="minorHAnsi" w:hAnsiTheme="minorHAnsi" w:cstheme="minorHAnsi"/>
          <w:color w:val="auto"/>
        </w:rPr>
      </w:pPr>
      <w:r w:rsidRPr="007D301E">
        <w:rPr>
          <w:rFonts w:asciiTheme="minorHAnsi" w:hAnsiTheme="minorHAnsi" w:cstheme="minorHAnsi"/>
          <w:color w:val="auto"/>
        </w:rPr>
        <w:t>Investigate Grants/Funding/Sponsorship/Lottery/ Local Trusts + Loans/Mortgage possibilities.</w:t>
      </w:r>
    </w:p>
    <w:p w14:paraId="265783B7" w14:textId="77777777" w:rsidR="00360C7E" w:rsidRPr="007D301E" w:rsidRDefault="00360C7E" w:rsidP="00360C7E">
      <w:pPr>
        <w:spacing w:line="240" w:lineRule="auto"/>
        <w:ind w:left="360"/>
        <w:contextualSpacing/>
        <w:rPr>
          <w:rFonts w:asciiTheme="minorHAnsi" w:hAnsiTheme="minorHAnsi" w:cstheme="minorHAnsi"/>
          <w:color w:val="auto"/>
        </w:rPr>
      </w:pPr>
    </w:p>
    <w:tbl>
      <w:tblPr>
        <w:tblStyle w:val="TableGrid132"/>
        <w:tblW w:w="9776" w:type="dxa"/>
        <w:tblLook w:val="04A0" w:firstRow="1" w:lastRow="0" w:firstColumn="1" w:lastColumn="0" w:noHBand="0" w:noVBand="1"/>
        <w:tblDescription w:val="4 x 4 table givind details of expenses to date, forecast rest of year and full year totals for current year, next year and the year after"/>
      </w:tblPr>
      <w:tblGrid>
        <w:gridCol w:w="2254"/>
        <w:gridCol w:w="2419"/>
        <w:gridCol w:w="2552"/>
        <w:gridCol w:w="2551"/>
      </w:tblGrid>
      <w:tr w:rsidR="00360C7E" w:rsidRPr="007D301E" w14:paraId="113938D0" w14:textId="77777777" w:rsidTr="00F83D1B">
        <w:trPr>
          <w:trHeight w:val="567"/>
          <w:tblHeader/>
        </w:trPr>
        <w:tc>
          <w:tcPr>
            <w:tcW w:w="2254" w:type="dxa"/>
            <w:vAlign w:val="center"/>
          </w:tcPr>
          <w:p w14:paraId="0664BEFA" w14:textId="77777777" w:rsidR="00360C7E" w:rsidRPr="007D301E" w:rsidRDefault="00360C7E" w:rsidP="00F83D1B">
            <w:pPr>
              <w:spacing w:line="240" w:lineRule="auto"/>
              <w:rPr>
                <w:rFonts w:asciiTheme="minorHAnsi" w:hAnsiTheme="minorHAnsi" w:cstheme="minorHAnsi"/>
                <w:color w:val="auto"/>
              </w:rPr>
            </w:pPr>
            <w:r w:rsidRPr="007D301E">
              <w:rPr>
                <w:rFonts w:asciiTheme="minorHAnsi" w:hAnsiTheme="minorHAnsi" w:cstheme="minorHAnsi"/>
                <w:color w:val="auto"/>
              </w:rPr>
              <w:t>Financial Forecast:</w:t>
            </w:r>
          </w:p>
          <w:p w14:paraId="61FF38D6" w14:textId="77777777" w:rsidR="00360C7E" w:rsidRPr="007D301E" w:rsidRDefault="00360C7E" w:rsidP="00F83D1B">
            <w:pPr>
              <w:spacing w:line="240" w:lineRule="auto"/>
              <w:rPr>
                <w:rFonts w:asciiTheme="minorHAnsi" w:hAnsiTheme="minorHAnsi" w:cstheme="minorHAnsi"/>
                <w:color w:val="auto"/>
              </w:rPr>
            </w:pPr>
            <w:r w:rsidRPr="007D301E">
              <w:rPr>
                <w:rFonts w:asciiTheme="minorHAnsi" w:hAnsiTheme="minorHAnsi" w:cstheme="minorHAnsi"/>
                <w:color w:val="auto"/>
              </w:rPr>
              <w:t>(£000’s, excluding VAT)</w:t>
            </w:r>
          </w:p>
        </w:tc>
        <w:tc>
          <w:tcPr>
            <w:tcW w:w="2419" w:type="dxa"/>
            <w:vAlign w:val="center"/>
          </w:tcPr>
          <w:p w14:paraId="1734568A"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2021-22</w:t>
            </w:r>
          </w:p>
        </w:tc>
        <w:tc>
          <w:tcPr>
            <w:tcW w:w="2552" w:type="dxa"/>
            <w:vAlign w:val="center"/>
          </w:tcPr>
          <w:p w14:paraId="4DE8BC15"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2022-23</w:t>
            </w:r>
          </w:p>
        </w:tc>
        <w:tc>
          <w:tcPr>
            <w:tcW w:w="2551" w:type="dxa"/>
            <w:vAlign w:val="center"/>
          </w:tcPr>
          <w:p w14:paraId="74844432"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2023-24</w:t>
            </w:r>
          </w:p>
        </w:tc>
      </w:tr>
      <w:tr w:rsidR="00360C7E" w:rsidRPr="007D301E" w14:paraId="432BEF5A" w14:textId="77777777" w:rsidTr="00F83D1B">
        <w:trPr>
          <w:trHeight w:val="567"/>
          <w:tblHeader/>
        </w:trPr>
        <w:tc>
          <w:tcPr>
            <w:tcW w:w="2254" w:type="dxa"/>
            <w:vAlign w:val="center"/>
          </w:tcPr>
          <w:p w14:paraId="5B4546C6" w14:textId="77777777" w:rsidR="00360C7E" w:rsidRPr="007D301E" w:rsidRDefault="00360C7E" w:rsidP="00F83D1B">
            <w:pPr>
              <w:spacing w:line="240" w:lineRule="auto"/>
              <w:rPr>
                <w:rFonts w:asciiTheme="minorHAnsi" w:hAnsiTheme="minorHAnsi" w:cstheme="minorHAnsi"/>
                <w:color w:val="auto"/>
              </w:rPr>
            </w:pPr>
            <w:r w:rsidRPr="007D301E">
              <w:rPr>
                <w:rFonts w:asciiTheme="minorHAnsi" w:hAnsiTheme="minorHAnsi" w:cstheme="minorHAnsi"/>
                <w:color w:val="auto"/>
              </w:rPr>
              <w:t>Expense to date</w:t>
            </w:r>
          </w:p>
        </w:tc>
        <w:tc>
          <w:tcPr>
            <w:tcW w:w="2419" w:type="dxa"/>
            <w:vAlign w:val="center"/>
          </w:tcPr>
          <w:p w14:paraId="0BB8F126"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 xml:space="preserve"> 24</w:t>
            </w:r>
          </w:p>
        </w:tc>
        <w:tc>
          <w:tcPr>
            <w:tcW w:w="2552" w:type="dxa"/>
            <w:vAlign w:val="center"/>
          </w:tcPr>
          <w:p w14:paraId="510802C4" w14:textId="77777777" w:rsidR="00360C7E" w:rsidRPr="007D301E" w:rsidRDefault="00360C7E" w:rsidP="00F83D1B">
            <w:pPr>
              <w:spacing w:line="240" w:lineRule="auto"/>
              <w:jc w:val="center"/>
              <w:rPr>
                <w:rFonts w:asciiTheme="minorHAnsi" w:hAnsiTheme="minorHAnsi" w:cstheme="minorHAnsi"/>
                <w:color w:val="auto"/>
              </w:rPr>
            </w:pPr>
          </w:p>
        </w:tc>
        <w:tc>
          <w:tcPr>
            <w:tcW w:w="2551" w:type="dxa"/>
            <w:vAlign w:val="center"/>
          </w:tcPr>
          <w:p w14:paraId="3B5EE961" w14:textId="77777777" w:rsidR="00360C7E" w:rsidRPr="007D301E" w:rsidRDefault="00360C7E" w:rsidP="00F83D1B">
            <w:pPr>
              <w:spacing w:line="240" w:lineRule="auto"/>
              <w:jc w:val="right"/>
              <w:rPr>
                <w:rFonts w:asciiTheme="minorHAnsi" w:hAnsiTheme="minorHAnsi" w:cstheme="minorHAnsi"/>
                <w:color w:val="auto"/>
              </w:rPr>
            </w:pPr>
          </w:p>
        </w:tc>
      </w:tr>
      <w:tr w:rsidR="00360C7E" w:rsidRPr="007D301E" w14:paraId="20D3E066" w14:textId="77777777" w:rsidTr="00F83D1B">
        <w:trPr>
          <w:trHeight w:val="567"/>
          <w:tblHeader/>
        </w:trPr>
        <w:tc>
          <w:tcPr>
            <w:tcW w:w="2254" w:type="dxa"/>
            <w:vAlign w:val="center"/>
          </w:tcPr>
          <w:p w14:paraId="078A239E" w14:textId="77777777" w:rsidR="00360C7E" w:rsidRPr="007D301E" w:rsidRDefault="00360C7E" w:rsidP="00F83D1B">
            <w:pPr>
              <w:spacing w:line="240" w:lineRule="auto"/>
              <w:rPr>
                <w:rFonts w:asciiTheme="minorHAnsi" w:hAnsiTheme="minorHAnsi" w:cstheme="minorHAnsi"/>
                <w:color w:val="auto"/>
              </w:rPr>
            </w:pPr>
            <w:r w:rsidRPr="007D301E">
              <w:rPr>
                <w:rFonts w:asciiTheme="minorHAnsi" w:hAnsiTheme="minorHAnsi" w:cstheme="minorHAnsi"/>
                <w:color w:val="auto"/>
              </w:rPr>
              <w:t xml:space="preserve">Forecast  </w:t>
            </w:r>
          </w:p>
        </w:tc>
        <w:tc>
          <w:tcPr>
            <w:tcW w:w="2419" w:type="dxa"/>
            <w:vAlign w:val="center"/>
          </w:tcPr>
          <w:p w14:paraId="598528A8"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38</w:t>
            </w:r>
          </w:p>
        </w:tc>
        <w:tc>
          <w:tcPr>
            <w:tcW w:w="2552" w:type="dxa"/>
            <w:vAlign w:val="center"/>
          </w:tcPr>
          <w:p w14:paraId="6475A113"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115</w:t>
            </w:r>
          </w:p>
        </w:tc>
        <w:tc>
          <w:tcPr>
            <w:tcW w:w="2551" w:type="dxa"/>
            <w:vAlign w:val="center"/>
          </w:tcPr>
          <w:p w14:paraId="0FB15343"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50</w:t>
            </w:r>
          </w:p>
        </w:tc>
      </w:tr>
      <w:tr w:rsidR="00360C7E" w:rsidRPr="007D301E" w14:paraId="219C8EAB" w14:textId="77777777" w:rsidTr="00F83D1B">
        <w:trPr>
          <w:trHeight w:val="567"/>
          <w:tblHeader/>
        </w:trPr>
        <w:tc>
          <w:tcPr>
            <w:tcW w:w="2254" w:type="dxa"/>
            <w:vAlign w:val="center"/>
          </w:tcPr>
          <w:p w14:paraId="7B545F39" w14:textId="77777777" w:rsidR="00360C7E" w:rsidRPr="007D301E" w:rsidRDefault="00360C7E" w:rsidP="00F83D1B">
            <w:pPr>
              <w:spacing w:line="240" w:lineRule="auto"/>
              <w:rPr>
                <w:rFonts w:asciiTheme="minorHAnsi" w:hAnsiTheme="minorHAnsi" w:cstheme="minorHAnsi"/>
                <w:color w:val="auto"/>
              </w:rPr>
            </w:pPr>
            <w:r w:rsidRPr="007D301E">
              <w:rPr>
                <w:rFonts w:asciiTheme="minorHAnsi" w:hAnsiTheme="minorHAnsi" w:cstheme="minorHAnsi"/>
                <w:color w:val="auto"/>
              </w:rPr>
              <w:t>Total</w:t>
            </w:r>
          </w:p>
        </w:tc>
        <w:tc>
          <w:tcPr>
            <w:tcW w:w="2419" w:type="dxa"/>
            <w:vAlign w:val="center"/>
          </w:tcPr>
          <w:p w14:paraId="6ED61A6B"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62</w:t>
            </w:r>
          </w:p>
        </w:tc>
        <w:tc>
          <w:tcPr>
            <w:tcW w:w="2552" w:type="dxa"/>
            <w:vAlign w:val="center"/>
          </w:tcPr>
          <w:p w14:paraId="26C07FDF"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115</w:t>
            </w:r>
          </w:p>
        </w:tc>
        <w:tc>
          <w:tcPr>
            <w:tcW w:w="2551" w:type="dxa"/>
            <w:vAlign w:val="center"/>
          </w:tcPr>
          <w:p w14:paraId="41F6515F" w14:textId="77777777" w:rsidR="00360C7E" w:rsidRPr="007D301E" w:rsidRDefault="00360C7E"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w:t>
            </w:r>
          </w:p>
        </w:tc>
      </w:tr>
    </w:tbl>
    <w:p w14:paraId="0E19F1D8" w14:textId="77777777" w:rsidR="00360C7E" w:rsidRPr="007D301E" w:rsidRDefault="00360C7E" w:rsidP="00360C7E">
      <w:pPr>
        <w:spacing w:line="240" w:lineRule="auto"/>
        <w:rPr>
          <w:rFonts w:asciiTheme="minorHAnsi" w:hAnsiTheme="minorHAnsi" w:cstheme="minorHAnsi"/>
          <w:color w:val="auto"/>
        </w:rPr>
      </w:pPr>
    </w:p>
    <w:p w14:paraId="145F9608" w14:textId="77777777" w:rsidR="00360C7E" w:rsidRPr="007D301E" w:rsidRDefault="00360C7E" w:rsidP="00360C7E">
      <w:pPr>
        <w:spacing w:line="240" w:lineRule="auto"/>
        <w:rPr>
          <w:rFonts w:asciiTheme="minorHAnsi" w:hAnsiTheme="minorHAnsi" w:cstheme="minorHAnsi"/>
          <w:color w:val="auto"/>
        </w:rPr>
      </w:pPr>
      <w:r w:rsidRPr="007D301E">
        <w:rPr>
          <w:rFonts w:asciiTheme="minorHAnsi" w:hAnsiTheme="minorHAnsi" w:cstheme="minorHAnsi"/>
          <w:color w:val="auto"/>
        </w:rPr>
        <w:br w:type="page"/>
      </w:r>
    </w:p>
    <w:p w14:paraId="20A43E36" w14:textId="77777777" w:rsidR="00097213" w:rsidRPr="007D301E" w:rsidRDefault="00097213" w:rsidP="00693508">
      <w:pPr>
        <w:spacing w:line="240" w:lineRule="auto"/>
        <w:rPr>
          <w:rFonts w:asciiTheme="minorHAnsi" w:eastAsiaTheme="minorHAnsi" w:hAnsiTheme="minorHAnsi" w:cstheme="minorHAnsi"/>
          <w:b/>
          <w:color w:val="auto"/>
        </w:rPr>
      </w:pPr>
    </w:p>
    <w:p w14:paraId="08ED481E" w14:textId="00F1D1AF" w:rsidR="008064E3" w:rsidRPr="007D301E" w:rsidRDefault="008064E3">
      <w:pPr>
        <w:spacing w:line="240" w:lineRule="auto"/>
        <w:rPr>
          <w:rFonts w:asciiTheme="minorHAnsi" w:hAnsiTheme="minorHAnsi" w:cstheme="minorHAnsi"/>
          <w:b/>
          <w:bCs/>
          <w:color w:val="auto"/>
          <w:highlight w:val="yellow"/>
          <w:lang w:eastAsia="en-GB"/>
        </w:rPr>
      </w:pPr>
    </w:p>
    <w:p w14:paraId="61D3527A" w14:textId="1129BABB" w:rsidR="0007466D" w:rsidRPr="007D301E" w:rsidRDefault="0007466D" w:rsidP="00693508">
      <w:pPr>
        <w:pStyle w:val="Heading2"/>
        <w:rPr>
          <w:rFonts w:asciiTheme="minorHAnsi" w:hAnsiTheme="minorHAnsi" w:cstheme="minorHAnsi"/>
          <w:color w:val="auto"/>
        </w:rPr>
      </w:pPr>
      <w:r w:rsidRPr="007D301E">
        <w:rPr>
          <w:rFonts w:asciiTheme="minorHAnsi" w:hAnsiTheme="minorHAnsi" w:cstheme="minorHAnsi"/>
          <w:color w:val="auto"/>
          <w:highlight w:val="yellow"/>
        </w:rPr>
        <w:t xml:space="preserve">APPENDIX </w:t>
      </w:r>
      <w:r w:rsidR="00097213" w:rsidRPr="007D301E">
        <w:rPr>
          <w:rFonts w:asciiTheme="minorHAnsi" w:hAnsiTheme="minorHAnsi" w:cstheme="minorHAnsi"/>
          <w:color w:val="auto"/>
          <w:highlight w:val="yellow"/>
        </w:rPr>
        <w:t>4</w:t>
      </w:r>
    </w:p>
    <w:p w14:paraId="64F992BC" w14:textId="3164B3D0" w:rsidR="000A28BF" w:rsidRPr="007D301E" w:rsidRDefault="000A28BF" w:rsidP="000A28BF">
      <w:pPr>
        <w:spacing w:line="240" w:lineRule="auto"/>
        <w:rPr>
          <w:rFonts w:asciiTheme="minorHAnsi" w:eastAsiaTheme="minorHAnsi" w:hAnsiTheme="minorHAnsi" w:cstheme="minorHAnsi"/>
          <w:color w:val="auto"/>
        </w:rPr>
      </w:pPr>
      <w:r w:rsidRPr="007D301E">
        <w:rPr>
          <w:rFonts w:asciiTheme="minorHAnsi" w:eastAsiaTheme="minorHAnsi" w:hAnsiTheme="minorHAnsi" w:cstheme="minorHAnsi"/>
          <w:b/>
          <w:color w:val="auto"/>
        </w:rPr>
        <w:t>Neighbourhood Plan 2 Working Group – Summary Report. February 2022</w:t>
      </w:r>
    </w:p>
    <w:p w14:paraId="557F135B" w14:textId="77777777" w:rsidR="000A28BF" w:rsidRPr="007D301E" w:rsidRDefault="000A28BF" w:rsidP="000A28BF">
      <w:pPr>
        <w:spacing w:line="240" w:lineRule="auto"/>
        <w:rPr>
          <w:rFonts w:asciiTheme="minorHAnsi" w:hAnsiTheme="minorHAnsi" w:cstheme="minorHAnsi"/>
          <w:color w:val="auto"/>
          <w:lang w:eastAsia="en-GB"/>
        </w:rPr>
      </w:pPr>
    </w:p>
    <w:p w14:paraId="07167AD4" w14:textId="77777777" w:rsidR="000A28BF" w:rsidRPr="007D301E" w:rsidRDefault="000A28BF" w:rsidP="000A28BF">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Working Group Objective:</w:t>
      </w:r>
    </w:p>
    <w:p w14:paraId="0472D8A8" w14:textId="7A35179F" w:rsidR="000A28BF" w:rsidRPr="007D301E" w:rsidRDefault="000A28BF" w:rsidP="000A28BF">
      <w:pPr>
        <w:spacing w:line="240" w:lineRule="auto"/>
        <w:rPr>
          <w:rFonts w:asciiTheme="minorHAnsi" w:eastAsiaTheme="minorHAnsi" w:hAnsiTheme="minorHAnsi" w:cstheme="minorHAnsi"/>
          <w:color w:val="auto"/>
        </w:rPr>
      </w:pPr>
      <w:r w:rsidRPr="007D301E">
        <w:rPr>
          <w:rFonts w:asciiTheme="minorHAnsi" w:hAnsiTheme="minorHAnsi" w:cstheme="minorHAnsi"/>
          <w:color w:val="auto"/>
        </w:rPr>
        <w:t xml:space="preserve">To renew the Lytchett Matravers Neighbourhood Plan (LMNP) in readiness for the Dorset Local Plan. </w:t>
      </w:r>
    </w:p>
    <w:p w14:paraId="44EE5D01" w14:textId="77777777" w:rsidR="000A28BF" w:rsidRPr="007D301E" w:rsidRDefault="000A28BF" w:rsidP="000A28BF">
      <w:pPr>
        <w:spacing w:line="240" w:lineRule="auto"/>
        <w:rPr>
          <w:rFonts w:asciiTheme="minorHAnsi" w:eastAsiaTheme="minorHAnsi" w:hAnsiTheme="minorHAnsi" w:cstheme="minorHAnsi"/>
          <w:color w:val="auto"/>
        </w:rPr>
      </w:pPr>
    </w:p>
    <w:p w14:paraId="0772BD25" w14:textId="77777777" w:rsidR="000A28BF" w:rsidRPr="007D301E" w:rsidRDefault="000A28BF" w:rsidP="000A28BF">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Working Group Participants:</w:t>
      </w:r>
    </w:p>
    <w:p w14:paraId="57CED662" w14:textId="77777777" w:rsidR="000A28BF" w:rsidRPr="007D301E" w:rsidRDefault="000A28BF" w:rsidP="000A28BF">
      <w:pPr>
        <w:spacing w:line="240" w:lineRule="auto"/>
        <w:rPr>
          <w:rFonts w:asciiTheme="minorHAnsi" w:eastAsiaTheme="minorHAnsi" w:hAnsiTheme="minorHAnsi" w:cstheme="minorHAnsi"/>
          <w:color w:val="auto"/>
        </w:rPr>
      </w:pPr>
      <w:r w:rsidRPr="007D301E">
        <w:rPr>
          <w:rFonts w:asciiTheme="minorHAnsi" w:hAnsiTheme="minorHAnsi" w:cstheme="minorHAnsi"/>
          <w:color w:val="auto"/>
        </w:rPr>
        <w:t xml:space="preserve">Ken Morgan, Micki Attridge, Karen </w:t>
      </w:r>
      <w:proofErr w:type="spellStart"/>
      <w:r w:rsidRPr="007D301E">
        <w:rPr>
          <w:rFonts w:asciiTheme="minorHAnsi" w:hAnsiTheme="minorHAnsi" w:cstheme="minorHAnsi"/>
          <w:color w:val="auto"/>
        </w:rPr>
        <w:t>Korenevsky</w:t>
      </w:r>
      <w:proofErr w:type="spellEnd"/>
      <w:r w:rsidRPr="007D301E">
        <w:rPr>
          <w:rFonts w:asciiTheme="minorHAnsi" w:hAnsiTheme="minorHAnsi" w:cstheme="minorHAnsi"/>
          <w:color w:val="auto"/>
        </w:rPr>
        <w:t xml:space="preserve">, Alf Bush, Peter Webb, Ian Taylor. </w:t>
      </w:r>
    </w:p>
    <w:p w14:paraId="3503524E" w14:textId="77777777" w:rsidR="000A28BF" w:rsidRPr="007D301E" w:rsidRDefault="000A28BF" w:rsidP="000A28BF">
      <w:pPr>
        <w:spacing w:line="240" w:lineRule="auto"/>
        <w:rPr>
          <w:rFonts w:asciiTheme="minorHAnsi" w:eastAsiaTheme="minorHAnsi" w:hAnsiTheme="minorHAnsi" w:cstheme="minorHAnsi"/>
          <w:color w:val="auto"/>
        </w:rPr>
      </w:pPr>
    </w:p>
    <w:p w14:paraId="5B7958F8" w14:textId="77777777" w:rsidR="000A28BF" w:rsidRPr="007D301E" w:rsidRDefault="000A28BF" w:rsidP="000A28BF">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Details:</w:t>
      </w:r>
    </w:p>
    <w:p w14:paraId="59570BBE" w14:textId="77777777" w:rsidR="000A28BF" w:rsidRPr="007D301E" w:rsidRDefault="000A28BF" w:rsidP="000A28BF">
      <w:pPr>
        <w:spacing w:line="240" w:lineRule="auto"/>
        <w:rPr>
          <w:rFonts w:asciiTheme="minorHAnsi" w:hAnsiTheme="minorHAnsi" w:cstheme="minorHAnsi"/>
          <w:color w:val="auto"/>
        </w:rPr>
      </w:pPr>
      <w:r w:rsidRPr="007D301E">
        <w:rPr>
          <w:rFonts w:asciiTheme="minorHAnsi" w:hAnsiTheme="minorHAnsi" w:cstheme="minorHAnsi"/>
          <w:color w:val="auto"/>
        </w:rPr>
        <w:t xml:space="preserve">The current LMNP was limited in scope by Purbeck District Council and further by the examiner. The plan was prevented from identifying any type of development and in addition many policies/strategies for the community were removed. </w:t>
      </w:r>
      <w:proofErr w:type="gramStart"/>
      <w:r w:rsidRPr="007D301E">
        <w:rPr>
          <w:rFonts w:asciiTheme="minorHAnsi" w:hAnsiTheme="minorHAnsi" w:cstheme="minorHAnsi"/>
          <w:color w:val="auto"/>
        </w:rPr>
        <w:t>e.g</w:t>
      </w:r>
      <w:proofErr w:type="gramEnd"/>
      <w:r w:rsidRPr="007D301E">
        <w:rPr>
          <w:rFonts w:asciiTheme="minorHAnsi" w:hAnsiTheme="minorHAnsi" w:cstheme="minorHAnsi"/>
          <w:color w:val="auto"/>
        </w:rPr>
        <w:t>. infrastructure and employment requirements.</w:t>
      </w:r>
    </w:p>
    <w:p w14:paraId="7B6A5634" w14:textId="61D81650" w:rsidR="000A28BF" w:rsidRPr="007D301E" w:rsidRDefault="000A28BF" w:rsidP="000A28BF">
      <w:pPr>
        <w:spacing w:line="240" w:lineRule="auto"/>
        <w:rPr>
          <w:rFonts w:asciiTheme="minorHAnsi" w:hAnsiTheme="minorHAnsi" w:cstheme="minorHAnsi"/>
          <w:color w:val="auto"/>
        </w:rPr>
      </w:pPr>
      <w:r w:rsidRPr="007D301E">
        <w:rPr>
          <w:rFonts w:asciiTheme="minorHAnsi" w:hAnsiTheme="minorHAnsi" w:cstheme="minorHAnsi"/>
          <w:color w:val="auto"/>
        </w:rPr>
        <w:t>A renewed LMNP is required to address the chronic erosion of the green belt over the last 40 years, to ensure development is beneficial to the community in addressing its needs i.e. sustainability, CCE net zero, design standards, local employment, community infrastructure and amenities.</w:t>
      </w:r>
    </w:p>
    <w:p w14:paraId="397A1575" w14:textId="77777777" w:rsidR="000A28BF" w:rsidRPr="007D301E" w:rsidRDefault="000A28BF" w:rsidP="000A28BF">
      <w:pPr>
        <w:spacing w:line="240" w:lineRule="auto"/>
        <w:rPr>
          <w:rFonts w:asciiTheme="minorHAnsi" w:eastAsiaTheme="minorHAnsi" w:hAnsiTheme="minorHAnsi" w:cstheme="minorHAnsi"/>
          <w:b/>
          <w:color w:val="auto"/>
        </w:rPr>
      </w:pPr>
    </w:p>
    <w:p w14:paraId="1B95FA0E" w14:textId="77777777" w:rsidR="000A28BF" w:rsidRPr="007D301E" w:rsidRDefault="000A28BF" w:rsidP="000A28BF">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Dependencies:</w:t>
      </w:r>
    </w:p>
    <w:p w14:paraId="63A6A8AD" w14:textId="77777777" w:rsidR="000A28BF" w:rsidRPr="007D301E" w:rsidRDefault="000A28BF" w:rsidP="000A28BF">
      <w:pPr>
        <w:pStyle w:val="ListParagraph"/>
        <w:numPr>
          <w:ilvl w:val="0"/>
          <w:numId w:val="14"/>
        </w:numPr>
        <w:spacing w:line="240" w:lineRule="auto"/>
        <w:ind w:left="357" w:hanging="357"/>
        <w:rPr>
          <w:rFonts w:asciiTheme="minorHAnsi" w:hAnsiTheme="minorHAnsi" w:cstheme="minorHAnsi"/>
          <w:b/>
          <w:color w:val="auto"/>
        </w:rPr>
      </w:pPr>
      <w:r w:rsidRPr="007D301E">
        <w:rPr>
          <w:rFonts w:asciiTheme="minorHAnsi" w:hAnsiTheme="minorHAnsi" w:cstheme="minorHAnsi"/>
          <w:color w:val="auto"/>
        </w:rPr>
        <w:t>PLP adoption</w:t>
      </w:r>
    </w:p>
    <w:p w14:paraId="0BA1DA87" w14:textId="77777777" w:rsidR="000A28BF" w:rsidRPr="007D301E" w:rsidRDefault="000A28BF" w:rsidP="000A28BF">
      <w:pPr>
        <w:pStyle w:val="ListParagraph"/>
        <w:numPr>
          <w:ilvl w:val="0"/>
          <w:numId w:val="14"/>
        </w:numPr>
        <w:spacing w:line="240" w:lineRule="auto"/>
        <w:ind w:left="357" w:hanging="357"/>
        <w:rPr>
          <w:rFonts w:asciiTheme="minorHAnsi" w:hAnsiTheme="minorHAnsi" w:cstheme="minorHAnsi"/>
          <w:b/>
          <w:color w:val="auto"/>
        </w:rPr>
      </w:pPr>
      <w:r w:rsidRPr="007D301E">
        <w:rPr>
          <w:rFonts w:asciiTheme="minorHAnsi" w:hAnsiTheme="minorHAnsi" w:cstheme="minorHAnsi"/>
          <w:color w:val="auto"/>
        </w:rPr>
        <w:t>DLP next consultancy stage</w:t>
      </w:r>
    </w:p>
    <w:p w14:paraId="5B49332D" w14:textId="77777777" w:rsidR="000A28BF" w:rsidRPr="007D301E" w:rsidRDefault="000A28BF" w:rsidP="000A28BF">
      <w:pPr>
        <w:spacing w:line="240" w:lineRule="auto"/>
        <w:rPr>
          <w:rFonts w:asciiTheme="minorHAnsi" w:eastAsiaTheme="minorHAnsi" w:hAnsiTheme="minorHAnsi" w:cstheme="minorHAnsi"/>
          <w:b/>
          <w:color w:val="auto"/>
        </w:rPr>
      </w:pPr>
    </w:p>
    <w:p w14:paraId="223D1FCA" w14:textId="77777777" w:rsidR="000A28BF" w:rsidRPr="007D301E" w:rsidRDefault="000A28BF" w:rsidP="000A28BF">
      <w:pPr>
        <w:spacing w:line="240" w:lineRule="auto"/>
        <w:rPr>
          <w:rFonts w:asciiTheme="minorHAnsi" w:eastAsiaTheme="minorHAnsi" w:hAnsiTheme="minorHAnsi" w:cstheme="minorHAnsi"/>
          <w:b/>
          <w:color w:val="auto"/>
        </w:rPr>
      </w:pPr>
      <w:r w:rsidRPr="007D301E">
        <w:rPr>
          <w:rFonts w:asciiTheme="minorHAnsi" w:eastAsiaTheme="minorHAnsi" w:hAnsiTheme="minorHAnsi" w:cstheme="minorHAnsi"/>
          <w:b/>
          <w:color w:val="auto"/>
        </w:rPr>
        <w:t>Status/Next Steps:</w:t>
      </w:r>
    </w:p>
    <w:p w14:paraId="25BB0E3D" w14:textId="77777777" w:rsidR="000A28BF" w:rsidRPr="007D301E" w:rsidRDefault="000A28BF" w:rsidP="000A28BF">
      <w:pPr>
        <w:numPr>
          <w:ilvl w:val="0"/>
          <w:numId w:val="13"/>
        </w:numPr>
        <w:spacing w:line="240" w:lineRule="auto"/>
        <w:rPr>
          <w:color w:val="auto"/>
        </w:rPr>
      </w:pPr>
      <w:r w:rsidRPr="007D301E">
        <w:rPr>
          <w:color w:val="auto"/>
        </w:rPr>
        <w:t xml:space="preserve">Selected Jo </w:t>
      </w:r>
      <w:proofErr w:type="spellStart"/>
      <w:r w:rsidRPr="007D301E">
        <w:rPr>
          <w:color w:val="auto"/>
        </w:rPr>
        <w:t>Witherden</w:t>
      </w:r>
      <w:proofErr w:type="spellEnd"/>
      <w:r w:rsidRPr="007D301E">
        <w:rPr>
          <w:color w:val="auto"/>
        </w:rPr>
        <w:t xml:space="preserve"> to </w:t>
      </w:r>
      <w:proofErr w:type="gramStart"/>
      <w:r w:rsidRPr="007D301E">
        <w:rPr>
          <w:color w:val="auto"/>
        </w:rPr>
        <w:t>advise</w:t>
      </w:r>
      <w:proofErr w:type="gramEnd"/>
      <w:r w:rsidRPr="007D301E">
        <w:rPr>
          <w:color w:val="auto"/>
        </w:rPr>
        <w:t xml:space="preserve"> on NP2. Meeting scheduled for Mar. 3</w:t>
      </w:r>
      <w:r w:rsidRPr="007D301E">
        <w:rPr>
          <w:color w:val="auto"/>
          <w:vertAlign w:val="superscript"/>
        </w:rPr>
        <w:t>rd</w:t>
      </w:r>
      <w:r w:rsidRPr="007D301E">
        <w:rPr>
          <w:color w:val="auto"/>
        </w:rPr>
        <w:t>.</w:t>
      </w:r>
    </w:p>
    <w:p w14:paraId="141E088A" w14:textId="77777777" w:rsidR="000A28BF" w:rsidRPr="007D301E" w:rsidRDefault="000A28BF" w:rsidP="000A28BF">
      <w:pPr>
        <w:numPr>
          <w:ilvl w:val="0"/>
          <w:numId w:val="13"/>
        </w:numPr>
        <w:spacing w:line="240" w:lineRule="auto"/>
        <w:rPr>
          <w:color w:val="auto"/>
        </w:rPr>
      </w:pPr>
      <w:r w:rsidRPr="007D301E">
        <w:rPr>
          <w:color w:val="auto"/>
        </w:rPr>
        <w:t xml:space="preserve">Selected Stephen Morgan as barrister to </w:t>
      </w:r>
      <w:proofErr w:type="gramStart"/>
      <w:r w:rsidRPr="007D301E">
        <w:rPr>
          <w:color w:val="auto"/>
        </w:rPr>
        <w:t>advise</w:t>
      </w:r>
      <w:proofErr w:type="gramEnd"/>
      <w:r w:rsidRPr="007D301E">
        <w:rPr>
          <w:color w:val="auto"/>
        </w:rPr>
        <w:t xml:space="preserve"> on potential JR. Draft notes prepared for review.</w:t>
      </w:r>
    </w:p>
    <w:p w14:paraId="5F3A4975" w14:textId="77777777" w:rsidR="000A28BF" w:rsidRPr="007D301E" w:rsidRDefault="000A28BF" w:rsidP="000A28BF">
      <w:pPr>
        <w:numPr>
          <w:ilvl w:val="0"/>
          <w:numId w:val="13"/>
        </w:numPr>
        <w:spacing w:line="240" w:lineRule="auto"/>
        <w:rPr>
          <w:color w:val="auto"/>
        </w:rPr>
      </w:pPr>
      <w:r w:rsidRPr="007D301E">
        <w:rPr>
          <w:color w:val="auto"/>
        </w:rPr>
        <w:t>Reply received from Wyatt Homes – non-committal</w:t>
      </w:r>
    </w:p>
    <w:p w14:paraId="5A20F79A" w14:textId="77777777" w:rsidR="000A28BF" w:rsidRPr="007D301E" w:rsidRDefault="000A28BF" w:rsidP="000A28BF">
      <w:pPr>
        <w:numPr>
          <w:ilvl w:val="0"/>
          <w:numId w:val="13"/>
        </w:numPr>
        <w:spacing w:line="240" w:lineRule="auto"/>
        <w:rPr>
          <w:color w:val="auto"/>
        </w:rPr>
      </w:pPr>
      <w:r w:rsidRPr="007D301E">
        <w:rPr>
          <w:color w:val="auto"/>
        </w:rPr>
        <w:t>Letter sent to Dorset Council re: Wareham 95 – no response but letter added to application</w:t>
      </w:r>
    </w:p>
    <w:p w14:paraId="3DC7B094" w14:textId="77777777" w:rsidR="000A28BF" w:rsidRPr="007D301E" w:rsidRDefault="000A28BF" w:rsidP="000A28BF">
      <w:pPr>
        <w:numPr>
          <w:ilvl w:val="0"/>
          <w:numId w:val="13"/>
        </w:numPr>
        <w:spacing w:line="240" w:lineRule="auto"/>
        <w:rPr>
          <w:color w:val="auto"/>
        </w:rPr>
      </w:pPr>
      <w:r w:rsidRPr="007D301E">
        <w:rPr>
          <w:color w:val="auto"/>
        </w:rPr>
        <w:t>Letter sent to Cllr David Walsh on clarification of PC role in Planning – no response to date</w:t>
      </w:r>
    </w:p>
    <w:p w14:paraId="30CDEB3E" w14:textId="77777777" w:rsidR="000A28BF" w:rsidRPr="007D301E" w:rsidRDefault="000A28BF" w:rsidP="000A28BF">
      <w:pPr>
        <w:numPr>
          <w:ilvl w:val="0"/>
          <w:numId w:val="13"/>
        </w:numPr>
        <w:spacing w:line="240" w:lineRule="auto"/>
        <w:rPr>
          <w:color w:val="auto"/>
        </w:rPr>
      </w:pPr>
      <w:r w:rsidRPr="007D301E">
        <w:rPr>
          <w:color w:val="auto"/>
        </w:rPr>
        <w:t>PC has joined CAN/CPRE campaign to reduce the number of houses in the DLP from 39,000 to 22,000.</w:t>
      </w:r>
    </w:p>
    <w:p w14:paraId="66C67C51" w14:textId="77777777" w:rsidR="000A28BF" w:rsidRPr="007D301E" w:rsidRDefault="000A28BF" w:rsidP="000A28BF">
      <w:pPr>
        <w:numPr>
          <w:ilvl w:val="0"/>
          <w:numId w:val="13"/>
        </w:numPr>
        <w:spacing w:line="240" w:lineRule="auto"/>
        <w:rPr>
          <w:color w:val="auto"/>
        </w:rPr>
      </w:pPr>
      <w:r w:rsidRPr="007D301E">
        <w:rPr>
          <w:color w:val="auto"/>
        </w:rPr>
        <w:t>NP2 WG to develop core objectives – draft policies underway</w:t>
      </w:r>
    </w:p>
    <w:p w14:paraId="679C249D" w14:textId="77777777" w:rsidR="000A28BF" w:rsidRPr="007D301E" w:rsidRDefault="000A28BF" w:rsidP="000A28BF">
      <w:pPr>
        <w:numPr>
          <w:ilvl w:val="0"/>
          <w:numId w:val="13"/>
        </w:numPr>
        <w:spacing w:line="240" w:lineRule="auto"/>
        <w:rPr>
          <w:color w:val="auto"/>
        </w:rPr>
      </w:pPr>
      <w:r w:rsidRPr="007D301E">
        <w:rPr>
          <w:color w:val="auto"/>
        </w:rPr>
        <w:t>PC has applied for and received Locality grant for consultant expenses to end March</w:t>
      </w:r>
    </w:p>
    <w:p w14:paraId="6C35782B" w14:textId="77777777" w:rsidR="000A28BF" w:rsidRPr="007D301E" w:rsidRDefault="000A28BF" w:rsidP="000A28BF">
      <w:pPr>
        <w:numPr>
          <w:ilvl w:val="0"/>
          <w:numId w:val="13"/>
        </w:numPr>
        <w:spacing w:line="240" w:lineRule="auto"/>
        <w:rPr>
          <w:color w:val="auto"/>
        </w:rPr>
      </w:pPr>
      <w:r w:rsidRPr="007D301E">
        <w:rPr>
          <w:color w:val="auto"/>
        </w:rPr>
        <w:t>Set up next NP2 WG meeting – March 15</w:t>
      </w:r>
      <w:r w:rsidRPr="007D301E">
        <w:rPr>
          <w:color w:val="auto"/>
          <w:vertAlign w:val="superscript"/>
        </w:rPr>
        <w:t>th</w:t>
      </w:r>
      <w:r w:rsidRPr="007D301E">
        <w:rPr>
          <w:color w:val="auto"/>
        </w:rPr>
        <w:t>.</w:t>
      </w:r>
    </w:p>
    <w:p w14:paraId="73630FFE" w14:textId="77777777" w:rsidR="000A28BF" w:rsidRPr="007D301E" w:rsidRDefault="000A28BF" w:rsidP="000A28BF">
      <w:pPr>
        <w:spacing w:line="240" w:lineRule="auto"/>
        <w:ind w:left="360"/>
        <w:rPr>
          <w:rFonts w:asciiTheme="minorHAnsi" w:hAnsiTheme="minorHAnsi" w:cstheme="minorHAnsi"/>
          <w:color w:val="auto"/>
        </w:rPr>
      </w:pPr>
    </w:p>
    <w:tbl>
      <w:tblPr>
        <w:tblStyle w:val="TableGrid133"/>
        <w:tblW w:w="0" w:type="auto"/>
        <w:tblLook w:val="04A0" w:firstRow="1" w:lastRow="0" w:firstColumn="1" w:lastColumn="0" w:noHBand="0" w:noVBand="1"/>
        <w:tblDescription w:val="4 x 4 table giving details of expenses to date, forecast rest of year and full year totals for current year, next year and the year after"/>
      </w:tblPr>
      <w:tblGrid>
        <w:gridCol w:w="2254"/>
        <w:gridCol w:w="2703"/>
        <w:gridCol w:w="1805"/>
        <w:gridCol w:w="2254"/>
      </w:tblGrid>
      <w:tr w:rsidR="000A28BF" w:rsidRPr="007D301E" w14:paraId="2E0B0526" w14:textId="77777777" w:rsidTr="00F83D1B">
        <w:trPr>
          <w:trHeight w:val="567"/>
          <w:tblHeader/>
        </w:trPr>
        <w:tc>
          <w:tcPr>
            <w:tcW w:w="2254" w:type="dxa"/>
            <w:vAlign w:val="center"/>
          </w:tcPr>
          <w:p w14:paraId="3A6972EB" w14:textId="77777777" w:rsidR="000A28BF" w:rsidRPr="007D301E" w:rsidRDefault="000A28BF" w:rsidP="00F83D1B">
            <w:pPr>
              <w:spacing w:line="240" w:lineRule="auto"/>
              <w:rPr>
                <w:rFonts w:asciiTheme="minorHAnsi" w:hAnsiTheme="minorHAnsi" w:cstheme="minorHAnsi"/>
                <w:color w:val="auto"/>
              </w:rPr>
            </w:pPr>
            <w:r w:rsidRPr="007D301E">
              <w:rPr>
                <w:rFonts w:asciiTheme="minorHAnsi" w:hAnsiTheme="minorHAnsi" w:cstheme="minorHAnsi"/>
                <w:color w:val="auto"/>
              </w:rPr>
              <w:t>Financial Forecast:</w:t>
            </w:r>
          </w:p>
          <w:p w14:paraId="7A6A6DB8" w14:textId="77777777" w:rsidR="000A28BF" w:rsidRPr="007D301E" w:rsidRDefault="000A28BF" w:rsidP="00F83D1B">
            <w:pPr>
              <w:spacing w:line="240" w:lineRule="auto"/>
              <w:rPr>
                <w:rFonts w:asciiTheme="minorHAnsi" w:hAnsiTheme="minorHAnsi" w:cstheme="minorHAnsi"/>
                <w:color w:val="auto"/>
              </w:rPr>
            </w:pPr>
            <w:r w:rsidRPr="007D301E">
              <w:rPr>
                <w:rFonts w:asciiTheme="minorHAnsi" w:hAnsiTheme="minorHAnsi" w:cstheme="minorHAnsi"/>
                <w:color w:val="auto"/>
              </w:rPr>
              <w:t>(£000’s, excluding VAT)</w:t>
            </w:r>
          </w:p>
        </w:tc>
        <w:tc>
          <w:tcPr>
            <w:tcW w:w="2703" w:type="dxa"/>
            <w:vAlign w:val="center"/>
          </w:tcPr>
          <w:p w14:paraId="60002F91"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2020-21</w:t>
            </w:r>
          </w:p>
        </w:tc>
        <w:tc>
          <w:tcPr>
            <w:tcW w:w="1805" w:type="dxa"/>
            <w:vAlign w:val="center"/>
          </w:tcPr>
          <w:p w14:paraId="022DB41B"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2021-22</w:t>
            </w:r>
          </w:p>
        </w:tc>
        <w:tc>
          <w:tcPr>
            <w:tcW w:w="2254" w:type="dxa"/>
            <w:vAlign w:val="center"/>
          </w:tcPr>
          <w:p w14:paraId="2E632EE6"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2022-23</w:t>
            </w:r>
          </w:p>
        </w:tc>
      </w:tr>
      <w:tr w:rsidR="000A28BF" w:rsidRPr="007D301E" w14:paraId="16193C62" w14:textId="77777777" w:rsidTr="00F83D1B">
        <w:trPr>
          <w:trHeight w:val="567"/>
          <w:tblHeader/>
        </w:trPr>
        <w:tc>
          <w:tcPr>
            <w:tcW w:w="2254" w:type="dxa"/>
            <w:vAlign w:val="center"/>
          </w:tcPr>
          <w:p w14:paraId="77D15A3E" w14:textId="77777777" w:rsidR="000A28BF" w:rsidRPr="007D301E" w:rsidRDefault="000A28BF" w:rsidP="00F83D1B">
            <w:pPr>
              <w:spacing w:line="240" w:lineRule="auto"/>
              <w:rPr>
                <w:rFonts w:asciiTheme="minorHAnsi" w:hAnsiTheme="minorHAnsi" w:cstheme="minorHAnsi"/>
                <w:color w:val="auto"/>
              </w:rPr>
            </w:pPr>
            <w:r w:rsidRPr="007D301E">
              <w:rPr>
                <w:rFonts w:asciiTheme="minorHAnsi" w:hAnsiTheme="minorHAnsi" w:cstheme="minorHAnsi"/>
                <w:color w:val="auto"/>
              </w:rPr>
              <w:t>Expense to date</w:t>
            </w:r>
          </w:p>
        </w:tc>
        <w:tc>
          <w:tcPr>
            <w:tcW w:w="2703" w:type="dxa"/>
            <w:vAlign w:val="center"/>
          </w:tcPr>
          <w:p w14:paraId="357FFBC1"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0</w:t>
            </w:r>
          </w:p>
        </w:tc>
        <w:tc>
          <w:tcPr>
            <w:tcW w:w="1805" w:type="dxa"/>
            <w:vAlign w:val="center"/>
          </w:tcPr>
          <w:p w14:paraId="09E9DF14"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0</w:t>
            </w:r>
          </w:p>
        </w:tc>
        <w:tc>
          <w:tcPr>
            <w:tcW w:w="2254" w:type="dxa"/>
            <w:vAlign w:val="center"/>
          </w:tcPr>
          <w:p w14:paraId="6C1FAC13"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0</w:t>
            </w:r>
          </w:p>
        </w:tc>
      </w:tr>
      <w:tr w:rsidR="000A28BF" w:rsidRPr="007D301E" w14:paraId="53782B3E" w14:textId="77777777" w:rsidTr="00F83D1B">
        <w:trPr>
          <w:trHeight w:val="567"/>
          <w:tblHeader/>
        </w:trPr>
        <w:tc>
          <w:tcPr>
            <w:tcW w:w="2254" w:type="dxa"/>
            <w:vAlign w:val="center"/>
          </w:tcPr>
          <w:p w14:paraId="612E293B" w14:textId="77777777" w:rsidR="000A28BF" w:rsidRPr="007D301E" w:rsidRDefault="000A28BF" w:rsidP="00F83D1B">
            <w:pPr>
              <w:spacing w:line="240" w:lineRule="auto"/>
              <w:rPr>
                <w:rFonts w:asciiTheme="minorHAnsi" w:hAnsiTheme="minorHAnsi" w:cstheme="minorHAnsi"/>
                <w:color w:val="auto"/>
              </w:rPr>
            </w:pPr>
            <w:r w:rsidRPr="007D301E">
              <w:rPr>
                <w:rFonts w:asciiTheme="minorHAnsi" w:hAnsiTheme="minorHAnsi" w:cstheme="minorHAnsi"/>
                <w:color w:val="auto"/>
              </w:rPr>
              <w:t>Forecast</w:t>
            </w:r>
          </w:p>
        </w:tc>
        <w:tc>
          <w:tcPr>
            <w:tcW w:w="2703" w:type="dxa"/>
            <w:vAlign w:val="center"/>
          </w:tcPr>
          <w:p w14:paraId="33956EA2" w14:textId="77777777" w:rsidR="00BD4278" w:rsidRPr="007D301E" w:rsidRDefault="00BD4278" w:rsidP="00BD4278">
            <w:pPr>
              <w:spacing w:line="240" w:lineRule="auto"/>
              <w:jc w:val="right"/>
              <w:rPr>
                <w:color w:val="auto"/>
                <w:sz w:val="22"/>
                <w:szCs w:val="22"/>
              </w:rPr>
            </w:pPr>
            <w:r w:rsidRPr="007D301E">
              <w:rPr>
                <w:color w:val="auto"/>
                <w:sz w:val="22"/>
                <w:szCs w:val="22"/>
              </w:rPr>
              <w:t>Planning Consultant</w:t>
            </w:r>
            <w:r w:rsidRPr="007D301E">
              <w:rPr>
                <w:color w:val="auto"/>
                <w:sz w:val="22"/>
                <w:szCs w:val="22"/>
              </w:rPr>
              <w:tab/>
              <w:t>12</w:t>
            </w:r>
          </w:p>
          <w:p w14:paraId="06C21B1D" w14:textId="77777777" w:rsidR="00BD4278" w:rsidRPr="007D301E" w:rsidRDefault="00BD4278" w:rsidP="00BD4278">
            <w:pPr>
              <w:spacing w:line="240" w:lineRule="auto"/>
              <w:jc w:val="center"/>
              <w:rPr>
                <w:color w:val="auto"/>
                <w:sz w:val="22"/>
                <w:szCs w:val="22"/>
              </w:rPr>
            </w:pPr>
            <w:r w:rsidRPr="007D301E">
              <w:rPr>
                <w:color w:val="auto"/>
                <w:sz w:val="22"/>
                <w:szCs w:val="22"/>
              </w:rPr>
              <w:t>Barrister review</w:t>
            </w:r>
            <w:r w:rsidRPr="007D301E">
              <w:rPr>
                <w:color w:val="auto"/>
                <w:sz w:val="22"/>
                <w:szCs w:val="22"/>
              </w:rPr>
              <w:tab/>
            </w:r>
            <w:r w:rsidRPr="007D301E">
              <w:rPr>
                <w:color w:val="auto"/>
                <w:sz w:val="22"/>
                <w:szCs w:val="22"/>
              </w:rPr>
              <w:tab/>
              <w:t xml:space="preserve"> 5</w:t>
            </w:r>
          </w:p>
          <w:p w14:paraId="42F0AE06" w14:textId="5F96EE57" w:rsidR="000A28BF" w:rsidRPr="007D301E" w:rsidRDefault="00BD4278" w:rsidP="00BD4278">
            <w:pPr>
              <w:spacing w:line="240" w:lineRule="auto"/>
              <w:jc w:val="right"/>
              <w:rPr>
                <w:rFonts w:asciiTheme="minorHAnsi" w:hAnsiTheme="minorHAnsi" w:cstheme="minorHAnsi"/>
                <w:color w:val="auto"/>
              </w:rPr>
            </w:pPr>
            <w:r w:rsidRPr="007D301E">
              <w:rPr>
                <w:color w:val="auto"/>
                <w:sz w:val="22"/>
                <w:szCs w:val="22"/>
              </w:rPr>
              <w:t>Locality Grant</w:t>
            </w:r>
            <w:r w:rsidRPr="007D301E">
              <w:rPr>
                <w:color w:val="auto"/>
                <w:sz w:val="22"/>
                <w:szCs w:val="22"/>
              </w:rPr>
              <w:tab/>
            </w:r>
            <w:r w:rsidRPr="007D301E">
              <w:rPr>
                <w:color w:val="auto"/>
                <w:sz w:val="22"/>
                <w:szCs w:val="22"/>
              </w:rPr>
              <w:tab/>
              <w:t>(4)</w:t>
            </w:r>
          </w:p>
        </w:tc>
        <w:tc>
          <w:tcPr>
            <w:tcW w:w="1805" w:type="dxa"/>
            <w:vAlign w:val="center"/>
          </w:tcPr>
          <w:p w14:paraId="2651041B"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25</w:t>
            </w:r>
          </w:p>
        </w:tc>
        <w:tc>
          <w:tcPr>
            <w:tcW w:w="2254" w:type="dxa"/>
            <w:vAlign w:val="center"/>
          </w:tcPr>
          <w:p w14:paraId="0D17572E"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0</w:t>
            </w:r>
          </w:p>
        </w:tc>
      </w:tr>
      <w:tr w:rsidR="000A28BF" w:rsidRPr="007D301E" w14:paraId="6982E46F" w14:textId="77777777" w:rsidTr="00F83D1B">
        <w:trPr>
          <w:trHeight w:val="567"/>
          <w:tblHeader/>
        </w:trPr>
        <w:tc>
          <w:tcPr>
            <w:tcW w:w="2254" w:type="dxa"/>
            <w:vAlign w:val="center"/>
          </w:tcPr>
          <w:p w14:paraId="441FD7D1" w14:textId="77777777" w:rsidR="000A28BF" w:rsidRPr="007D301E" w:rsidRDefault="000A28BF" w:rsidP="00F83D1B">
            <w:pPr>
              <w:spacing w:line="240" w:lineRule="auto"/>
              <w:rPr>
                <w:rFonts w:asciiTheme="minorHAnsi" w:hAnsiTheme="minorHAnsi" w:cstheme="minorHAnsi"/>
                <w:color w:val="auto"/>
              </w:rPr>
            </w:pPr>
            <w:r w:rsidRPr="007D301E">
              <w:rPr>
                <w:rFonts w:asciiTheme="minorHAnsi" w:hAnsiTheme="minorHAnsi" w:cstheme="minorHAnsi"/>
                <w:color w:val="auto"/>
              </w:rPr>
              <w:t>Total</w:t>
            </w:r>
          </w:p>
        </w:tc>
        <w:tc>
          <w:tcPr>
            <w:tcW w:w="2703" w:type="dxa"/>
            <w:vAlign w:val="center"/>
          </w:tcPr>
          <w:p w14:paraId="14A75527" w14:textId="4AF98363" w:rsidR="000A28BF" w:rsidRPr="007D301E" w:rsidRDefault="000A28BF" w:rsidP="00BD4278">
            <w:pPr>
              <w:spacing w:line="240" w:lineRule="auto"/>
              <w:jc w:val="right"/>
              <w:rPr>
                <w:rFonts w:asciiTheme="minorHAnsi" w:hAnsiTheme="minorHAnsi" w:cstheme="minorHAnsi"/>
                <w:color w:val="auto"/>
              </w:rPr>
            </w:pPr>
            <w:r w:rsidRPr="007D301E">
              <w:rPr>
                <w:rFonts w:asciiTheme="minorHAnsi" w:hAnsiTheme="minorHAnsi" w:cstheme="minorHAnsi"/>
                <w:color w:val="auto"/>
              </w:rPr>
              <w:t>1</w:t>
            </w:r>
            <w:r w:rsidR="00BD4278" w:rsidRPr="007D301E">
              <w:rPr>
                <w:rFonts w:asciiTheme="minorHAnsi" w:hAnsiTheme="minorHAnsi" w:cstheme="minorHAnsi"/>
                <w:color w:val="auto"/>
              </w:rPr>
              <w:t>3</w:t>
            </w:r>
          </w:p>
        </w:tc>
        <w:tc>
          <w:tcPr>
            <w:tcW w:w="1805" w:type="dxa"/>
            <w:vAlign w:val="center"/>
          </w:tcPr>
          <w:p w14:paraId="727A860B"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25</w:t>
            </w:r>
          </w:p>
        </w:tc>
        <w:tc>
          <w:tcPr>
            <w:tcW w:w="2254" w:type="dxa"/>
            <w:vAlign w:val="center"/>
          </w:tcPr>
          <w:p w14:paraId="61753BC5" w14:textId="77777777" w:rsidR="000A28BF" w:rsidRPr="007D301E" w:rsidRDefault="000A28BF" w:rsidP="00F83D1B">
            <w:pPr>
              <w:spacing w:line="240" w:lineRule="auto"/>
              <w:jc w:val="right"/>
              <w:rPr>
                <w:rFonts w:asciiTheme="minorHAnsi" w:hAnsiTheme="minorHAnsi" w:cstheme="minorHAnsi"/>
                <w:color w:val="auto"/>
              </w:rPr>
            </w:pPr>
            <w:r w:rsidRPr="007D301E">
              <w:rPr>
                <w:rFonts w:asciiTheme="minorHAnsi" w:hAnsiTheme="minorHAnsi" w:cstheme="minorHAnsi"/>
                <w:color w:val="auto"/>
              </w:rPr>
              <w:t>0</w:t>
            </w:r>
          </w:p>
        </w:tc>
      </w:tr>
    </w:tbl>
    <w:p w14:paraId="5D82576E" w14:textId="77777777" w:rsidR="000A28BF" w:rsidRPr="007D301E" w:rsidRDefault="000A28BF" w:rsidP="000A28BF">
      <w:pPr>
        <w:spacing w:line="240" w:lineRule="auto"/>
        <w:rPr>
          <w:rFonts w:asciiTheme="minorHAnsi" w:hAnsiTheme="minorHAnsi" w:cstheme="minorHAnsi"/>
          <w:b/>
          <w:bCs/>
          <w:color w:val="auto"/>
          <w:highlight w:val="yellow"/>
          <w:lang w:eastAsia="en-GB"/>
        </w:rPr>
      </w:pPr>
      <w:r w:rsidRPr="007D301E">
        <w:rPr>
          <w:rFonts w:asciiTheme="minorHAnsi" w:hAnsiTheme="minorHAnsi" w:cstheme="minorHAnsi"/>
          <w:color w:val="auto"/>
          <w:highlight w:val="yellow"/>
        </w:rPr>
        <w:br w:type="page"/>
      </w:r>
    </w:p>
    <w:p w14:paraId="696738E2" w14:textId="77777777" w:rsidR="0007466D" w:rsidRPr="007D301E" w:rsidRDefault="0007466D" w:rsidP="00693508">
      <w:pPr>
        <w:spacing w:line="240" w:lineRule="auto"/>
        <w:rPr>
          <w:rFonts w:asciiTheme="minorHAnsi" w:eastAsiaTheme="minorHAnsi" w:hAnsiTheme="minorHAnsi" w:cstheme="minorHAnsi"/>
          <w:b/>
          <w:color w:val="auto"/>
        </w:rPr>
      </w:pPr>
    </w:p>
    <w:p w14:paraId="28D73231" w14:textId="2C37B0C2" w:rsidR="00F008BE" w:rsidRPr="007D301E" w:rsidRDefault="00F008BE" w:rsidP="00693508">
      <w:pPr>
        <w:pStyle w:val="Heading2"/>
        <w:rPr>
          <w:rFonts w:asciiTheme="minorHAnsi" w:hAnsiTheme="minorHAnsi" w:cstheme="minorHAnsi"/>
          <w:color w:val="auto"/>
        </w:rPr>
      </w:pPr>
      <w:r w:rsidRPr="007D301E">
        <w:rPr>
          <w:rFonts w:asciiTheme="minorHAnsi" w:hAnsiTheme="minorHAnsi" w:cstheme="minorHAnsi"/>
          <w:color w:val="auto"/>
          <w:highlight w:val="yellow"/>
        </w:rPr>
        <w:t xml:space="preserve">APPENDIX </w:t>
      </w:r>
      <w:r w:rsidR="00097213" w:rsidRPr="007D301E">
        <w:rPr>
          <w:rFonts w:asciiTheme="minorHAnsi" w:hAnsiTheme="minorHAnsi" w:cstheme="minorHAnsi"/>
          <w:color w:val="auto"/>
          <w:highlight w:val="yellow"/>
        </w:rPr>
        <w:t>5</w:t>
      </w:r>
    </w:p>
    <w:p w14:paraId="44E8BAB1" w14:textId="5DF6C2C3" w:rsidR="00884744" w:rsidRPr="007D301E" w:rsidRDefault="00884744" w:rsidP="00884744">
      <w:pPr>
        <w:rPr>
          <w:b/>
          <w:color w:val="auto"/>
        </w:rPr>
      </w:pPr>
      <w:r w:rsidRPr="007D301E">
        <w:rPr>
          <w:b/>
          <w:color w:val="auto"/>
        </w:rPr>
        <w:t>Queens Jubilee Celebrations</w:t>
      </w:r>
    </w:p>
    <w:p w14:paraId="2F4EF4B0" w14:textId="77777777" w:rsidR="00884744" w:rsidRPr="007D301E" w:rsidRDefault="00884744" w:rsidP="00884744">
      <w:pPr>
        <w:rPr>
          <w:color w:val="auto"/>
        </w:rPr>
      </w:pPr>
    </w:p>
    <w:p w14:paraId="030DDC5B" w14:textId="77777777" w:rsidR="00884744" w:rsidRPr="007D301E" w:rsidRDefault="00884744" w:rsidP="00884744">
      <w:pPr>
        <w:rPr>
          <w:color w:val="auto"/>
        </w:rPr>
      </w:pPr>
      <w:r w:rsidRPr="007D301E">
        <w:rPr>
          <w:b/>
          <w:color w:val="auto"/>
        </w:rPr>
        <w:t>Date of report:</w:t>
      </w:r>
      <w:r w:rsidRPr="007D301E">
        <w:rPr>
          <w:color w:val="auto"/>
        </w:rPr>
        <w:t xml:space="preserve"> 17.2.22</w:t>
      </w:r>
    </w:p>
    <w:p w14:paraId="45CB4F6C" w14:textId="77777777" w:rsidR="00884744" w:rsidRPr="007D301E" w:rsidRDefault="00884744" w:rsidP="00884744">
      <w:pPr>
        <w:rPr>
          <w:color w:val="auto"/>
        </w:rPr>
      </w:pPr>
    </w:p>
    <w:p w14:paraId="23B2BD34" w14:textId="77777777" w:rsidR="00884744" w:rsidRPr="007D301E" w:rsidRDefault="00884744" w:rsidP="00884744">
      <w:pPr>
        <w:rPr>
          <w:b/>
          <w:color w:val="auto"/>
        </w:rPr>
      </w:pPr>
      <w:r w:rsidRPr="007D301E">
        <w:rPr>
          <w:b/>
          <w:color w:val="auto"/>
        </w:rPr>
        <w:t>Proposal to allocate a budget for Queens Jubilee Expenditure</w:t>
      </w:r>
    </w:p>
    <w:p w14:paraId="1B112BA4" w14:textId="77777777" w:rsidR="00884744" w:rsidRPr="007D301E" w:rsidRDefault="00884744" w:rsidP="00884744">
      <w:pPr>
        <w:rPr>
          <w:color w:val="auto"/>
        </w:rPr>
      </w:pPr>
    </w:p>
    <w:p w14:paraId="7CC3EB72" w14:textId="77777777" w:rsidR="00884744" w:rsidRPr="007D301E" w:rsidRDefault="00884744" w:rsidP="00884744">
      <w:pPr>
        <w:rPr>
          <w:color w:val="auto"/>
        </w:rPr>
      </w:pPr>
      <w:r w:rsidRPr="007D301E">
        <w:rPr>
          <w:b/>
          <w:color w:val="auto"/>
        </w:rPr>
        <w:t>Reported by</w:t>
      </w:r>
      <w:r w:rsidRPr="007D301E">
        <w:rPr>
          <w:color w:val="auto"/>
        </w:rPr>
        <w:t>: Beverly Barker</w:t>
      </w:r>
    </w:p>
    <w:p w14:paraId="032C6F73" w14:textId="77777777" w:rsidR="00884744" w:rsidRPr="007D301E" w:rsidRDefault="00884744" w:rsidP="00884744">
      <w:pPr>
        <w:rPr>
          <w:color w:val="auto"/>
          <w:sz w:val="22"/>
          <w:szCs w:val="22"/>
        </w:rPr>
      </w:pPr>
    </w:p>
    <w:p w14:paraId="5ABC4C24" w14:textId="77777777" w:rsidR="00884744" w:rsidRPr="007D301E" w:rsidRDefault="00884744" w:rsidP="00884744">
      <w:pPr>
        <w:rPr>
          <w:color w:val="auto"/>
        </w:rPr>
      </w:pPr>
      <w:r w:rsidRPr="007D301E">
        <w:rPr>
          <w:b/>
          <w:color w:val="auto"/>
        </w:rPr>
        <w:t xml:space="preserve">Subject Status: </w:t>
      </w:r>
      <w:r w:rsidRPr="007D301E">
        <w:rPr>
          <w:color w:val="auto"/>
        </w:rPr>
        <w:t>Initial outlines for the proposed celebrations include:</w:t>
      </w:r>
    </w:p>
    <w:p w14:paraId="04C1F838" w14:textId="77777777" w:rsidR="00884744" w:rsidRPr="007D301E" w:rsidRDefault="00884744" w:rsidP="00884744">
      <w:pPr>
        <w:pStyle w:val="ListParagraph"/>
        <w:numPr>
          <w:ilvl w:val="0"/>
          <w:numId w:val="24"/>
        </w:numPr>
        <w:rPr>
          <w:color w:val="auto"/>
        </w:rPr>
      </w:pPr>
      <w:r w:rsidRPr="007D301E">
        <w:rPr>
          <w:color w:val="auto"/>
        </w:rPr>
        <w:t>The core village community Queens Jubilee celebrations will take place between 2</w:t>
      </w:r>
      <w:r w:rsidRPr="007D301E">
        <w:rPr>
          <w:color w:val="auto"/>
          <w:vertAlign w:val="superscript"/>
        </w:rPr>
        <w:t xml:space="preserve">nd </w:t>
      </w:r>
      <w:r w:rsidRPr="007D301E">
        <w:rPr>
          <w:color w:val="auto"/>
        </w:rPr>
        <w:t>and 5</w:t>
      </w:r>
      <w:r w:rsidRPr="007D301E">
        <w:rPr>
          <w:color w:val="auto"/>
          <w:vertAlign w:val="superscript"/>
        </w:rPr>
        <w:t>th</w:t>
      </w:r>
      <w:r w:rsidRPr="007D301E">
        <w:rPr>
          <w:color w:val="auto"/>
        </w:rPr>
        <w:t xml:space="preserve"> June 2022:</w:t>
      </w:r>
    </w:p>
    <w:p w14:paraId="205C3F7B" w14:textId="77777777" w:rsidR="00884744" w:rsidRPr="007D301E" w:rsidRDefault="00884744" w:rsidP="00884744">
      <w:pPr>
        <w:pStyle w:val="ListParagraph"/>
        <w:numPr>
          <w:ilvl w:val="0"/>
          <w:numId w:val="24"/>
        </w:numPr>
        <w:rPr>
          <w:color w:val="auto"/>
        </w:rPr>
      </w:pPr>
      <w:r w:rsidRPr="007D301E">
        <w:rPr>
          <w:color w:val="auto"/>
        </w:rPr>
        <w:t>Thursday 2</w:t>
      </w:r>
      <w:r w:rsidRPr="007D301E">
        <w:rPr>
          <w:color w:val="auto"/>
          <w:vertAlign w:val="superscript"/>
        </w:rPr>
        <w:t>nd</w:t>
      </w:r>
      <w:r w:rsidRPr="007D301E">
        <w:rPr>
          <w:color w:val="auto"/>
        </w:rPr>
        <w:t xml:space="preserve"> June 2022: Lighting a Beacon on the Rec at 21:45pm. This will require the purchase/rental of the Beacon and safety barriers. Community support may include offering refreshments / food served from the Village Hall and Sports Pavilion, together with other traders on the Rec car park. This will require relevant insurance, safety, preparation and tidy-away.</w:t>
      </w:r>
    </w:p>
    <w:p w14:paraId="0DFC21EF" w14:textId="77777777" w:rsidR="00884744" w:rsidRPr="007D301E" w:rsidRDefault="00884744" w:rsidP="00884744">
      <w:pPr>
        <w:pStyle w:val="ListParagraph"/>
        <w:numPr>
          <w:ilvl w:val="0"/>
          <w:numId w:val="24"/>
        </w:numPr>
        <w:rPr>
          <w:color w:val="auto"/>
        </w:rPr>
      </w:pPr>
      <w:r w:rsidRPr="007D301E">
        <w:rPr>
          <w:color w:val="auto"/>
        </w:rPr>
        <w:t>Sunday 5</w:t>
      </w:r>
      <w:r w:rsidRPr="007D301E">
        <w:rPr>
          <w:color w:val="auto"/>
          <w:vertAlign w:val="superscript"/>
        </w:rPr>
        <w:t>th</w:t>
      </w:r>
      <w:r w:rsidRPr="007D301E">
        <w:rPr>
          <w:color w:val="auto"/>
        </w:rPr>
        <w:t xml:space="preserve"> June 2022: Big Jubilee Picnic to be held on the Rec between 2 &amp; 6pm. Community support may include provision of food &amp; refreshments, together with music.  Safety, preparation and tidy-away need to be accounted for, including mowing the Rec before the event, possible rental of </w:t>
      </w:r>
      <w:proofErr w:type="spellStart"/>
      <w:r w:rsidRPr="007D301E">
        <w:rPr>
          <w:color w:val="auto"/>
        </w:rPr>
        <w:t>haybale</w:t>
      </w:r>
      <w:proofErr w:type="spellEnd"/>
      <w:r w:rsidRPr="007D301E">
        <w:rPr>
          <w:color w:val="auto"/>
        </w:rPr>
        <w:t xml:space="preserve"> seating, hire of marquee, gazebo, star tents, etc., sound/stage equipment, trestle/tables, litter bins/recycling stations, bunting &amp; other site decoration, etc. Relevant insurance will be required.</w:t>
      </w:r>
    </w:p>
    <w:p w14:paraId="1CAE95E8" w14:textId="77777777" w:rsidR="00884744" w:rsidRPr="007D301E" w:rsidRDefault="00884744" w:rsidP="00884744">
      <w:pPr>
        <w:rPr>
          <w:color w:val="auto"/>
          <w:sz w:val="22"/>
          <w:szCs w:val="22"/>
        </w:rPr>
      </w:pPr>
    </w:p>
    <w:p w14:paraId="70B9B514" w14:textId="77777777" w:rsidR="00884744" w:rsidRPr="007D301E" w:rsidRDefault="00884744" w:rsidP="00884744">
      <w:pPr>
        <w:rPr>
          <w:b/>
          <w:color w:val="auto"/>
        </w:rPr>
      </w:pPr>
      <w:r w:rsidRPr="007D301E">
        <w:rPr>
          <w:b/>
          <w:color w:val="auto"/>
        </w:rPr>
        <w:t>Financial Impact:</w:t>
      </w:r>
    </w:p>
    <w:p w14:paraId="1F64AB44" w14:textId="08A3E202" w:rsidR="00884744" w:rsidRPr="007D301E" w:rsidRDefault="00884744" w:rsidP="00884744">
      <w:pPr>
        <w:rPr>
          <w:color w:val="auto"/>
        </w:rPr>
      </w:pPr>
      <w:r w:rsidRPr="007D301E">
        <w:rPr>
          <w:color w:val="auto"/>
        </w:rPr>
        <w:t xml:space="preserve">Although some of the above celebrations can be provided by volunteers, there will be a need to pay for the hire/rental of equipment and pay musicians, entertainers and other traders for their time.  In addition, there is the cost of </w:t>
      </w:r>
      <w:proofErr w:type="spellStart"/>
      <w:r w:rsidRPr="007D301E">
        <w:rPr>
          <w:color w:val="auto"/>
        </w:rPr>
        <w:t>specialit</w:t>
      </w:r>
      <w:proofErr w:type="spellEnd"/>
      <w:r w:rsidRPr="007D301E">
        <w:rPr>
          <w:color w:val="auto"/>
        </w:rPr>
        <w:t xml:space="preserve"> insurance and any license that may be required.</w:t>
      </w:r>
    </w:p>
    <w:tbl>
      <w:tblPr>
        <w:tblStyle w:val="TableGrid134"/>
        <w:tblpPr w:leftFromText="180" w:rightFromText="180" w:vertAnchor="text" w:horzAnchor="margin" w:tblpY="249"/>
        <w:tblW w:w="0" w:type="auto"/>
        <w:tblLook w:val="04A0" w:firstRow="1" w:lastRow="0" w:firstColumn="1" w:lastColumn="0" w:noHBand="0" w:noVBand="1"/>
        <w:tblDescription w:val="4 column table detailing budget, expenditure committed to date, and the balance for the Jubilee beacon, the picnic, and the totals "/>
      </w:tblPr>
      <w:tblGrid>
        <w:gridCol w:w="2254"/>
        <w:gridCol w:w="2254"/>
        <w:gridCol w:w="2433"/>
        <w:gridCol w:w="2075"/>
      </w:tblGrid>
      <w:tr w:rsidR="007D301E" w:rsidRPr="007D301E" w14:paraId="2E0B88AA" w14:textId="77777777" w:rsidTr="007D301E">
        <w:trPr>
          <w:trHeight w:val="397"/>
          <w:tblHeader/>
        </w:trPr>
        <w:tc>
          <w:tcPr>
            <w:tcW w:w="2254" w:type="dxa"/>
            <w:vAlign w:val="center"/>
          </w:tcPr>
          <w:p w14:paraId="740B11DD" w14:textId="77777777" w:rsidR="00884744" w:rsidRPr="007D301E" w:rsidRDefault="00884744" w:rsidP="00884744">
            <w:pPr>
              <w:rPr>
                <w:color w:val="auto"/>
                <w:sz w:val="22"/>
                <w:szCs w:val="22"/>
              </w:rPr>
            </w:pPr>
            <w:r w:rsidRPr="007D301E">
              <w:rPr>
                <w:color w:val="auto"/>
                <w:sz w:val="22"/>
                <w:szCs w:val="22"/>
              </w:rPr>
              <w:t>Financial Forecast:</w:t>
            </w:r>
          </w:p>
          <w:p w14:paraId="67B93408" w14:textId="77777777" w:rsidR="00884744" w:rsidRPr="007D301E" w:rsidRDefault="00884744" w:rsidP="00884744">
            <w:pPr>
              <w:rPr>
                <w:color w:val="auto"/>
                <w:sz w:val="18"/>
                <w:szCs w:val="18"/>
              </w:rPr>
            </w:pPr>
            <w:r w:rsidRPr="007D301E">
              <w:rPr>
                <w:color w:val="auto"/>
                <w:sz w:val="18"/>
                <w:szCs w:val="18"/>
              </w:rPr>
              <w:t>(£000’s, excluding VAT)</w:t>
            </w:r>
          </w:p>
        </w:tc>
        <w:tc>
          <w:tcPr>
            <w:tcW w:w="2254" w:type="dxa"/>
            <w:vAlign w:val="center"/>
          </w:tcPr>
          <w:p w14:paraId="470E14B6" w14:textId="77777777" w:rsidR="00884744" w:rsidRPr="007D301E" w:rsidRDefault="00884744" w:rsidP="00884744">
            <w:pPr>
              <w:rPr>
                <w:color w:val="auto"/>
                <w:sz w:val="22"/>
                <w:szCs w:val="22"/>
              </w:rPr>
            </w:pPr>
            <w:r w:rsidRPr="007D301E">
              <w:rPr>
                <w:color w:val="auto"/>
                <w:sz w:val="22"/>
                <w:szCs w:val="22"/>
              </w:rPr>
              <w:t>Beacon 2</w:t>
            </w:r>
            <w:r w:rsidRPr="007D301E">
              <w:rPr>
                <w:color w:val="auto"/>
                <w:sz w:val="22"/>
                <w:szCs w:val="22"/>
                <w:vertAlign w:val="superscript"/>
              </w:rPr>
              <w:t>nd</w:t>
            </w:r>
            <w:r w:rsidRPr="007D301E">
              <w:rPr>
                <w:color w:val="auto"/>
                <w:sz w:val="22"/>
                <w:szCs w:val="22"/>
              </w:rPr>
              <w:t xml:space="preserve"> June 2022</w:t>
            </w:r>
          </w:p>
        </w:tc>
        <w:tc>
          <w:tcPr>
            <w:tcW w:w="2433" w:type="dxa"/>
            <w:vAlign w:val="center"/>
          </w:tcPr>
          <w:p w14:paraId="023D62FC" w14:textId="77777777" w:rsidR="00884744" w:rsidRPr="007D301E" w:rsidRDefault="00884744" w:rsidP="00884744">
            <w:pPr>
              <w:rPr>
                <w:color w:val="auto"/>
                <w:sz w:val="22"/>
                <w:szCs w:val="22"/>
              </w:rPr>
            </w:pPr>
            <w:r w:rsidRPr="007D301E">
              <w:rPr>
                <w:color w:val="auto"/>
                <w:sz w:val="22"/>
                <w:szCs w:val="22"/>
              </w:rPr>
              <w:t>Big Picnic 5</w:t>
            </w:r>
            <w:r w:rsidRPr="007D301E">
              <w:rPr>
                <w:color w:val="auto"/>
                <w:sz w:val="22"/>
                <w:szCs w:val="22"/>
                <w:vertAlign w:val="superscript"/>
              </w:rPr>
              <w:t>th</w:t>
            </w:r>
            <w:r w:rsidRPr="007D301E">
              <w:rPr>
                <w:color w:val="auto"/>
                <w:sz w:val="22"/>
                <w:szCs w:val="22"/>
              </w:rPr>
              <w:t xml:space="preserve"> June 2022</w:t>
            </w:r>
          </w:p>
        </w:tc>
        <w:tc>
          <w:tcPr>
            <w:tcW w:w="2075" w:type="dxa"/>
            <w:vAlign w:val="center"/>
          </w:tcPr>
          <w:p w14:paraId="080B215C" w14:textId="77777777" w:rsidR="00884744" w:rsidRPr="007D301E" w:rsidRDefault="00884744" w:rsidP="00884744">
            <w:pPr>
              <w:rPr>
                <w:color w:val="auto"/>
                <w:sz w:val="22"/>
                <w:szCs w:val="22"/>
              </w:rPr>
            </w:pPr>
            <w:r w:rsidRPr="007D301E">
              <w:rPr>
                <w:color w:val="auto"/>
                <w:sz w:val="22"/>
                <w:szCs w:val="22"/>
              </w:rPr>
              <w:t>Total</w:t>
            </w:r>
          </w:p>
        </w:tc>
      </w:tr>
      <w:tr w:rsidR="007D301E" w:rsidRPr="007D301E" w14:paraId="44FF58D3" w14:textId="77777777" w:rsidTr="007D301E">
        <w:trPr>
          <w:trHeight w:val="397"/>
          <w:tblHeader/>
        </w:trPr>
        <w:tc>
          <w:tcPr>
            <w:tcW w:w="2254" w:type="dxa"/>
            <w:vAlign w:val="center"/>
          </w:tcPr>
          <w:p w14:paraId="0B869BBF" w14:textId="77777777" w:rsidR="00884744" w:rsidRPr="007D301E" w:rsidRDefault="00884744" w:rsidP="00884744">
            <w:pPr>
              <w:rPr>
                <w:color w:val="auto"/>
                <w:sz w:val="22"/>
                <w:szCs w:val="22"/>
              </w:rPr>
            </w:pPr>
            <w:r w:rsidRPr="007D301E">
              <w:rPr>
                <w:color w:val="auto"/>
                <w:sz w:val="22"/>
                <w:szCs w:val="22"/>
              </w:rPr>
              <w:t>Budget</w:t>
            </w:r>
          </w:p>
        </w:tc>
        <w:tc>
          <w:tcPr>
            <w:tcW w:w="2254" w:type="dxa"/>
            <w:vAlign w:val="center"/>
          </w:tcPr>
          <w:p w14:paraId="4611A93E" w14:textId="77777777" w:rsidR="00884744" w:rsidRPr="007D301E" w:rsidRDefault="00884744" w:rsidP="00884744">
            <w:pPr>
              <w:rPr>
                <w:color w:val="auto"/>
                <w:sz w:val="22"/>
                <w:szCs w:val="22"/>
              </w:rPr>
            </w:pPr>
            <w:r w:rsidRPr="007D301E">
              <w:rPr>
                <w:color w:val="auto"/>
                <w:sz w:val="22"/>
                <w:szCs w:val="22"/>
              </w:rPr>
              <w:t>?</w:t>
            </w:r>
          </w:p>
        </w:tc>
        <w:tc>
          <w:tcPr>
            <w:tcW w:w="2433" w:type="dxa"/>
            <w:vAlign w:val="center"/>
          </w:tcPr>
          <w:p w14:paraId="2E969038" w14:textId="77777777" w:rsidR="00884744" w:rsidRPr="007D301E" w:rsidRDefault="00884744" w:rsidP="00884744">
            <w:pPr>
              <w:rPr>
                <w:color w:val="auto"/>
                <w:sz w:val="22"/>
                <w:szCs w:val="22"/>
              </w:rPr>
            </w:pPr>
            <w:r w:rsidRPr="007D301E">
              <w:rPr>
                <w:color w:val="auto"/>
                <w:sz w:val="22"/>
                <w:szCs w:val="22"/>
              </w:rPr>
              <w:t>?</w:t>
            </w:r>
          </w:p>
        </w:tc>
        <w:tc>
          <w:tcPr>
            <w:tcW w:w="2075" w:type="dxa"/>
            <w:vAlign w:val="center"/>
          </w:tcPr>
          <w:p w14:paraId="61278AA9" w14:textId="77777777" w:rsidR="00884744" w:rsidRPr="007D301E" w:rsidRDefault="00884744" w:rsidP="00884744">
            <w:pPr>
              <w:rPr>
                <w:color w:val="auto"/>
                <w:sz w:val="22"/>
                <w:szCs w:val="22"/>
              </w:rPr>
            </w:pPr>
            <w:r w:rsidRPr="007D301E">
              <w:rPr>
                <w:color w:val="auto"/>
                <w:sz w:val="22"/>
                <w:szCs w:val="22"/>
              </w:rPr>
              <w:t>?</w:t>
            </w:r>
          </w:p>
        </w:tc>
      </w:tr>
      <w:tr w:rsidR="007D301E" w:rsidRPr="007D301E" w14:paraId="05D1D394" w14:textId="77777777" w:rsidTr="007D301E">
        <w:trPr>
          <w:trHeight w:val="397"/>
          <w:tblHeader/>
        </w:trPr>
        <w:tc>
          <w:tcPr>
            <w:tcW w:w="2254" w:type="dxa"/>
            <w:vAlign w:val="center"/>
          </w:tcPr>
          <w:p w14:paraId="12FF71EB" w14:textId="77777777" w:rsidR="00884744" w:rsidRPr="007D301E" w:rsidRDefault="00884744" w:rsidP="00884744">
            <w:pPr>
              <w:rPr>
                <w:color w:val="auto"/>
                <w:sz w:val="22"/>
                <w:szCs w:val="22"/>
              </w:rPr>
            </w:pPr>
            <w:r w:rsidRPr="007D301E">
              <w:rPr>
                <w:color w:val="auto"/>
                <w:sz w:val="22"/>
                <w:szCs w:val="22"/>
              </w:rPr>
              <w:t>Expenditure committed to date</w:t>
            </w:r>
          </w:p>
        </w:tc>
        <w:tc>
          <w:tcPr>
            <w:tcW w:w="2254" w:type="dxa"/>
            <w:vAlign w:val="center"/>
          </w:tcPr>
          <w:p w14:paraId="6CC200FC" w14:textId="77777777" w:rsidR="00884744" w:rsidRPr="007D301E" w:rsidRDefault="00884744" w:rsidP="00884744">
            <w:pPr>
              <w:rPr>
                <w:color w:val="auto"/>
                <w:sz w:val="22"/>
                <w:szCs w:val="22"/>
              </w:rPr>
            </w:pPr>
            <w:r w:rsidRPr="007D301E">
              <w:rPr>
                <w:color w:val="auto"/>
                <w:sz w:val="22"/>
                <w:szCs w:val="22"/>
              </w:rPr>
              <w:t>0</w:t>
            </w:r>
          </w:p>
        </w:tc>
        <w:tc>
          <w:tcPr>
            <w:tcW w:w="2433" w:type="dxa"/>
            <w:vAlign w:val="center"/>
          </w:tcPr>
          <w:p w14:paraId="69ACC1B9" w14:textId="77777777" w:rsidR="00884744" w:rsidRPr="007D301E" w:rsidRDefault="00884744" w:rsidP="00884744">
            <w:pPr>
              <w:rPr>
                <w:color w:val="auto"/>
                <w:sz w:val="22"/>
                <w:szCs w:val="22"/>
              </w:rPr>
            </w:pPr>
            <w:r w:rsidRPr="007D301E">
              <w:rPr>
                <w:color w:val="auto"/>
                <w:sz w:val="22"/>
                <w:szCs w:val="22"/>
              </w:rPr>
              <w:t>0</w:t>
            </w:r>
          </w:p>
        </w:tc>
        <w:tc>
          <w:tcPr>
            <w:tcW w:w="2075" w:type="dxa"/>
            <w:vAlign w:val="center"/>
          </w:tcPr>
          <w:p w14:paraId="2390D1EA" w14:textId="77777777" w:rsidR="00884744" w:rsidRPr="007D301E" w:rsidRDefault="00884744" w:rsidP="00884744">
            <w:pPr>
              <w:rPr>
                <w:color w:val="auto"/>
                <w:sz w:val="22"/>
                <w:szCs w:val="22"/>
              </w:rPr>
            </w:pPr>
            <w:r w:rsidRPr="007D301E">
              <w:rPr>
                <w:color w:val="auto"/>
                <w:sz w:val="22"/>
                <w:szCs w:val="22"/>
              </w:rPr>
              <w:t>0</w:t>
            </w:r>
          </w:p>
        </w:tc>
      </w:tr>
      <w:tr w:rsidR="007D301E" w:rsidRPr="007D301E" w14:paraId="0ADD3F3C" w14:textId="77777777" w:rsidTr="007D301E">
        <w:trPr>
          <w:trHeight w:val="397"/>
          <w:tblHeader/>
        </w:trPr>
        <w:tc>
          <w:tcPr>
            <w:tcW w:w="2254" w:type="dxa"/>
            <w:vAlign w:val="center"/>
          </w:tcPr>
          <w:p w14:paraId="5DAE98E0" w14:textId="0551AD93" w:rsidR="00884744" w:rsidRPr="007D301E" w:rsidRDefault="00884744" w:rsidP="00884744">
            <w:pPr>
              <w:rPr>
                <w:color w:val="auto"/>
                <w:sz w:val="22"/>
                <w:szCs w:val="22"/>
              </w:rPr>
            </w:pPr>
            <w:proofErr w:type="spellStart"/>
            <w:r w:rsidRPr="007D301E">
              <w:rPr>
                <w:color w:val="auto"/>
                <w:sz w:val="22"/>
                <w:szCs w:val="22"/>
              </w:rPr>
              <w:t>alance</w:t>
            </w:r>
            <w:proofErr w:type="spellEnd"/>
          </w:p>
        </w:tc>
        <w:tc>
          <w:tcPr>
            <w:tcW w:w="2254" w:type="dxa"/>
            <w:vAlign w:val="center"/>
          </w:tcPr>
          <w:p w14:paraId="0E2BA77D" w14:textId="77777777" w:rsidR="00884744" w:rsidRPr="007D301E" w:rsidRDefault="00884744" w:rsidP="00884744">
            <w:pPr>
              <w:rPr>
                <w:color w:val="auto"/>
                <w:sz w:val="22"/>
                <w:szCs w:val="22"/>
              </w:rPr>
            </w:pPr>
            <w:r w:rsidRPr="007D301E">
              <w:rPr>
                <w:color w:val="auto"/>
                <w:sz w:val="22"/>
                <w:szCs w:val="22"/>
              </w:rPr>
              <w:t>?</w:t>
            </w:r>
          </w:p>
        </w:tc>
        <w:tc>
          <w:tcPr>
            <w:tcW w:w="2433" w:type="dxa"/>
            <w:vAlign w:val="center"/>
          </w:tcPr>
          <w:p w14:paraId="3BC51F48" w14:textId="77777777" w:rsidR="00884744" w:rsidRPr="007D301E" w:rsidRDefault="00884744" w:rsidP="00884744">
            <w:pPr>
              <w:rPr>
                <w:color w:val="auto"/>
                <w:sz w:val="22"/>
                <w:szCs w:val="22"/>
              </w:rPr>
            </w:pPr>
            <w:r w:rsidRPr="007D301E">
              <w:rPr>
                <w:color w:val="auto"/>
                <w:sz w:val="22"/>
                <w:szCs w:val="22"/>
              </w:rPr>
              <w:t>?</w:t>
            </w:r>
          </w:p>
        </w:tc>
        <w:tc>
          <w:tcPr>
            <w:tcW w:w="2075" w:type="dxa"/>
            <w:vAlign w:val="center"/>
          </w:tcPr>
          <w:p w14:paraId="144DE1D4" w14:textId="77777777" w:rsidR="00884744" w:rsidRPr="007D301E" w:rsidRDefault="00884744" w:rsidP="00884744">
            <w:pPr>
              <w:rPr>
                <w:color w:val="auto"/>
                <w:sz w:val="22"/>
                <w:szCs w:val="22"/>
              </w:rPr>
            </w:pPr>
            <w:r w:rsidRPr="007D301E">
              <w:rPr>
                <w:color w:val="auto"/>
                <w:sz w:val="22"/>
                <w:szCs w:val="22"/>
              </w:rPr>
              <w:t>?</w:t>
            </w:r>
          </w:p>
        </w:tc>
      </w:tr>
    </w:tbl>
    <w:p w14:paraId="297CA0FE" w14:textId="77777777" w:rsidR="00240CF4" w:rsidRDefault="00240CF4" w:rsidP="00884744">
      <w:pPr>
        <w:rPr>
          <w:b/>
          <w:color w:val="auto"/>
          <w:sz w:val="22"/>
          <w:szCs w:val="22"/>
        </w:rPr>
      </w:pPr>
    </w:p>
    <w:p w14:paraId="2D38F9C8" w14:textId="77777777" w:rsidR="00240CF4" w:rsidRDefault="00240CF4" w:rsidP="00884744">
      <w:pPr>
        <w:rPr>
          <w:b/>
          <w:color w:val="auto"/>
          <w:sz w:val="22"/>
          <w:szCs w:val="22"/>
        </w:rPr>
      </w:pPr>
    </w:p>
    <w:p w14:paraId="70B282E4" w14:textId="77777777" w:rsidR="00884744" w:rsidRPr="007D301E" w:rsidRDefault="00884744" w:rsidP="00884744">
      <w:pPr>
        <w:rPr>
          <w:b/>
          <w:color w:val="auto"/>
          <w:sz w:val="22"/>
          <w:szCs w:val="22"/>
        </w:rPr>
      </w:pPr>
      <w:r w:rsidRPr="007D301E">
        <w:rPr>
          <w:b/>
          <w:color w:val="auto"/>
          <w:sz w:val="22"/>
          <w:szCs w:val="22"/>
        </w:rPr>
        <w:t>Status/Next Steps:</w:t>
      </w:r>
    </w:p>
    <w:p w14:paraId="0B545885" w14:textId="77777777" w:rsidR="00884744" w:rsidRPr="007D301E" w:rsidRDefault="00884744" w:rsidP="00884744">
      <w:pPr>
        <w:pStyle w:val="ListParagraph"/>
        <w:numPr>
          <w:ilvl w:val="0"/>
          <w:numId w:val="25"/>
        </w:numPr>
        <w:rPr>
          <w:color w:val="auto"/>
        </w:rPr>
      </w:pPr>
      <w:r w:rsidRPr="007D301E">
        <w:rPr>
          <w:color w:val="auto"/>
        </w:rPr>
        <w:t>Council members to discuss budget items and allocate a budget for the events accordingly</w:t>
      </w:r>
    </w:p>
    <w:p w14:paraId="3DD4AB2D" w14:textId="77777777" w:rsidR="00884744" w:rsidRPr="007D301E" w:rsidRDefault="00884744" w:rsidP="00884744">
      <w:pPr>
        <w:pStyle w:val="ListParagraph"/>
        <w:numPr>
          <w:ilvl w:val="0"/>
          <w:numId w:val="25"/>
        </w:numPr>
        <w:rPr>
          <w:color w:val="auto"/>
        </w:rPr>
      </w:pPr>
      <w:r w:rsidRPr="007D301E">
        <w:rPr>
          <w:color w:val="auto"/>
        </w:rPr>
        <w:t xml:space="preserve">Establish a working group to coordinate the events, with identified leads for each event. </w:t>
      </w:r>
    </w:p>
    <w:p w14:paraId="22B7B46B" w14:textId="77777777" w:rsidR="00884744" w:rsidRPr="00884744" w:rsidRDefault="00884744" w:rsidP="00884744">
      <w:pPr>
        <w:rPr>
          <w:color w:val="auto"/>
          <w:sz w:val="22"/>
          <w:szCs w:val="22"/>
        </w:rPr>
      </w:pPr>
    </w:p>
    <w:sectPr w:rsidR="00884744" w:rsidRPr="00884744" w:rsidSect="00BA1A82">
      <w:headerReference w:type="even" r:id="rId17"/>
      <w:headerReference w:type="default" r:id="rId18"/>
      <w:footerReference w:type="even" r:id="rId19"/>
      <w:footerReference w:type="default" r:id="rId20"/>
      <w:headerReference w:type="first" r:id="rId21"/>
      <w:footerReference w:type="first" r:id="rId2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E108" w14:textId="77777777" w:rsidR="00406DE9" w:rsidRDefault="00406DE9" w:rsidP="00E853F3">
      <w:r>
        <w:separator/>
      </w:r>
    </w:p>
  </w:endnote>
  <w:endnote w:type="continuationSeparator" w:id="0">
    <w:p w14:paraId="68216266" w14:textId="77777777" w:rsidR="00406DE9" w:rsidRDefault="00406DE9"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F83D1B" w:rsidRDefault="00F83D1B"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F83D1B" w:rsidRDefault="00F83D1B"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F83D1B" w:rsidRDefault="00F83D1B"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177F8" w14:textId="77777777" w:rsidR="00406DE9" w:rsidRDefault="00406DE9" w:rsidP="00E853F3">
      <w:r>
        <w:separator/>
      </w:r>
    </w:p>
  </w:footnote>
  <w:footnote w:type="continuationSeparator" w:id="0">
    <w:p w14:paraId="095730C7" w14:textId="77777777" w:rsidR="00406DE9" w:rsidRDefault="00406DE9"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F83D1B" w:rsidRDefault="00F83D1B"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F83D1B" w:rsidRDefault="00F83D1B"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F83D1B" w:rsidRDefault="00F83D1B"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EC2D54"/>
    <w:multiLevelType w:val="hybridMultilevel"/>
    <w:tmpl w:val="43E0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65285"/>
    <w:multiLevelType w:val="hybridMultilevel"/>
    <w:tmpl w:val="35A0CBC6"/>
    <w:lvl w:ilvl="0" w:tplc="4456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5130"/>
    <w:multiLevelType w:val="hybridMultilevel"/>
    <w:tmpl w:val="B87E5EB8"/>
    <w:lvl w:ilvl="0" w:tplc="93B2B238">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66D5CC1"/>
    <w:multiLevelType w:val="hybridMultilevel"/>
    <w:tmpl w:val="1EE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A2CDB"/>
    <w:multiLevelType w:val="hybridMultilevel"/>
    <w:tmpl w:val="0FBC15E2"/>
    <w:lvl w:ilvl="0" w:tplc="4456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96A0D"/>
    <w:multiLevelType w:val="hybridMultilevel"/>
    <w:tmpl w:val="6C9C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8F03DE"/>
    <w:multiLevelType w:val="hybridMultilevel"/>
    <w:tmpl w:val="13D2B668"/>
    <w:lvl w:ilvl="0" w:tplc="4BF0C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1294E"/>
    <w:multiLevelType w:val="multilevel"/>
    <w:tmpl w:val="A76C5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196AD8"/>
    <w:multiLevelType w:val="hybridMultilevel"/>
    <w:tmpl w:val="6DA8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2"/>
  </w:num>
  <w:num w:numId="5">
    <w:abstractNumId w:val="3"/>
  </w:num>
  <w:num w:numId="6">
    <w:abstractNumId w:val="5"/>
  </w:num>
  <w:num w:numId="7">
    <w:abstractNumId w:val="13"/>
  </w:num>
  <w:num w:numId="8">
    <w:abstractNumId w:val="8"/>
  </w:num>
  <w:num w:numId="9">
    <w:abstractNumId w:val="22"/>
  </w:num>
  <w:num w:numId="10">
    <w:abstractNumId w:val="12"/>
  </w:num>
  <w:num w:numId="11">
    <w:abstractNumId w:val="16"/>
  </w:num>
  <w:num w:numId="12">
    <w:abstractNumId w:val="4"/>
  </w:num>
  <w:num w:numId="13">
    <w:abstractNumId w:val="18"/>
  </w:num>
  <w:num w:numId="14">
    <w:abstractNumId w:val="20"/>
  </w:num>
  <w:num w:numId="15">
    <w:abstractNumId w:val="6"/>
  </w:num>
  <w:num w:numId="16">
    <w:abstractNumId w:val="19"/>
  </w:num>
  <w:num w:numId="17">
    <w:abstractNumId w:val="9"/>
  </w:num>
  <w:num w:numId="18">
    <w:abstractNumId w:val="21"/>
  </w:num>
  <w:num w:numId="19">
    <w:abstractNumId w:val="8"/>
  </w:num>
  <w:num w:numId="20">
    <w:abstractNumId w:val="1"/>
  </w:num>
  <w:num w:numId="21">
    <w:abstractNumId w:val="23"/>
  </w:num>
  <w:num w:numId="22">
    <w:abstractNumId w:val="7"/>
  </w:num>
  <w:num w:numId="23">
    <w:abstractNumId w:val="11"/>
  </w:num>
  <w:num w:numId="24">
    <w:abstractNumId w:val="17"/>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31455"/>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63B4"/>
    <w:rsid w:val="00086941"/>
    <w:rsid w:val="00087B6E"/>
    <w:rsid w:val="0009174A"/>
    <w:rsid w:val="000921BB"/>
    <w:rsid w:val="000922F4"/>
    <w:rsid w:val="00092E0F"/>
    <w:rsid w:val="0009406C"/>
    <w:rsid w:val="000953A2"/>
    <w:rsid w:val="00095B2D"/>
    <w:rsid w:val="000964A0"/>
    <w:rsid w:val="00097213"/>
    <w:rsid w:val="000A109B"/>
    <w:rsid w:val="000A1E30"/>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2BFC"/>
    <w:rsid w:val="000D3A67"/>
    <w:rsid w:val="000D3C4E"/>
    <w:rsid w:val="000D471A"/>
    <w:rsid w:val="000D59BE"/>
    <w:rsid w:val="000E15C3"/>
    <w:rsid w:val="000E215B"/>
    <w:rsid w:val="000E222B"/>
    <w:rsid w:val="000E29BE"/>
    <w:rsid w:val="000E2CA5"/>
    <w:rsid w:val="000E431C"/>
    <w:rsid w:val="000E46FF"/>
    <w:rsid w:val="000E7EA5"/>
    <w:rsid w:val="000F0283"/>
    <w:rsid w:val="000F054A"/>
    <w:rsid w:val="000F2A3A"/>
    <w:rsid w:val="000F2F0D"/>
    <w:rsid w:val="000F419A"/>
    <w:rsid w:val="000F56DC"/>
    <w:rsid w:val="000F6078"/>
    <w:rsid w:val="001040B1"/>
    <w:rsid w:val="001046B3"/>
    <w:rsid w:val="0010496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1111"/>
    <w:rsid w:val="00164F78"/>
    <w:rsid w:val="001657B6"/>
    <w:rsid w:val="00165B8D"/>
    <w:rsid w:val="001666A2"/>
    <w:rsid w:val="00167CB7"/>
    <w:rsid w:val="001707D8"/>
    <w:rsid w:val="00170829"/>
    <w:rsid w:val="00170E91"/>
    <w:rsid w:val="00171187"/>
    <w:rsid w:val="00171D3C"/>
    <w:rsid w:val="0017290B"/>
    <w:rsid w:val="00172DB4"/>
    <w:rsid w:val="001768C5"/>
    <w:rsid w:val="001771B7"/>
    <w:rsid w:val="0017780B"/>
    <w:rsid w:val="00180BA7"/>
    <w:rsid w:val="00184BFC"/>
    <w:rsid w:val="00185B50"/>
    <w:rsid w:val="0018718D"/>
    <w:rsid w:val="00190655"/>
    <w:rsid w:val="00190DBB"/>
    <w:rsid w:val="00192D55"/>
    <w:rsid w:val="001935B7"/>
    <w:rsid w:val="001947EA"/>
    <w:rsid w:val="00194F46"/>
    <w:rsid w:val="00195746"/>
    <w:rsid w:val="00197E52"/>
    <w:rsid w:val="00197F9B"/>
    <w:rsid w:val="001A0726"/>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4DFD"/>
    <w:rsid w:val="001D6001"/>
    <w:rsid w:val="001D6347"/>
    <w:rsid w:val="001E067F"/>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32120"/>
    <w:rsid w:val="00232349"/>
    <w:rsid w:val="00233660"/>
    <w:rsid w:val="00240CD4"/>
    <w:rsid w:val="00240CF4"/>
    <w:rsid w:val="0024341C"/>
    <w:rsid w:val="00243AC2"/>
    <w:rsid w:val="00244929"/>
    <w:rsid w:val="00245A16"/>
    <w:rsid w:val="00246518"/>
    <w:rsid w:val="0024726C"/>
    <w:rsid w:val="0025200E"/>
    <w:rsid w:val="00253E19"/>
    <w:rsid w:val="00260765"/>
    <w:rsid w:val="00261660"/>
    <w:rsid w:val="00262597"/>
    <w:rsid w:val="00263ED6"/>
    <w:rsid w:val="00264465"/>
    <w:rsid w:val="002674A0"/>
    <w:rsid w:val="00267A55"/>
    <w:rsid w:val="00270804"/>
    <w:rsid w:val="002735C1"/>
    <w:rsid w:val="002744D0"/>
    <w:rsid w:val="00274C31"/>
    <w:rsid w:val="00280870"/>
    <w:rsid w:val="00283946"/>
    <w:rsid w:val="00287C07"/>
    <w:rsid w:val="00290B7C"/>
    <w:rsid w:val="002925F1"/>
    <w:rsid w:val="0029281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23FF"/>
    <w:rsid w:val="002C3386"/>
    <w:rsid w:val="002C3ABC"/>
    <w:rsid w:val="002C3BA4"/>
    <w:rsid w:val="002C41F7"/>
    <w:rsid w:val="002C5091"/>
    <w:rsid w:val="002D2B06"/>
    <w:rsid w:val="002D444F"/>
    <w:rsid w:val="002D4798"/>
    <w:rsid w:val="002D571F"/>
    <w:rsid w:val="002D650F"/>
    <w:rsid w:val="002E242D"/>
    <w:rsid w:val="002E3140"/>
    <w:rsid w:val="002E4F7E"/>
    <w:rsid w:val="002E626A"/>
    <w:rsid w:val="002E63BE"/>
    <w:rsid w:val="002E63DC"/>
    <w:rsid w:val="002E6678"/>
    <w:rsid w:val="002E7415"/>
    <w:rsid w:val="002F283E"/>
    <w:rsid w:val="002F52A8"/>
    <w:rsid w:val="002F660A"/>
    <w:rsid w:val="003028FE"/>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32C2A"/>
    <w:rsid w:val="00333431"/>
    <w:rsid w:val="003337B6"/>
    <w:rsid w:val="00333DF7"/>
    <w:rsid w:val="00334F56"/>
    <w:rsid w:val="0033513B"/>
    <w:rsid w:val="0033645B"/>
    <w:rsid w:val="003367BF"/>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6C38"/>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145C"/>
    <w:rsid w:val="004018E8"/>
    <w:rsid w:val="004020E3"/>
    <w:rsid w:val="0040564F"/>
    <w:rsid w:val="0040635E"/>
    <w:rsid w:val="00406DE9"/>
    <w:rsid w:val="0040703D"/>
    <w:rsid w:val="00407D08"/>
    <w:rsid w:val="00411264"/>
    <w:rsid w:val="004160DB"/>
    <w:rsid w:val="00416392"/>
    <w:rsid w:val="00420F31"/>
    <w:rsid w:val="00421613"/>
    <w:rsid w:val="00425719"/>
    <w:rsid w:val="00426EA1"/>
    <w:rsid w:val="0043454E"/>
    <w:rsid w:val="004369A1"/>
    <w:rsid w:val="00436A3A"/>
    <w:rsid w:val="004373F3"/>
    <w:rsid w:val="00437985"/>
    <w:rsid w:val="00437FD0"/>
    <w:rsid w:val="0044034C"/>
    <w:rsid w:val="00440546"/>
    <w:rsid w:val="00440BC4"/>
    <w:rsid w:val="004437D7"/>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40E3"/>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31E24"/>
    <w:rsid w:val="00534128"/>
    <w:rsid w:val="00534876"/>
    <w:rsid w:val="005353DB"/>
    <w:rsid w:val="00535657"/>
    <w:rsid w:val="00535AA6"/>
    <w:rsid w:val="00535B4B"/>
    <w:rsid w:val="0053713F"/>
    <w:rsid w:val="00543FE5"/>
    <w:rsid w:val="005474EF"/>
    <w:rsid w:val="00547BAF"/>
    <w:rsid w:val="00550091"/>
    <w:rsid w:val="00550D7D"/>
    <w:rsid w:val="00551AE1"/>
    <w:rsid w:val="00555284"/>
    <w:rsid w:val="005577D8"/>
    <w:rsid w:val="00562AEB"/>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756"/>
    <w:rsid w:val="0059799C"/>
    <w:rsid w:val="005A24DC"/>
    <w:rsid w:val="005A2ADA"/>
    <w:rsid w:val="005A4C42"/>
    <w:rsid w:val="005A631E"/>
    <w:rsid w:val="005A766B"/>
    <w:rsid w:val="005B231E"/>
    <w:rsid w:val="005B2CF0"/>
    <w:rsid w:val="005B30AE"/>
    <w:rsid w:val="005B3DEA"/>
    <w:rsid w:val="005B5C26"/>
    <w:rsid w:val="005B5FD7"/>
    <w:rsid w:val="005B6E21"/>
    <w:rsid w:val="005B79CC"/>
    <w:rsid w:val="005C0CE8"/>
    <w:rsid w:val="005C0EB6"/>
    <w:rsid w:val="005C1A79"/>
    <w:rsid w:val="005C3538"/>
    <w:rsid w:val="005C542C"/>
    <w:rsid w:val="005C61A2"/>
    <w:rsid w:val="005D0B19"/>
    <w:rsid w:val="005D0D64"/>
    <w:rsid w:val="005D60A6"/>
    <w:rsid w:val="005D6C11"/>
    <w:rsid w:val="005E2A1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666"/>
    <w:rsid w:val="006138F3"/>
    <w:rsid w:val="00617692"/>
    <w:rsid w:val="00620B20"/>
    <w:rsid w:val="006219F2"/>
    <w:rsid w:val="00623A37"/>
    <w:rsid w:val="0062583E"/>
    <w:rsid w:val="006258CB"/>
    <w:rsid w:val="006269B3"/>
    <w:rsid w:val="00627BB7"/>
    <w:rsid w:val="0063437F"/>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61D5"/>
    <w:rsid w:val="00656DFD"/>
    <w:rsid w:val="0065770C"/>
    <w:rsid w:val="0066347E"/>
    <w:rsid w:val="00663C75"/>
    <w:rsid w:val="006671EE"/>
    <w:rsid w:val="006674DC"/>
    <w:rsid w:val="00672EC9"/>
    <w:rsid w:val="006747B2"/>
    <w:rsid w:val="006760FD"/>
    <w:rsid w:val="006811BE"/>
    <w:rsid w:val="00681F4F"/>
    <w:rsid w:val="00683F40"/>
    <w:rsid w:val="00684A00"/>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E06CF"/>
    <w:rsid w:val="007E0B9D"/>
    <w:rsid w:val="007E4069"/>
    <w:rsid w:val="007E54C4"/>
    <w:rsid w:val="007E7DA6"/>
    <w:rsid w:val="007E7F4D"/>
    <w:rsid w:val="007F0AFB"/>
    <w:rsid w:val="007F3617"/>
    <w:rsid w:val="007F6B8C"/>
    <w:rsid w:val="007F6C90"/>
    <w:rsid w:val="007F7D64"/>
    <w:rsid w:val="007F7FDC"/>
    <w:rsid w:val="0080367A"/>
    <w:rsid w:val="00805338"/>
    <w:rsid w:val="008054B8"/>
    <w:rsid w:val="00805748"/>
    <w:rsid w:val="00805EE7"/>
    <w:rsid w:val="008064E3"/>
    <w:rsid w:val="008132A6"/>
    <w:rsid w:val="008154D5"/>
    <w:rsid w:val="00817C22"/>
    <w:rsid w:val="008212F5"/>
    <w:rsid w:val="008233AE"/>
    <w:rsid w:val="00825115"/>
    <w:rsid w:val="00826E6C"/>
    <w:rsid w:val="00827294"/>
    <w:rsid w:val="00830FD2"/>
    <w:rsid w:val="008322F1"/>
    <w:rsid w:val="008342F2"/>
    <w:rsid w:val="00836B2D"/>
    <w:rsid w:val="00840D02"/>
    <w:rsid w:val="00841AE7"/>
    <w:rsid w:val="008444AF"/>
    <w:rsid w:val="0084487F"/>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4744"/>
    <w:rsid w:val="00885131"/>
    <w:rsid w:val="00887BE7"/>
    <w:rsid w:val="00891CB1"/>
    <w:rsid w:val="00891F92"/>
    <w:rsid w:val="00893552"/>
    <w:rsid w:val="008953DE"/>
    <w:rsid w:val="0089572C"/>
    <w:rsid w:val="00896BBA"/>
    <w:rsid w:val="008A16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414E"/>
    <w:rsid w:val="009052F0"/>
    <w:rsid w:val="00906B23"/>
    <w:rsid w:val="00906E83"/>
    <w:rsid w:val="009100D8"/>
    <w:rsid w:val="0091042B"/>
    <w:rsid w:val="009126CC"/>
    <w:rsid w:val="00915EE9"/>
    <w:rsid w:val="00917AFD"/>
    <w:rsid w:val="009201CA"/>
    <w:rsid w:val="0092152C"/>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1862"/>
    <w:rsid w:val="0095314B"/>
    <w:rsid w:val="00953377"/>
    <w:rsid w:val="00953617"/>
    <w:rsid w:val="009550B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0AB5"/>
    <w:rsid w:val="009D174C"/>
    <w:rsid w:val="009D3A78"/>
    <w:rsid w:val="009D483B"/>
    <w:rsid w:val="009D5BEF"/>
    <w:rsid w:val="009D5D4C"/>
    <w:rsid w:val="009E110E"/>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32CA9"/>
    <w:rsid w:val="00A336F0"/>
    <w:rsid w:val="00A3413C"/>
    <w:rsid w:val="00A341B1"/>
    <w:rsid w:val="00A35B96"/>
    <w:rsid w:val="00A37AE8"/>
    <w:rsid w:val="00A41125"/>
    <w:rsid w:val="00A42287"/>
    <w:rsid w:val="00A423A4"/>
    <w:rsid w:val="00A42E64"/>
    <w:rsid w:val="00A433F9"/>
    <w:rsid w:val="00A44F76"/>
    <w:rsid w:val="00A46CB3"/>
    <w:rsid w:val="00A50564"/>
    <w:rsid w:val="00A50A5E"/>
    <w:rsid w:val="00A52A66"/>
    <w:rsid w:val="00A53FE6"/>
    <w:rsid w:val="00A54322"/>
    <w:rsid w:val="00A55321"/>
    <w:rsid w:val="00A611C2"/>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7385"/>
    <w:rsid w:val="00A90320"/>
    <w:rsid w:val="00A921DE"/>
    <w:rsid w:val="00A92ADC"/>
    <w:rsid w:val="00A97CD4"/>
    <w:rsid w:val="00AA29A6"/>
    <w:rsid w:val="00AA2DD2"/>
    <w:rsid w:val="00AA3527"/>
    <w:rsid w:val="00AA4FA3"/>
    <w:rsid w:val="00AA6D8C"/>
    <w:rsid w:val="00AA75DE"/>
    <w:rsid w:val="00AB13C1"/>
    <w:rsid w:val="00AB165C"/>
    <w:rsid w:val="00AB5437"/>
    <w:rsid w:val="00AB6983"/>
    <w:rsid w:val="00AB6B28"/>
    <w:rsid w:val="00AB74EF"/>
    <w:rsid w:val="00AB7AC8"/>
    <w:rsid w:val="00AC0871"/>
    <w:rsid w:val="00AC3D9C"/>
    <w:rsid w:val="00AC410E"/>
    <w:rsid w:val="00AC4E3C"/>
    <w:rsid w:val="00AC6395"/>
    <w:rsid w:val="00AC653D"/>
    <w:rsid w:val="00AC7FD2"/>
    <w:rsid w:val="00AD16E5"/>
    <w:rsid w:val="00AD2135"/>
    <w:rsid w:val="00AD22E9"/>
    <w:rsid w:val="00AD2E7E"/>
    <w:rsid w:val="00AD4565"/>
    <w:rsid w:val="00AD4686"/>
    <w:rsid w:val="00AD516C"/>
    <w:rsid w:val="00AD546F"/>
    <w:rsid w:val="00AD6B53"/>
    <w:rsid w:val="00AD6DD6"/>
    <w:rsid w:val="00AD73E1"/>
    <w:rsid w:val="00AE3034"/>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521A"/>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8E3"/>
    <w:rsid w:val="00B82048"/>
    <w:rsid w:val="00B83F2E"/>
    <w:rsid w:val="00B851D1"/>
    <w:rsid w:val="00B86B21"/>
    <w:rsid w:val="00B86B33"/>
    <w:rsid w:val="00B90ADD"/>
    <w:rsid w:val="00B92927"/>
    <w:rsid w:val="00B95089"/>
    <w:rsid w:val="00B95A82"/>
    <w:rsid w:val="00B96791"/>
    <w:rsid w:val="00BA01FA"/>
    <w:rsid w:val="00BA0BA9"/>
    <w:rsid w:val="00BA1A82"/>
    <w:rsid w:val="00BA22E0"/>
    <w:rsid w:val="00BA3514"/>
    <w:rsid w:val="00BA35DC"/>
    <w:rsid w:val="00BA3CDD"/>
    <w:rsid w:val="00BA4292"/>
    <w:rsid w:val="00BA545D"/>
    <w:rsid w:val="00BA6896"/>
    <w:rsid w:val="00BB073D"/>
    <w:rsid w:val="00BB07DE"/>
    <w:rsid w:val="00BB0B0B"/>
    <w:rsid w:val="00BB1772"/>
    <w:rsid w:val="00BB1F63"/>
    <w:rsid w:val="00BB2B8C"/>
    <w:rsid w:val="00BB333C"/>
    <w:rsid w:val="00BB5168"/>
    <w:rsid w:val="00BB68B9"/>
    <w:rsid w:val="00BB6A76"/>
    <w:rsid w:val="00BB70AC"/>
    <w:rsid w:val="00BC0634"/>
    <w:rsid w:val="00BC1C15"/>
    <w:rsid w:val="00BC45B1"/>
    <w:rsid w:val="00BC5A15"/>
    <w:rsid w:val="00BC6F51"/>
    <w:rsid w:val="00BD2800"/>
    <w:rsid w:val="00BD3F57"/>
    <w:rsid w:val="00BD4278"/>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3FF4"/>
    <w:rsid w:val="00C148E6"/>
    <w:rsid w:val="00C14FE0"/>
    <w:rsid w:val="00C24261"/>
    <w:rsid w:val="00C24D9A"/>
    <w:rsid w:val="00C260D6"/>
    <w:rsid w:val="00C30D6E"/>
    <w:rsid w:val="00C30E55"/>
    <w:rsid w:val="00C35333"/>
    <w:rsid w:val="00C356BC"/>
    <w:rsid w:val="00C4097D"/>
    <w:rsid w:val="00C46B4E"/>
    <w:rsid w:val="00C47295"/>
    <w:rsid w:val="00C514DD"/>
    <w:rsid w:val="00C5202B"/>
    <w:rsid w:val="00C520DA"/>
    <w:rsid w:val="00C540AE"/>
    <w:rsid w:val="00C542E1"/>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B111B"/>
    <w:rsid w:val="00CB13AB"/>
    <w:rsid w:val="00CB1562"/>
    <w:rsid w:val="00CB29F8"/>
    <w:rsid w:val="00CB2A8C"/>
    <w:rsid w:val="00CB3676"/>
    <w:rsid w:val="00CB72F4"/>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FE4"/>
    <w:rsid w:val="00D37062"/>
    <w:rsid w:val="00D40DD1"/>
    <w:rsid w:val="00D42938"/>
    <w:rsid w:val="00D44F6F"/>
    <w:rsid w:val="00D47A17"/>
    <w:rsid w:val="00D502D3"/>
    <w:rsid w:val="00D50982"/>
    <w:rsid w:val="00D50A4A"/>
    <w:rsid w:val="00D52021"/>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2487"/>
    <w:rsid w:val="00DD5607"/>
    <w:rsid w:val="00DD65E7"/>
    <w:rsid w:val="00DE033B"/>
    <w:rsid w:val="00DE1176"/>
    <w:rsid w:val="00DE1A17"/>
    <w:rsid w:val="00DE2C22"/>
    <w:rsid w:val="00DE2FF6"/>
    <w:rsid w:val="00DF1217"/>
    <w:rsid w:val="00DF1D52"/>
    <w:rsid w:val="00DF306B"/>
    <w:rsid w:val="00DF7DD2"/>
    <w:rsid w:val="00E01B6F"/>
    <w:rsid w:val="00E020E1"/>
    <w:rsid w:val="00E045C1"/>
    <w:rsid w:val="00E05312"/>
    <w:rsid w:val="00E05979"/>
    <w:rsid w:val="00E0751A"/>
    <w:rsid w:val="00E0796E"/>
    <w:rsid w:val="00E11E65"/>
    <w:rsid w:val="00E12CC5"/>
    <w:rsid w:val="00E12D95"/>
    <w:rsid w:val="00E133EF"/>
    <w:rsid w:val="00E13788"/>
    <w:rsid w:val="00E138A0"/>
    <w:rsid w:val="00E14959"/>
    <w:rsid w:val="00E16B0F"/>
    <w:rsid w:val="00E16CC3"/>
    <w:rsid w:val="00E21085"/>
    <w:rsid w:val="00E2282E"/>
    <w:rsid w:val="00E22BE5"/>
    <w:rsid w:val="00E23057"/>
    <w:rsid w:val="00E252CD"/>
    <w:rsid w:val="00E258F1"/>
    <w:rsid w:val="00E27E6C"/>
    <w:rsid w:val="00E30C64"/>
    <w:rsid w:val="00E32DE0"/>
    <w:rsid w:val="00E367A7"/>
    <w:rsid w:val="00E36F50"/>
    <w:rsid w:val="00E42D40"/>
    <w:rsid w:val="00E53A41"/>
    <w:rsid w:val="00E55136"/>
    <w:rsid w:val="00E554DC"/>
    <w:rsid w:val="00E55FE2"/>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603A"/>
    <w:rsid w:val="00F0675E"/>
    <w:rsid w:val="00F10D78"/>
    <w:rsid w:val="00F111F2"/>
    <w:rsid w:val="00F12933"/>
    <w:rsid w:val="00F164EA"/>
    <w:rsid w:val="00F16F49"/>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2FCD"/>
    <w:rsid w:val="00F63762"/>
    <w:rsid w:val="00F64319"/>
    <w:rsid w:val="00F64B22"/>
    <w:rsid w:val="00F65D3E"/>
    <w:rsid w:val="00F7305E"/>
    <w:rsid w:val="00F73C42"/>
    <w:rsid w:val="00F75044"/>
    <w:rsid w:val="00F757EE"/>
    <w:rsid w:val="00F77225"/>
    <w:rsid w:val="00F7762D"/>
    <w:rsid w:val="00F77734"/>
    <w:rsid w:val="00F77B98"/>
    <w:rsid w:val="00F8163B"/>
    <w:rsid w:val="00F816A8"/>
    <w:rsid w:val="00F83267"/>
    <w:rsid w:val="00F83A7C"/>
    <w:rsid w:val="00F83D1B"/>
    <w:rsid w:val="00F8495D"/>
    <w:rsid w:val="00F8750B"/>
    <w:rsid w:val="00F879FF"/>
    <w:rsid w:val="00F9136D"/>
    <w:rsid w:val="00F95C27"/>
    <w:rsid w:val="00FA0B03"/>
    <w:rsid w:val="00FA374E"/>
    <w:rsid w:val="00FA4222"/>
    <w:rsid w:val="00FA46B8"/>
    <w:rsid w:val="00FA4C40"/>
    <w:rsid w:val="00FB018B"/>
    <w:rsid w:val="00FB2363"/>
    <w:rsid w:val="00FB2749"/>
    <w:rsid w:val="00FB453F"/>
    <w:rsid w:val="00FB4642"/>
    <w:rsid w:val="00FB58B0"/>
    <w:rsid w:val="00FB6902"/>
    <w:rsid w:val="00FB72E8"/>
    <w:rsid w:val="00FB73E8"/>
    <w:rsid w:val="00FC05FF"/>
    <w:rsid w:val="00FC1607"/>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children-families/childrens-social-care/children-in-care/local-offer-for-care-leavers/local-offer-for-care-leavers?p_l_back_url=%2Fsearch%3Fq%3Dcare%2Bleav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geuk.org.uk/?gclid=EAIaIQobChMIx_iynKms9QIVuYBQBh0b6gZvEAAYASAAEgIzovD_Bw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rsetcouncil.gov.uk/your-community/support-for-voluntary-and-community-organisations/funding/capital-leverage-fu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dvic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lpandkindness.co.uk/organisations/401/the-lantern-trust" TargetMode="External"/><Relationship Id="rId23" Type="http://schemas.openxmlformats.org/officeDocument/2006/relationships/fontTable" Target="fontTable.xml"/><Relationship Id="rId10" Type="http://schemas.openxmlformats.org/officeDocument/2006/relationships/hyperlink" Target="https://www.dorsetcouncil.gov.uk/education-and-training/schools-and-learning/at-school/free-school-me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r5Ohwf05pLQ" TargetMode="External"/><Relationship Id="rId14" Type="http://schemas.openxmlformats.org/officeDocument/2006/relationships/hyperlink" Target="https://www.dorsetcouncil.gov.uk/w/getting-help-for-your-famil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94D5-2CBD-4E46-9001-6F381B65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4600</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2022-03-04T10:11:00Z</cp:lastPrinted>
  <dcterms:created xsi:type="dcterms:W3CDTF">2022-03-07T09:11:00Z</dcterms:created>
  <dcterms:modified xsi:type="dcterms:W3CDTF">2022-03-07T09:11:00Z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