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BF77" w14:textId="0DE0F950" w:rsidR="00BA1A82" w:rsidRPr="00375F38" w:rsidRDefault="00B238A4" w:rsidP="00611FD5">
      <w:pPr>
        <w:pStyle w:val="Heading1"/>
        <w:spacing w:line="240" w:lineRule="auto"/>
        <w:rPr>
          <w:rFonts w:asciiTheme="minorHAnsi" w:hAnsiTheme="minorHAnsi" w:cstheme="minorHAnsi"/>
          <w:color w:val="auto"/>
          <w:sz w:val="24"/>
          <w:szCs w:val="24"/>
        </w:rPr>
      </w:pPr>
      <w:r w:rsidRPr="00375F38">
        <w:rPr>
          <w:rFonts w:asciiTheme="minorHAnsi" w:hAnsiTheme="minorHAnsi" w:cstheme="minorHAnsi"/>
          <w:noProof/>
          <w:color w:val="auto"/>
          <w:sz w:val="24"/>
          <w:szCs w:val="24"/>
          <w:lang w:eastAsia="en-GB"/>
        </w:rPr>
        <w:drawing>
          <wp:anchor distT="0" distB="0" distL="114300" distR="114300" simplePos="0" relativeHeight="251658240" behindDoc="0" locked="0" layoutInCell="1" allowOverlap="1" wp14:anchorId="16DE81EC" wp14:editId="000D1ECE">
            <wp:simplePos x="0" y="0"/>
            <wp:positionH relativeFrom="margin">
              <wp:align>center</wp:align>
            </wp:positionH>
            <wp:positionV relativeFrom="paragraph">
              <wp:posOffset>0</wp:posOffset>
            </wp:positionV>
            <wp:extent cx="3971925" cy="1104900"/>
            <wp:effectExtent l="0" t="0" r="0" b="0"/>
            <wp:wrapSquare wrapText="bothSides"/>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anchor>
        </w:drawing>
      </w:r>
      <w:r w:rsidR="007E7DA6" w:rsidRPr="00375F38">
        <w:rPr>
          <w:rFonts w:asciiTheme="minorHAnsi" w:hAnsiTheme="minorHAnsi" w:cstheme="minorHAnsi"/>
          <w:noProof/>
          <w:color w:val="auto"/>
          <w:sz w:val="24"/>
          <w:szCs w:val="24"/>
        </w:rPr>
        <w:br w:type="textWrapping" w:clear="all"/>
      </w:r>
      <w:r w:rsidR="00BA1A82" w:rsidRPr="00375F38">
        <w:rPr>
          <w:rFonts w:asciiTheme="minorHAnsi" w:hAnsiTheme="minorHAnsi" w:cstheme="minorHAnsi"/>
          <w:color w:val="auto"/>
          <w:sz w:val="24"/>
          <w:szCs w:val="24"/>
        </w:rPr>
        <w:t xml:space="preserve">Minutes of </w:t>
      </w:r>
      <w:r w:rsidR="005040E3" w:rsidRPr="00375F38">
        <w:rPr>
          <w:rFonts w:asciiTheme="minorHAnsi" w:hAnsiTheme="minorHAnsi" w:cstheme="minorHAnsi"/>
          <w:color w:val="auto"/>
          <w:sz w:val="24"/>
          <w:szCs w:val="24"/>
        </w:rPr>
        <w:t xml:space="preserve">the </w:t>
      </w:r>
      <w:r w:rsidR="00527986" w:rsidRPr="00375F38">
        <w:rPr>
          <w:rFonts w:asciiTheme="minorHAnsi" w:hAnsiTheme="minorHAnsi" w:cstheme="minorHAnsi"/>
          <w:color w:val="auto"/>
          <w:sz w:val="24"/>
          <w:szCs w:val="24"/>
        </w:rPr>
        <w:t>m</w:t>
      </w:r>
      <w:r w:rsidR="00790F0E" w:rsidRPr="00375F38">
        <w:rPr>
          <w:rFonts w:asciiTheme="minorHAnsi" w:hAnsiTheme="minorHAnsi" w:cstheme="minorHAnsi"/>
          <w:color w:val="auto"/>
          <w:sz w:val="24"/>
          <w:szCs w:val="24"/>
        </w:rPr>
        <w:t xml:space="preserve">eeting of </w:t>
      </w:r>
      <w:r w:rsidR="00BA1A82" w:rsidRPr="00375F38">
        <w:rPr>
          <w:rFonts w:asciiTheme="minorHAnsi" w:hAnsiTheme="minorHAnsi" w:cstheme="minorHAnsi"/>
          <w:color w:val="auto"/>
          <w:sz w:val="24"/>
          <w:szCs w:val="24"/>
        </w:rPr>
        <w:t xml:space="preserve">LYTCHETT MATRAVERS </w:t>
      </w:r>
      <w:r w:rsidR="0013634A" w:rsidRPr="00375F38">
        <w:rPr>
          <w:rFonts w:asciiTheme="minorHAnsi" w:hAnsiTheme="minorHAnsi" w:cstheme="minorHAnsi"/>
          <w:color w:val="auto"/>
          <w:sz w:val="24"/>
          <w:szCs w:val="24"/>
        </w:rPr>
        <w:t>PARISH COUNCIL</w:t>
      </w:r>
    </w:p>
    <w:p w14:paraId="6827258C" w14:textId="2100AEEC" w:rsidR="00BA1A82" w:rsidRPr="00375F38" w:rsidRDefault="00F32E3B" w:rsidP="00611FD5">
      <w:pPr>
        <w:pStyle w:val="Heading1"/>
        <w:spacing w:line="240" w:lineRule="auto"/>
        <w:rPr>
          <w:rFonts w:asciiTheme="minorHAnsi" w:hAnsiTheme="minorHAnsi" w:cstheme="minorHAnsi"/>
          <w:color w:val="auto"/>
          <w:sz w:val="24"/>
          <w:szCs w:val="24"/>
        </w:rPr>
      </w:pPr>
      <w:r w:rsidRPr="00375F38">
        <w:rPr>
          <w:rFonts w:asciiTheme="minorHAnsi" w:hAnsiTheme="minorHAnsi" w:cstheme="minorHAnsi"/>
          <w:color w:val="auto"/>
          <w:sz w:val="24"/>
          <w:szCs w:val="24"/>
        </w:rPr>
        <w:t xml:space="preserve">Meeting of Full </w:t>
      </w:r>
      <w:r w:rsidR="0013634A" w:rsidRPr="00375F38">
        <w:rPr>
          <w:rFonts w:asciiTheme="minorHAnsi" w:hAnsiTheme="minorHAnsi" w:cstheme="minorHAnsi"/>
          <w:color w:val="auto"/>
          <w:sz w:val="24"/>
          <w:szCs w:val="24"/>
        </w:rPr>
        <w:t>Council</w:t>
      </w:r>
      <w:r w:rsidR="00C12375" w:rsidRPr="00375F38">
        <w:rPr>
          <w:rFonts w:asciiTheme="minorHAnsi" w:hAnsiTheme="minorHAnsi" w:cstheme="minorHAnsi"/>
          <w:color w:val="auto"/>
          <w:sz w:val="24"/>
          <w:szCs w:val="24"/>
        </w:rPr>
        <w:t xml:space="preserve">, </w:t>
      </w:r>
      <w:r w:rsidRPr="00375F38">
        <w:rPr>
          <w:rFonts w:asciiTheme="minorHAnsi" w:hAnsiTheme="minorHAnsi" w:cstheme="minorHAnsi"/>
          <w:color w:val="auto"/>
          <w:sz w:val="24"/>
          <w:szCs w:val="24"/>
        </w:rPr>
        <w:t xml:space="preserve">Weds </w:t>
      </w:r>
      <w:r w:rsidR="00E11EEE" w:rsidRPr="00375F38">
        <w:rPr>
          <w:rFonts w:asciiTheme="minorHAnsi" w:hAnsiTheme="minorHAnsi" w:cstheme="minorHAnsi"/>
          <w:color w:val="auto"/>
          <w:sz w:val="24"/>
          <w:szCs w:val="24"/>
        </w:rPr>
        <w:t>20</w:t>
      </w:r>
      <w:r w:rsidR="00E11EEE" w:rsidRPr="00375F38">
        <w:rPr>
          <w:rFonts w:asciiTheme="minorHAnsi" w:hAnsiTheme="minorHAnsi" w:cstheme="minorHAnsi"/>
          <w:color w:val="auto"/>
          <w:sz w:val="24"/>
          <w:szCs w:val="24"/>
          <w:vertAlign w:val="superscript"/>
        </w:rPr>
        <w:t>th</w:t>
      </w:r>
      <w:r w:rsidR="00E11EEE" w:rsidRPr="00375F38">
        <w:rPr>
          <w:rFonts w:asciiTheme="minorHAnsi" w:hAnsiTheme="minorHAnsi" w:cstheme="minorHAnsi"/>
          <w:color w:val="auto"/>
          <w:sz w:val="24"/>
          <w:szCs w:val="24"/>
        </w:rPr>
        <w:t xml:space="preserve"> December</w:t>
      </w:r>
      <w:r w:rsidR="00610861" w:rsidRPr="00375F38">
        <w:rPr>
          <w:rFonts w:asciiTheme="minorHAnsi" w:hAnsiTheme="minorHAnsi" w:cstheme="minorHAnsi"/>
          <w:color w:val="auto"/>
          <w:sz w:val="24"/>
          <w:szCs w:val="24"/>
        </w:rPr>
        <w:t xml:space="preserve"> </w:t>
      </w:r>
      <w:r w:rsidR="00E939EC" w:rsidRPr="00375F38">
        <w:rPr>
          <w:rFonts w:asciiTheme="minorHAnsi" w:hAnsiTheme="minorHAnsi" w:cstheme="minorHAnsi"/>
          <w:color w:val="auto"/>
          <w:sz w:val="24"/>
          <w:szCs w:val="24"/>
        </w:rPr>
        <w:t>2023</w:t>
      </w:r>
      <w:r w:rsidRPr="00375F38">
        <w:rPr>
          <w:rFonts w:asciiTheme="minorHAnsi" w:hAnsiTheme="minorHAnsi" w:cstheme="minorHAnsi"/>
          <w:color w:val="auto"/>
          <w:sz w:val="24"/>
          <w:szCs w:val="24"/>
        </w:rPr>
        <w:t xml:space="preserve"> at 7.00 p.m. in the </w:t>
      </w:r>
      <w:r w:rsidR="002B55B3" w:rsidRPr="00375F38">
        <w:rPr>
          <w:rFonts w:asciiTheme="minorHAnsi" w:hAnsiTheme="minorHAnsi" w:cstheme="minorHAnsi"/>
          <w:color w:val="auto"/>
          <w:sz w:val="24"/>
          <w:szCs w:val="24"/>
        </w:rPr>
        <w:t xml:space="preserve">Blanchard Room, </w:t>
      </w:r>
      <w:r w:rsidRPr="00375F38">
        <w:rPr>
          <w:rFonts w:asciiTheme="minorHAnsi" w:hAnsiTheme="minorHAnsi" w:cstheme="minorHAnsi"/>
          <w:color w:val="auto"/>
          <w:sz w:val="24"/>
          <w:szCs w:val="24"/>
        </w:rPr>
        <w:t>Village Hall.</w:t>
      </w:r>
    </w:p>
    <w:p w14:paraId="49CD7273" w14:textId="203E9BEF" w:rsidR="00BA1A82" w:rsidRPr="00375F38" w:rsidRDefault="00BA1A82" w:rsidP="00611FD5">
      <w:pPr>
        <w:spacing w:line="240" w:lineRule="auto"/>
        <w:rPr>
          <w:rFonts w:asciiTheme="minorHAnsi" w:hAnsiTheme="minorHAnsi" w:cstheme="minorHAnsi"/>
          <w:color w:val="auto"/>
          <w:lang w:eastAsia="en-GB"/>
        </w:rPr>
      </w:pPr>
      <w:r w:rsidRPr="00375F38">
        <w:rPr>
          <w:rFonts w:asciiTheme="minorHAnsi" w:hAnsiTheme="minorHAnsi" w:cstheme="minorHAnsi"/>
          <w:b/>
          <w:color w:val="auto"/>
          <w:lang w:eastAsia="en-GB"/>
        </w:rPr>
        <w:t xml:space="preserve">PRESENT </w:t>
      </w:r>
      <w:r w:rsidRPr="00375F38">
        <w:rPr>
          <w:rFonts w:asciiTheme="minorHAnsi" w:hAnsiTheme="minorHAnsi" w:cstheme="minorHAnsi"/>
          <w:color w:val="auto"/>
          <w:lang w:eastAsia="en-GB"/>
        </w:rPr>
        <w:t>were</w:t>
      </w:r>
      <w:r w:rsidR="003A5B81" w:rsidRPr="00375F38">
        <w:rPr>
          <w:rFonts w:asciiTheme="minorHAnsi" w:hAnsiTheme="minorHAnsi" w:cstheme="minorHAnsi"/>
          <w:color w:val="auto"/>
          <w:lang w:eastAsia="en-GB"/>
        </w:rPr>
        <w:t xml:space="preserve"> Cllrs</w:t>
      </w:r>
      <w:r w:rsidRPr="00375F38">
        <w:rPr>
          <w:rFonts w:asciiTheme="minorHAnsi" w:hAnsiTheme="minorHAnsi" w:cstheme="minorHAnsi"/>
          <w:color w:val="auto"/>
          <w:lang w:eastAsia="en-GB"/>
        </w:rPr>
        <w:t xml:space="preserve"> </w:t>
      </w:r>
      <w:r w:rsidR="00F11324" w:rsidRPr="00375F38">
        <w:rPr>
          <w:rFonts w:asciiTheme="minorHAnsi" w:hAnsiTheme="minorHAnsi" w:cstheme="minorHAnsi"/>
          <w:color w:val="auto"/>
          <w:lang w:eastAsia="en-GB"/>
        </w:rPr>
        <w:t>A Bush (Council Chair),</w:t>
      </w:r>
      <w:r w:rsidR="003A5B81" w:rsidRPr="00375F38">
        <w:rPr>
          <w:rFonts w:asciiTheme="minorHAnsi" w:hAnsiTheme="minorHAnsi" w:cstheme="minorHAnsi"/>
          <w:color w:val="auto"/>
        </w:rPr>
        <w:t xml:space="preserve"> M Attridge, H Khanna</w:t>
      </w:r>
      <w:r w:rsidR="001B3ED7" w:rsidRPr="00375F38">
        <w:rPr>
          <w:rFonts w:asciiTheme="minorHAnsi" w:hAnsiTheme="minorHAnsi" w:cstheme="minorHAnsi"/>
          <w:color w:val="auto"/>
        </w:rPr>
        <w:t>,</w:t>
      </w:r>
      <w:r w:rsidR="003A5B81" w:rsidRPr="00375F38">
        <w:rPr>
          <w:rFonts w:asciiTheme="minorHAnsi" w:hAnsiTheme="minorHAnsi" w:cstheme="minorHAnsi"/>
          <w:color w:val="auto"/>
        </w:rPr>
        <w:t xml:space="preserve"> A Huggins</w:t>
      </w:r>
      <w:r w:rsidR="00F11324" w:rsidRPr="00375F38">
        <w:rPr>
          <w:rFonts w:asciiTheme="minorHAnsi" w:hAnsiTheme="minorHAnsi" w:cstheme="minorHAnsi"/>
          <w:color w:val="auto"/>
          <w:lang w:eastAsia="en-GB"/>
        </w:rPr>
        <w:t xml:space="preserve"> </w:t>
      </w:r>
      <w:r w:rsidR="00610861" w:rsidRPr="00375F38">
        <w:rPr>
          <w:rFonts w:asciiTheme="minorHAnsi" w:hAnsiTheme="minorHAnsi" w:cstheme="minorHAnsi"/>
          <w:color w:val="auto"/>
        </w:rPr>
        <w:t xml:space="preserve">, R Aspray, </w:t>
      </w:r>
      <w:r w:rsidR="00610861" w:rsidRPr="00375F38">
        <w:rPr>
          <w:rFonts w:asciiTheme="minorHAnsi" w:hAnsiTheme="minorHAnsi" w:cstheme="minorHAnsi"/>
          <w:color w:val="auto"/>
          <w:lang w:eastAsia="en-GB"/>
        </w:rPr>
        <w:t xml:space="preserve">B Barker, </w:t>
      </w:r>
      <w:r w:rsidR="00E27591" w:rsidRPr="00375F38">
        <w:rPr>
          <w:rFonts w:asciiTheme="minorHAnsi" w:hAnsiTheme="minorHAnsi" w:cstheme="minorHAnsi"/>
          <w:color w:val="auto"/>
        </w:rPr>
        <w:t xml:space="preserve">K Morgan, </w:t>
      </w:r>
      <w:r w:rsidR="00610861" w:rsidRPr="00375F38">
        <w:rPr>
          <w:rFonts w:asciiTheme="minorHAnsi" w:hAnsiTheme="minorHAnsi" w:cstheme="minorHAnsi"/>
          <w:color w:val="auto"/>
        </w:rPr>
        <w:t xml:space="preserve">P Webb, </w:t>
      </w:r>
      <w:r w:rsidR="001B3ED7" w:rsidRPr="00375F38">
        <w:rPr>
          <w:rFonts w:asciiTheme="minorHAnsi" w:hAnsiTheme="minorHAnsi" w:cstheme="minorHAnsi"/>
          <w:color w:val="auto"/>
        </w:rPr>
        <w:t>K Korenevsky</w:t>
      </w:r>
      <w:r w:rsidR="001B3ED7" w:rsidRPr="00375F38">
        <w:rPr>
          <w:rFonts w:asciiTheme="minorHAnsi" w:hAnsiTheme="minorHAnsi" w:cstheme="minorHAnsi"/>
          <w:color w:val="auto"/>
          <w:lang w:eastAsia="en-GB"/>
        </w:rPr>
        <w:t xml:space="preserve"> </w:t>
      </w:r>
      <w:r w:rsidR="006561D5" w:rsidRPr="00375F38">
        <w:rPr>
          <w:rFonts w:asciiTheme="minorHAnsi" w:hAnsiTheme="minorHAnsi" w:cstheme="minorHAnsi"/>
          <w:color w:val="auto"/>
          <w:lang w:eastAsia="en-GB"/>
        </w:rPr>
        <w:t xml:space="preserve">and </w:t>
      </w:r>
      <w:r w:rsidR="00092E0F" w:rsidRPr="00375F38">
        <w:rPr>
          <w:rFonts w:asciiTheme="minorHAnsi" w:hAnsiTheme="minorHAnsi" w:cstheme="minorHAnsi"/>
          <w:color w:val="auto"/>
          <w:lang w:eastAsia="en-GB"/>
        </w:rPr>
        <w:t>Mr</w:t>
      </w:r>
      <w:r w:rsidR="003A5B81" w:rsidRPr="00375F38">
        <w:rPr>
          <w:rFonts w:asciiTheme="minorHAnsi" w:hAnsiTheme="minorHAnsi" w:cstheme="minorHAnsi"/>
          <w:color w:val="auto"/>
          <w:lang w:eastAsia="en-GB"/>
        </w:rPr>
        <w:t>s</w:t>
      </w:r>
      <w:r w:rsidR="00B2103A" w:rsidRPr="00375F38">
        <w:rPr>
          <w:rFonts w:asciiTheme="minorHAnsi" w:hAnsiTheme="minorHAnsi" w:cstheme="minorHAnsi"/>
          <w:color w:val="auto"/>
          <w:lang w:eastAsia="en-GB"/>
        </w:rPr>
        <w:t xml:space="preserve"> </w:t>
      </w:r>
      <w:r w:rsidR="003A5B81" w:rsidRPr="00375F38">
        <w:rPr>
          <w:rFonts w:asciiTheme="minorHAnsi" w:hAnsiTheme="minorHAnsi" w:cstheme="minorHAnsi"/>
          <w:color w:val="auto"/>
          <w:lang w:eastAsia="en-GB"/>
        </w:rPr>
        <w:t>A Clothier</w:t>
      </w:r>
      <w:r w:rsidR="00B2103A" w:rsidRPr="00375F38">
        <w:rPr>
          <w:rFonts w:asciiTheme="minorHAnsi" w:hAnsiTheme="minorHAnsi" w:cstheme="minorHAnsi"/>
          <w:color w:val="auto"/>
          <w:lang w:eastAsia="en-GB"/>
        </w:rPr>
        <w:t xml:space="preserve"> (</w:t>
      </w:r>
      <w:r w:rsidR="003A5B81" w:rsidRPr="00375F38">
        <w:rPr>
          <w:rFonts w:asciiTheme="minorHAnsi" w:hAnsiTheme="minorHAnsi" w:cstheme="minorHAnsi"/>
          <w:color w:val="auto"/>
          <w:lang w:eastAsia="en-GB"/>
        </w:rPr>
        <w:t xml:space="preserve">Locum </w:t>
      </w:r>
      <w:r w:rsidR="00B2103A" w:rsidRPr="00375F38">
        <w:rPr>
          <w:rFonts w:asciiTheme="minorHAnsi" w:hAnsiTheme="minorHAnsi" w:cstheme="minorHAnsi"/>
          <w:color w:val="auto"/>
          <w:lang w:eastAsia="en-GB"/>
        </w:rPr>
        <w:t>Parish Clerk</w:t>
      </w:r>
      <w:r w:rsidR="00C61396" w:rsidRPr="00375F38">
        <w:rPr>
          <w:rFonts w:asciiTheme="minorHAnsi" w:hAnsiTheme="minorHAnsi" w:cstheme="minorHAnsi"/>
          <w:color w:val="auto"/>
          <w:lang w:eastAsia="en-GB"/>
        </w:rPr>
        <w:t xml:space="preserve"> / RFO</w:t>
      </w:r>
      <w:r w:rsidR="00B2103A" w:rsidRPr="00375F38">
        <w:rPr>
          <w:rFonts w:asciiTheme="minorHAnsi" w:hAnsiTheme="minorHAnsi" w:cstheme="minorHAnsi"/>
          <w:color w:val="auto"/>
          <w:lang w:eastAsia="en-GB"/>
        </w:rPr>
        <w:t>)</w:t>
      </w:r>
      <w:r w:rsidRPr="00375F38">
        <w:rPr>
          <w:rFonts w:asciiTheme="minorHAnsi" w:hAnsiTheme="minorHAnsi" w:cstheme="minorHAnsi"/>
          <w:color w:val="auto"/>
          <w:lang w:eastAsia="en-GB"/>
        </w:rPr>
        <w:t>.</w:t>
      </w:r>
    </w:p>
    <w:p w14:paraId="67436B33" w14:textId="77777777" w:rsidR="00573205" w:rsidRPr="00375F38" w:rsidRDefault="00573205" w:rsidP="00611FD5">
      <w:pPr>
        <w:spacing w:line="240" w:lineRule="auto"/>
        <w:rPr>
          <w:rFonts w:asciiTheme="minorHAnsi" w:hAnsiTheme="minorHAnsi" w:cstheme="minorHAnsi"/>
          <w:b/>
          <w:color w:val="auto"/>
          <w:lang w:eastAsia="en-GB"/>
        </w:rPr>
      </w:pPr>
    </w:p>
    <w:p w14:paraId="4B68937E" w14:textId="752C3ACF" w:rsidR="00FF09AB" w:rsidRPr="00375F38" w:rsidRDefault="00BA1A82" w:rsidP="00611FD5">
      <w:pPr>
        <w:spacing w:line="240" w:lineRule="auto"/>
        <w:rPr>
          <w:rFonts w:asciiTheme="minorHAnsi" w:hAnsiTheme="minorHAnsi" w:cstheme="minorHAnsi"/>
          <w:color w:val="auto"/>
          <w:lang w:eastAsia="en-GB"/>
        </w:rPr>
      </w:pPr>
      <w:r w:rsidRPr="00375F38">
        <w:rPr>
          <w:rFonts w:asciiTheme="minorHAnsi" w:hAnsiTheme="minorHAnsi" w:cstheme="minorHAnsi"/>
          <w:b/>
          <w:color w:val="auto"/>
          <w:lang w:eastAsia="en-GB"/>
        </w:rPr>
        <w:t>Also present:</w:t>
      </w:r>
      <w:r w:rsidR="00566DF9" w:rsidRPr="00375F38">
        <w:rPr>
          <w:rFonts w:asciiTheme="minorHAnsi" w:hAnsiTheme="minorHAnsi" w:cstheme="minorHAnsi"/>
          <w:color w:val="auto"/>
          <w:lang w:eastAsia="en-GB"/>
        </w:rPr>
        <w:t xml:space="preserve"> </w:t>
      </w:r>
      <w:r w:rsidR="00E27591" w:rsidRPr="00375F38">
        <w:rPr>
          <w:rFonts w:asciiTheme="minorHAnsi" w:hAnsiTheme="minorHAnsi" w:cstheme="minorHAnsi"/>
          <w:color w:val="auto"/>
          <w:lang w:eastAsia="en-GB"/>
        </w:rPr>
        <w:t>Dorset Cllr</w:t>
      </w:r>
      <w:r w:rsidR="00C32AB0" w:rsidRPr="00375F38">
        <w:rPr>
          <w:rFonts w:asciiTheme="minorHAnsi" w:hAnsiTheme="minorHAnsi" w:cstheme="minorHAnsi"/>
          <w:color w:val="auto"/>
          <w:lang w:eastAsia="en-GB"/>
        </w:rPr>
        <w:t>s A Brenton and</w:t>
      </w:r>
      <w:r w:rsidR="001B3ED7" w:rsidRPr="00375F38">
        <w:rPr>
          <w:rFonts w:asciiTheme="minorHAnsi" w:hAnsiTheme="minorHAnsi" w:cstheme="minorHAnsi"/>
          <w:color w:val="auto"/>
          <w:lang w:eastAsia="en-GB"/>
        </w:rPr>
        <w:t xml:space="preserve"> </w:t>
      </w:r>
      <w:r w:rsidR="003A5B81" w:rsidRPr="00375F38">
        <w:rPr>
          <w:rFonts w:asciiTheme="minorHAnsi" w:hAnsiTheme="minorHAnsi" w:cstheme="minorHAnsi"/>
          <w:color w:val="auto"/>
          <w:lang w:eastAsia="en-GB"/>
        </w:rPr>
        <w:t>A Starr</w:t>
      </w:r>
      <w:r w:rsidR="00910499" w:rsidRPr="00375F38">
        <w:rPr>
          <w:rFonts w:asciiTheme="minorHAnsi" w:hAnsiTheme="minorHAnsi" w:cstheme="minorHAnsi"/>
          <w:color w:val="auto"/>
          <w:lang w:eastAsia="en-GB"/>
        </w:rPr>
        <w:t>.</w:t>
      </w:r>
    </w:p>
    <w:p w14:paraId="567F0778" w14:textId="77777777" w:rsidR="00660EBE" w:rsidRPr="00375F38" w:rsidRDefault="00660EBE" w:rsidP="00611FD5">
      <w:pPr>
        <w:spacing w:line="240" w:lineRule="auto"/>
        <w:rPr>
          <w:rFonts w:asciiTheme="minorHAnsi" w:hAnsiTheme="minorHAnsi" w:cstheme="minorHAnsi"/>
          <w:b/>
          <w:color w:val="auto"/>
          <w:lang w:eastAsia="en-GB"/>
        </w:rPr>
      </w:pPr>
    </w:p>
    <w:p w14:paraId="3536FC5C" w14:textId="083AC6FA" w:rsidR="00E85E15" w:rsidRPr="00375F38" w:rsidRDefault="00DF1217" w:rsidP="00611FD5">
      <w:pPr>
        <w:pStyle w:val="Heading2"/>
        <w:rPr>
          <w:rFonts w:asciiTheme="minorHAnsi" w:hAnsiTheme="minorHAnsi" w:cstheme="minorHAnsi"/>
          <w:color w:val="auto"/>
        </w:rPr>
      </w:pPr>
      <w:r w:rsidRPr="00375F38">
        <w:rPr>
          <w:rFonts w:asciiTheme="minorHAnsi" w:hAnsiTheme="minorHAnsi" w:cstheme="minorHAnsi"/>
          <w:color w:val="auto"/>
        </w:rPr>
        <w:t>PUBLIC PARTICIPATION SESSION</w:t>
      </w:r>
      <w:r w:rsidR="00155AF5" w:rsidRPr="00375F38">
        <w:rPr>
          <w:rFonts w:asciiTheme="minorHAnsi" w:hAnsiTheme="minorHAnsi" w:cstheme="minorHAnsi"/>
          <w:color w:val="auto"/>
        </w:rPr>
        <w:t xml:space="preserve"> (Standing orders suspended)</w:t>
      </w:r>
    </w:p>
    <w:p w14:paraId="3419C04C" w14:textId="5FD56C66" w:rsidR="00FA6440" w:rsidRPr="00375F38" w:rsidRDefault="001B3ED7" w:rsidP="00611FD5">
      <w:pPr>
        <w:pStyle w:val="NoSpacing"/>
        <w:rPr>
          <w:sz w:val="24"/>
          <w:szCs w:val="24"/>
        </w:rPr>
      </w:pPr>
      <w:r w:rsidRPr="00375F38">
        <w:rPr>
          <w:sz w:val="24"/>
          <w:szCs w:val="24"/>
        </w:rPr>
        <w:t>There were three members</w:t>
      </w:r>
      <w:r w:rsidR="003A5B81" w:rsidRPr="00375F38">
        <w:rPr>
          <w:sz w:val="24"/>
          <w:szCs w:val="24"/>
        </w:rPr>
        <w:t xml:space="preserve"> of the public present.</w:t>
      </w:r>
    </w:p>
    <w:p w14:paraId="19AC7287" w14:textId="77777777" w:rsidR="001B3ED7" w:rsidRPr="00375F38" w:rsidRDefault="001B3ED7" w:rsidP="00611FD5">
      <w:pPr>
        <w:pStyle w:val="NoSpacing"/>
        <w:rPr>
          <w:sz w:val="24"/>
          <w:szCs w:val="24"/>
        </w:rPr>
      </w:pPr>
    </w:p>
    <w:p w14:paraId="07B266FC" w14:textId="5F68C17B" w:rsidR="001B3ED7" w:rsidRPr="00375F38" w:rsidRDefault="00470233" w:rsidP="00611FD5">
      <w:pPr>
        <w:pStyle w:val="NoSpacing"/>
        <w:rPr>
          <w:sz w:val="24"/>
          <w:szCs w:val="24"/>
        </w:rPr>
      </w:pPr>
      <w:r w:rsidRPr="00375F38">
        <w:rPr>
          <w:sz w:val="24"/>
          <w:szCs w:val="24"/>
        </w:rPr>
        <w:t>One member of the public made c</w:t>
      </w:r>
      <w:r w:rsidR="00C32AB0" w:rsidRPr="00375F38">
        <w:rPr>
          <w:sz w:val="24"/>
          <w:szCs w:val="24"/>
        </w:rPr>
        <w:t xml:space="preserve">omments on </w:t>
      </w:r>
      <w:r w:rsidR="00394313">
        <w:rPr>
          <w:sz w:val="24"/>
          <w:szCs w:val="24"/>
        </w:rPr>
        <w:t xml:space="preserve">the </w:t>
      </w:r>
      <w:r w:rsidR="00C32AB0" w:rsidRPr="00375F38">
        <w:rPr>
          <w:sz w:val="24"/>
          <w:szCs w:val="24"/>
        </w:rPr>
        <w:t>Purbeck Local Plan</w:t>
      </w:r>
      <w:r w:rsidRPr="00375F38">
        <w:rPr>
          <w:sz w:val="24"/>
          <w:szCs w:val="24"/>
        </w:rPr>
        <w:t xml:space="preserve"> c</w:t>
      </w:r>
      <w:r w:rsidR="00394313" w:rsidRPr="00375F38">
        <w:rPr>
          <w:sz w:val="24"/>
          <w:szCs w:val="24"/>
        </w:rPr>
        <w:t>onsultation</w:t>
      </w:r>
      <w:r w:rsidRPr="00375F38">
        <w:rPr>
          <w:sz w:val="24"/>
          <w:szCs w:val="24"/>
        </w:rPr>
        <w:t xml:space="preserve"> and asked </w:t>
      </w:r>
      <w:r w:rsidR="00C45329" w:rsidRPr="00375F38">
        <w:rPr>
          <w:sz w:val="24"/>
          <w:szCs w:val="24"/>
        </w:rPr>
        <w:t xml:space="preserve">the Parish Council to consider </w:t>
      </w:r>
      <w:r w:rsidRPr="00375F38">
        <w:rPr>
          <w:sz w:val="24"/>
          <w:szCs w:val="24"/>
        </w:rPr>
        <w:t xml:space="preserve">raising </w:t>
      </w:r>
      <w:r w:rsidR="00C45329" w:rsidRPr="00375F38">
        <w:rPr>
          <w:sz w:val="24"/>
          <w:szCs w:val="24"/>
        </w:rPr>
        <w:t xml:space="preserve">issues with </w:t>
      </w:r>
      <w:r w:rsidRPr="00375F38">
        <w:rPr>
          <w:sz w:val="24"/>
          <w:szCs w:val="24"/>
        </w:rPr>
        <w:t xml:space="preserve">SMM27 and SMM5 as the overall housing target has reduced but this has not been reflected in the figures for Lytchett Matravers. </w:t>
      </w:r>
      <w:r w:rsidR="00C32AB0" w:rsidRPr="00375F38">
        <w:rPr>
          <w:sz w:val="24"/>
          <w:szCs w:val="24"/>
        </w:rPr>
        <w:t xml:space="preserve"> </w:t>
      </w:r>
      <w:r w:rsidRPr="00375F38">
        <w:rPr>
          <w:sz w:val="24"/>
          <w:szCs w:val="24"/>
        </w:rPr>
        <w:t>Councillors commented that the way Dorset Council</w:t>
      </w:r>
      <w:r w:rsidR="00C32AB0" w:rsidRPr="00375F38">
        <w:rPr>
          <w:sz w:val="24"/>
          <w:szCs w:val="24"/>
        </w:rPr>
        <w:t xml:space="preserve"> have showed the alterations to the numbers is confusing</w:t>
      </w:r>
      <w:r w:rsidR="001045C6">
        <w:rPr>
          <w:sz w:val="24"/>
          <w:szCs w:val="24"/>
        </w:rPr>
        <w:t xml:space="preserve"> and we do not think the overall number has </w:t>
      </w:r>
      <w:r w:rsidR="000D4A31">
        <w:rPr>
          <w:sz w:val="24"/>
          <w:szCs w:val="24"/>
        </w:rPr>
        <w:t>changed.</w:t>
      </w:r>
      <w:r w:rsidR="00C32AB0" w:rsidRPr="00375F38">
        <w:rPr>
          <w:sz w:val="24"/>
          <w:szCs w:val="24"/>
        </w:rPr>
        <w:t xml:space="preserve"> </w:t>
      </w:r>
      <w:r w:rsidRPr="00375F38">
        <w:rPr>
          <w:sz w:val="24"/>
          <w:szCs w:val="24"/>
        </w:rPr>
        <w:t xml:space="preserve">The member of the public asked if there was anything in the new </w:t>
      </w:r>
      <w:r w:rsidR="00C32AB0" w:rsidRPr="00375F38">
        <w:rPr>
          <w:sz w:val="24"/>
          <w:szCs w:val="24"/>
        </w:rPr>
        <w:t>National Planning Framework that alters the comments. The Parish Council’s comments reflect the</w:t>
      </w:r>
      <w:r w:rsidRPr="00375F38">
        <w:rPr>
          <w:sz w:val="24"/>
          <w:szCs w:val="24"/>
        </w:rPr>
        <w:t xml:space="preserve"> December 2023 version</w:t>
      </w:r>
      <w:r w:rsidR="001045C6">
        <w:rPr>
          <w:sz w:val="24"/>
          <w:szCs w:val="24"/>
        </w:rPr>
        <w:t xml:space="preserve">. In addition, </w:t>
      </w:r>
      <w:r w:rsidR="00C32AB0" w:rsidRPr="00375F38">
        <w:rPr>
          <w:sz w:val="24"/>
          <w:szCs w:val="24"/>
        </w:rPr>
        <w:t xml:space="preserve">Michael Gove had </w:t>
      </w:r>
      <w:r w:rsidRPr="00375F38">
        <w:rPr>
          <w:sz w:val="24"/>
          <w:szCs w:val="24"/>
        </w:rPr>
        <w:t xml:space="preserve">recently </w:t>
      </w:r>
      <w:r w:rsidR="00C32AB0" w:rsidRPr="00375F38">
        <w:rPr>
          <w:sz w:val="24"/>
          <w:szCs w:val="24"/>
        </w:rPr>
        <w:t xml:space="preserve">commented that Greenbelt </w:t>
      </w:r>
      <w:r w:rsidR="000D4A31" w:rsidRPr="00375F38">
        <w:rPr>
          <w:sz w:val="24"/>
          <w:szCs w:val="24"/>
        </w:rPr>
        <w:t>should not be</w:t>
      </w:r>
      <w:r w:rsidR="00C32AB0" w:rsidRPr="00375F38">
        <w:rPr>
          <w:sz w:val="24"/>
          <w:szCs w:val="24"/>
        </w:rPr>
        <w:t xml:space="preserve"> sacrificed for housing numbers. This will be added to the response.</w:t>
      </w:r>
    </w:p>
    <w:p w14:paraId="51C7563A" w14:textId="77777777" w:rsidR="00462BED" w:rsidRPr="00375F38" w:rsidRDefault="00462BED" w:rsidP="00611FD5">
      <w:pPr>
        <w:pStyle w:val="NoSpacing"/>
        <w:rPr>
          <w:sz w:val="24"/>
          <w:szCs w:val="24"/>
        </w:rPr>
      </w:pPr>
    </w:p>
    <w:p w14:paraId="26FD4E23" w14:textId="06AE280A" w:rsidR="000D3A67" w:rsidRPr="00375F38" w:rsidRDefault="000D3A67" w:rsidP="00611FD5">
      <w:pPr>
        <w:pStyle w:val="Heading2"/>
        <w:rPr>
          <w:rFonts w:asciiTheme="minorHAnsi" w:hAnsiTheme="minorHAnsi" w:cstheme="minorHAnsi"/>
          <w:color w:val="auto"/>
        </w:rPr>
      </w:pPr>
      <w:r w:rsidRPr="00375F38">
        <w:rPr>
          <w:rFonts w:asciiTheme="minorHAnsi" w:hAnsiTheme="minorHAnsi" w:cstheme="minorHAnsi"/>
          <w:color w:val="auto"/>
        </w:rPr>
        <w:t xml:space="preserve">DORSET </w:t>
      </w:r>
      <w:r w:rsidR="0013634A" w:rsidRPr="00375F38">
        <w:rPr>
          <w:rFonts w:asciiTheme="minorHAnsi" w:hAnsiTheme="minorHAnsi" w:cstheme="minorHAnsi"/>
          <w:color w:val="auto"/>
        </w:rPr>
        <w:t>COUNCIL</w:t>
      </w:r>
      <w:r w:rsidRPr="00375F38">
        <w:rPr>
          <w:rFonts w:asciiTheme="minorHAnsi" w:hAnsiTheme="minorHAnsi" w:cstheme="minorHAnsi"/>
          <w:color w:val="auto"/>
        </w:rPr>
        <w:t>LORS</w:t>
      </w:r>
      <w:r w:rsidR="006075D9" w:rsidRPr="00375F38">
        <w:rPr>
          <w:rFonts w:asciiTheme="minorHAnsi" w:hAnsiTheme="minorHAnsi" w:cstheme="minorHAnsi"/>
          <w:color w:val="auto"/>
        </w:rPr>
        <w:t>’</w:t>
      </w:r>
      <w:r w:rsidRPr="00375F38">
        <w:rPr>
          <w:rFonts w:asciiTheme="minorHAnsi" w:hAnsiTheme="minorHAnsi" w:cstheme="minorHAnsi"/>
          <w:color w:val="auto"/>
        </w:rPr>
        <w:t xml:space="preserve"> REPORT</w:t>
      </w:r>
      <w:r w:rsidR="002C67FC" w:rsidRPr="00375F38">
        <w:rPr>
          <w:rFonts w:asciiTheme="minorHAnsi" w:hAnsiTheme="minorHAnsi" w:cstheme="minorHAnsi"/>
          <w:color w:val="auto"/>
        </w:rPr>
        <w:t xml:space="preserve">  </w:t>
      </w:r>
    </w:p>
    <w:p w14:paraId="1EACFDB7" w14:textId="292B335F" w:rsidR="00502292" w:rsidRPr="00375F38" w:rsidRDefault="003A5B81" w:rsidP="00611FD5">
      <w:pPr>
        <w:spacing w:line="240" w:lineRule="auto"/>
        <w:rPr>
          <w:rFonts w:asciiTheme="minorHAnsi" w:hAnsiTheme="minorHAnsi" w:cstheme="minorHAnsi"/>
          <w:color w:val="auto"/>
        </w:rPr>
      </w:pPr>
      <w:r w:rsidRPr="00375F38">
        <w:rPr>
          <w:rFonts w:asciiTheme="minorHAnsi" w:hAnsiTheme="minorHAnsi" w:cstheme="minorHAnsi"/>
          <w:color w:val="auto"/>
        </w:rPr>
        <w:t xml:space="preserve">The Dorset Councillors’ report is attached at </w:t>
      </w:r>
      <w:r w:rsidRPr="00375F38">
        <w:rPr>
          <w:rFonts w:asciiTheme="minorHAnsi" w:hAnsiTheme="minorHAnsi" w:cstheme="minorHAnsi"/>
          <w:color w:val="auto"/>
          <w:highlight w:val="yellow"/>
        </w:rPr>
        <w:t>Appendix 1</w:t>
      </w:r>
      <w:r w:rsidRPr="00375F38">
        <w:rPr>
          <w:rFonts w:asciiTheme="minorHAnsi" w:hAnsiTheme="minorHAnsi" w:cstheme="minorHAnsi"/>
          <w:color w:val="auto"/>
        </w:rPr>
        <w:t xml:space="preserve">. </w:t>
      </w:r>
      <w:r w:rsidR="00470233" w:rsidRPr="00375F38">
        <w:rPr>
          <w:rFonts w:asciiTheme="minorHAnsi" w:hAnsiTheme="minorHAnsi" w:cstheme="minorHAnsi"/>
          <w:color w:val="auto"/>
        </w:rPr>
        <w:t xml:space="preserve">The </w:t>
      </w:r>
      <w:r w:rsidR="002507CD" w:rsidRPr="00375F38">
        <w:rPr>
          <w:rFonts w:asciiTheme="minorHAnsi" w:hAnsiTheme="minorHAnsi" w:cstheme="minorHAnsi"/>
          <w:color w:val="auto"/>
        </w:rPr>
        <w:t xml:space="preserve">Bakers Arms roundabout </w:t>
      </w:r>
      <w:r w:rsidR="00470233" w:rsidRPr="00375F38">
        <w:rPr>
          <w:rFonts w:asciiTheme="minorHAnsi" w:hAnsiTheme="minorHAnsi" w:cstheme="minorHAnsi"/>
          <w:color w:val="auto"/>
        </w:rPr>
        <w:t xml:space="preserve">was raised as there have been </w:t>
      </w:r>
      <w:r w:rsidR="002507CD" w:rsidRPr="00375F38">
        <w:rPr>
          <w:rFonts w:asciiTheme="minorHAnsi" w:hAnsiTheme="minorHAnsi" w:cstheme="minorHAnsi"/>
          <w:color w:val="auto"/>
        </w:rPr>
        <w:t>queries about safe</w:t>
      </w:r>
      <w:r w:rsidR="00470233" w:rsidRPr="00375F38">
        <w:rPr>
          <w:rFonts w:asciiTheme="minorHAnsi" w:hAnsiTheme="minorHAnsi" w:cstheme="minorHAnsi"/>
          <w:color w:val="auto"/>
        </w:rPr>
        <w:t xml:space="preserve"> places to cross for cyclists. Cllrs questioned whether</w:t>
      </w:r>
      <w:r w:rsidR="002507CD" w:rsidRPr="00375F38">
        <w:rPr>
          <w:rFonts w:asciiTheme="minorHAnsi" w:hAnsiTheme="minorHAnsi" w:cstheme="minorHAnsi"/>
          <w:color w:val="auto"/>
        </w:rPr>
        <w:t xml:space="preserve"> anything </w:t>
      </w:r>
      <w:r w:rsidR="00470233" w:rsidRPr="00375F38">
        <w:rPr>
          <w:rFonts w:asciiTheme="minorHAnsi" w:hAnsiTheme="minorHAnsi" w:cstheme="minorHAnsi"/>
          <w:color w:val="auto"/>
        </w:rPr>
        <w:t xml:space="preserve">can be done about the drainage at the roundabout. </w:t>
      </w:r>
      <w:r w:rsidR="002507CD" w:rsidRPr="00375F38">
        <w:rPr>
          <w:rFonts w:asciiTheme="minorHAnsi" w:hAnsiTheme="minorHAnsi" w:cstheme="minorHAnsi"/>
          <w:color w:val="auto"/>
        </w:rPr>
        <w:t>The pipework was renewed about 7 years ago</w:t>
      </w:r>
      <w:r w:rsidR="00470233" w:rsidRPr="00375F38">
        <w:rPr>
          <w:rFonts w:asciiTheme="minorHAnsi" w:hAnsiTheme="minorHAnsi" w:cstheme="minorHAnsi"/>
          <w:color w:val="auto"/>
        </w:rPr>
        <w:t xml:space="preserve"> but t</w:t>
      </w:r>
      <w:r w:rsidR="00AB05BC" w:rsidRPr="00375F38">
        <w:rPr>
          <w:rFonts w:asciiTheme="minorHAnsi" w:hAnsiTheme="minorHAnsi" w:cstheme="minorHAnsi"/>
          <w:color w:val="auto"/>
        </w:rPr>
        <w:t>he levels do not drain unless Lytchett Bay drains. Rising sea levels will make this worse.</w:t>
      </w:r>
    </w:p>
    <w:p w14:paraId="5AD7D009" w14:textId="77777777" w:rsidR="00AE4989" w:rsidRPr="00375F38" w:rsidRDefault="00AE4989" w:rsidP="00502292">
      <w:pPr>
        <w:spacing w:line="240" w:lineRule="auto"/>
        <w:rPr>
          <w:rFonts w:asciiTheme="minorHAnsi" w:hAnsiTheme="minorHAnsi" w:cstheme="minorHAnsi"/>
          <w:b/>
          <w:color w:val="auto"/>
        </w:rPr>
      </w:pPr>
    </w:p>
    <w:p w14:paraId="42888BB2" w14:textId="43AFD939" w:rsidR="00527986" w:rsidRPr="00375F38" w:rsidRDefault="007F0E69" w:rsidP="00436A52">
      <w:pPr>
        <w:pStyle w:val="Heading2"/>
        <w:numPr>
          <w:ilvl w:val="0"/>
          <w:numId w:val="4"/>
        </w:numPr>
        <w:ind w:hanging="720"/>
        <w:rPr>
          <w:rFonts w:asciiTheme="minorHAnsi" w:hAnsiTheme="minorHAnsi" w:cstheme="minorHAnsi"/>
          <w:color w:val="auto"/>
        </w:rPr>
      </w:pPr>
      <w:r w:rsidRPr="00375F38">
        <w:rPr>
          <w:rFonts w:asciiTheme="minorHAnsi" w:hAnsiTheme="minorHAnsi" w:cstheme="minorHAnsi"/>
          <w:color w:val="auto"/>
        </w:rPr>
        <w:t xml:space="preserve">To receive and consider apologies for absence. </w:t>
      </w:r>
      <w:r w:rsidR="009216DF" w:rsidRPr="00375F38">
        <w:rPr>
          <w:rFonts w:asciiTheme="minorHAnsi" w:hAnsiTheme="minorHAnsi" w:cstheme="minorHAnsi"/>
          <w:color w:val="auto"/>
        </w:rPr>
        <w:t xml:space="preserve"> </w:t>
      </w:r>
    </w:p>
    <w:p w14:paraId="14C9F358" w14:textId="01E18109" w:rsidR="00527986" w:rsidRPr="00375F38" w:rsidRDefault="00C45329" w:rsidP="001C24D1">
      <w:pPr>
        <w:rPr>
          <w:rFonts w:asciiTheme="minorHAnsi" w:hAnsiTheme="minorHAnsi" w:cstheme="minorHAnsi"/>
          <w:b/>
          <w:color w:val="auto"/>
        </w:rPr>
      </w:pPr>
      <w:r w:rsidRPr="00375F38">
        <w:rPr>
          <w:rFonts w:asciiTheme="minorHAnsi" w:hAnsiTheme="minorHAnsi" w:cstheme="minorHAnsi"/>
          <w:color w:val="auto"/>
        </w:rPr>
        <w:tab/>
      </w:r>
      <w:r w:rsidR="007F0E69" w:rsidRPr="00375F38">
        <w:rPr>
          <w:rFonts w:asciiTheme="minorHAnsi" w:hAnsiTheme="minorHAnsi" w:cstheme="minorHAnsi"/>
          <w:color w:val="auto"/>
        </w:rPr>
        <w:t>Cllr</w:t>
      </w:r>
      <w:r w:rsidR="000D2A55" w:rsidRPr="00375F38">
        <w:rPr>
          <w:rFonts w:asciiTheme="minorHAnsi" w:hAnsiTheme="minorHAnsi" w:cstheme="minorHAnsi"/>
          <w:color w:val="auto"/>
        </w:rPr>
        <w:t>s</w:t>
      </w:r>
      <w:r w:rsidR="0040371F" w:rsidRPr="00375F38">
        <w:rPr>
          <w:rFonts w:asciiTheme="minorHAnsi" w:hAnsiTheme="minorHAnsi" w:cstheme="minorHAnsi"/>
          <w:color w:val="auto"/>
        </w:rPr>
        <w:t xml:space="preserve"> </w:t>
      </w:r>
      <w:r w:rsidR="00C32AB0" w:rsidRPr="00375F38">
        <w:rPr>
          <w:rFonts w:asciiTheme="minorHAnsi" w:hAnsiTheme="minorHAnsi" w:cstheme="minorHAnsi"/>
          <w:color w:val="auto"/>
        </w:rPr>
        <w:t>V Abbott</w:t>
      </w:r>
      <w:r w:rsidR="003A5B81" w:rsidRPr="00375F38">
        <w:rPr>
          <w:rFonts w:asciiTheme="minorHAnsi" w:hAnsiTheme="minorHAnsi" w:cstheme="minorHAnsi"/>
          <w:color w:val="auto"/>
        </w:rPr>
        <w:t xml:space="preserve">. </w:t>
      </w:r>
      <w:r w:rsidR="00FA6440" w:rsidRPr="00375F38">
        <w:rPr>
          <w:rFonts w:asciiTheme="minorHAnsi" w:hAnsiTheme="minorHAnsi" w:cstheme="minorHAnsi"/>
          <w:color w:val="auto"/>
        </w:rPr>
        <w:t>Dorset Cllr</w:t>
      </w:r>
      <w:r w:rsidR="000D2A55" w:rsidRPr="00375F38">
        <w:rPr>
          <w:rFonts w:asciiTheme="minorHAnsi" w:hAnsiTheme="minorHAnsi" w:cstheme="minorHAnsi"/>
          <w:color w:val="auto"/>
        </w:rPr>
        <w:t xml:space="preserve"> </w:t>
      </w:r>
      <w:r w:rsidR="00FA6440" w:rsidRPr="00375F38">
        <w:rPr>
          <w:rFonts w:asciiTheme="minorHAnsi" w:hAnsiTheme="minorHAnsi" w:cstheme="minorHAnsi"/>
          <w:color w:val="auto"/>
        </w:rPr>
        <w:t>B Pipe</w:t>
      </w:r>
      <w:r w:rsidR="00822478" w:rsidRPr="00375F38">
        <w:rPr>
          <w:rFonts w:asciiTheme="minorHAnsi" w:hAnsiTheme="minorHAnsi" w:cstheme="minorHAnsi"/>
          <w:color w:val="auto"/>
        </w:rPr>
        <w:t xml:space="preserve"> </w:t>
      </w:r>
      <w:r w:rsidR="00FA6440" w:rsidRPr="00375F38">
        <w:rPr>
          <w:rFonts w:asciiTheme="minorHAnsi" w:hAnsiTheme="minorHAnsi" w:cstheme="minorHAnsi"/>
          <w:color w:val="auto"/>
        </w:rPr>
        <w:t>also sent</w:t>
      </w:r>
      <w:r w:rsidR="003A5B81" w:rsidRPr="00375F38">
        <w:rPr>
          <w:rFonts w:asciiTheme="minorHAnsi" w:hAnsiTheme="minorHAnsi" w:cstheme="minorHAnsi"/>
          <w:color w:val="auto"/>
        </w:rPr>
        <w:t xml:space="preserve"> his </w:t>
      </w:r>
      <w:r w:rsidR="00822478" w:rsidRPr="00375F38">
        <w:rPr>
          <w:rFonts w:asciiTheme="minorHAnsi" w:hAnsiTheme="minorHAnsi" w:cstheme="minorHAnsi"/>
          <w:color w:val="auto"/>
        </w:rPr>
        <w:t>apologies.</w:t>
      </w:r>
    </w:p>
    <w:p w14:paraId="6FC6ABB7" w14:textId="77777777" w:rsidR="00E939EC" w:rsidRPr="00375F38" w:rsidRDefault="00E939EC" w:rsidP="00E939EC">
      <w:pPr>
        <w:pStyle w:val="NoSpacing"/>
        <w:rPr>
          <w:rFonts w:asciiTheme="minorHAnsi" w:hAnsiTheme="minorHAnsi" w:cstheme="minorHAnsi"/>
          <w:sz w:val="24"/>
          <w:szCs w:val="24"/>
        </w:rPr>
      </w:pPr>
    </w:p>
    <w:p w14:paraId="0A67D494" w14:textId="58E39676" w:rsidR="00684A00" w:rsidRPr="00375F38" w:rsidRDefault="00684A00" w:rsidP="00436A52">
      <w:pPr>
        <w:pStyle w:val="Heading2"/>
        <w:numPr>
          <w:ilvl w:val="0"/>
          <w:numId w:val="4"/>
        </w:numPr>
        <w:ind w:hanging="720"/>
        <w:rPr>
          <w:rFonts w:asciiTheme="minorHAnsi" w:hAnsiTheme="minorHAnsi" w:cstheme="minorHAnsi"/>
          <w:color w:val="auto"/>
        </w:rPr>
      </w:pPr>
      <w:r w:rsidRPr="00375F38">
        <w:rPr>
          <w:rFonts w:asciiTheme="minorHAnsi" w:hAnsiTheme="minorHAnsi" w:cstheme="minorHAnsi"/>
          <w:color w:val="auto"/>
        </w:rPr>
        <w:t xml:space="preserve">To receive any declarations of interest, and consider any requests for Special Dispensations under Section 33 of the Localism Act 2011. </w:t>
      </w:r>
    </w:p>
    <w:p w14:paraId="7859B053" w14:textId="431FDDB8" w:rsidR="00E46353" w:rsidRPr="00375F38" w:rsidRDefault="00C45329" w:rsidP="00693508">
      <w:pPr>
        <w:spacing w:line="240" w:lineRule="auto"/>
        <w:rPr>
          <w:rFonts w:asciiTheme="minorHAnsi" w:hAnsiTheme="minorHAnsi" w:cstheme="minorHAnsi"/>
          <w:color w:val="auto"/>
        </w:rPr>
      </w:pPr>
      <w:r w:rsidRPr="00375F38">
        <w:rPr>
          <w:rFonts w:asciiTheme="minorHAnsi" w:hAnsiTheme="minorHAnsi" w:cstheme="minorHAnsi"/>
          <w:color w:val="auto"/>
        </w:rPr>
        <w:tab/>
      </w:r>
      <w:r w:rsidR="00E46353" w:rsidRPr="00375F38">
        <w:rPr>
          <w:rFonts w:asciiTheme="minorHAnsi" w:hAnsiTheme="minorHAnsi" w:cstheme="minorHAnsi"/>
          <w:color w:val="auto"/>
        </w:rPr>
        <w:t xml:space="preserve">None declared in relation to matters on the agenda of this meeting. </w:t>
      </w:r>
    </w:p>
    <w:p w14:paraId="17A51E04" w14:textId="77777777" w:rsidR="00E27591" w:rsidRPr="00375F38" w:rsidRDefault="00E27591" w:rsidP="00E27591">
      <w:pPr>
        <w:rPr>
          <w:color w:val="auto"/>
          <w:lang w:eastAsia="en-GB"/>
        </w:rPr>
      </w:pPr>
    </w:p>
    <w:p w14:paraId="0A665F29" w14:textId="3DFB46F1" w:rsidR="00CF75E4" w:rsidRPr="00375F38" w:rsidRDefault="003A70CA" w:rsidP="00436A52">
      <w:pPr>
        <w:pStyle w:val="Heading2"/>
        <w:numPr>
          <w:ilvl w:val="0"/>
          <w:numId w:val="4"/>
        </w:numPr>
        <w:ind w:hanging="720"/>
        <w:rPr>
          <w:rFonts w:asciiTheme="minorHAnsi" w:hAnsiTheme="minorHAnsi" w:cstheme="minorHAnsi"/>
          <w:color w:val="auto"/>
        </w:rPr>
      </w:pPr>
      <w:r w:rsidRPr="00375F38">
        <w:rPr>
          <w:rFonts w:asciiTheme="minorHAnsi" w:hAnsiTheme="minorHAnsi" w:cstheme="minorHAnsi"/>
          <w:color w:val="auto"/>
        </w:rPr>
        <w:t xml:space="preserve">To </w:t>
      </w:r>
      <w:r w:rsidR="00684A00" w:rsidRPr="00375F38">
        <w:rPr>
          <w:rFonts w:asciiTheme="minorHAnsi" w:hAnsiTheme="minorHAnsi" w:cstheme="minorHAnsi"/>
          <w:color w:val="auto"/>
        </w:rPr>
        <w:t xml:space="preserve">receive and resolve to approve minutes of </w:t>
      </w:r>
      <w:r w:rsidR="00DA6735" w:rsidRPr="00375F38">
        <w:rPr>
          <w:rFonts w:asciiTheme="minorHAnsi" w:hAnsiTheme="minorHAnsi" w:cstheme="minorHAnsi"/>
          <w:color w:val="auto"/>
        </w:rPr>
        <w:t xml:space="preserve">Council meeting held on </w:t>
      </w:r>
      <w:r w:rsidR="00E11EEE" w:rsidRPr="00375F38">
        <w:rPr>
          <w:rFonts w:asciiTheme="minorHAnsi" w:hAnsiTheme="minorHAnsi" w:cstheme="minorHAnsi"/>
          <w:color w:val="auto"/>
        </w:rPr>
        <w:t>29</w:t>
      </w:r>
      <w:r w:rsidR="00E11EEE" w:rsidRPr="00375F38">
        <w:rPr>
          <w:rFonts w:asciiTheme="minorHAnsi" w:hAnsiTheme="minorHAnsi" w:cstheme="minorHAnsi"/>
          <w:color w:val="auto"/>
          <w:vertAlign w:val="superscript"/>
        </w:rPr>
        <w:t>th</w:t>
      </w:r>
      <w:r w:rsidR="00E11EEE" w:rsidRPr="00375F38">
        <w:rPr>
          <w:rFonts w:asciiTheme="minorHAnsi" w:hAnsiTheme="minorHAnsi" w:cstheme="minorHAnsi"/>
          <w:color w:val="auto"/>
        </w:rPr>
        <w:t xml:space="preserve"> November</w:t>
      </w:r>
      <w:r w:rsidR="00610861" w:rsidRPr="00375F38">
        <w:rPr>
          <w:rFonts w:asciiTheme="minorHAnsi" w:hAnsiTheme="minorHAnsi" w:cstheme="minorHAnsi"/>
          <w:color w:val="auto"/>
        </w:rPr>
        <w:t xml:space="preserve"> 20</w:t>
      </w:r>
      <w:r w:rsidR="00E939EC" w:rsidRPr="00375F38">
        <w:rPr>
          <w:rFonts w:asciiTheme="minorHAnsi" w:hAnsiTheme="minorHAnsi" w:cstheme="minorHAnsi"/>
          <w:color w:val="auto"/>
        </w:rPr>
        <w:t>23</w:t>
      </w:r>
      <w:r w:rsidR="00610861" w:rsidRPr="00375F38">
        <w:rPr>
          <w:rFonts w:asciiTheme="minorHAnsi" w:hAnsiTheme="minorHAnsi" w:cstheme="minorHAnsi"/>
          <w:color w:val="auto"/>
        </w:rPr>
        <w:t xml:space="preserve">. </w:t>
      </w:r>
      <w:r w:rsidR="00FA6440" w:rsidRPr="00375F38">
        <w:rPr>
          <w:rFonts w:asciiTheme="minorHAnsi" w:hAnsiTheme="minorHAnsi" w:cstheme="minorHAnsi"/>
          <w:color w:val="auto"/>
        </w:rPr>
        <w:t xml:space="preserve"> </w:t>
      </w:r>
    </w:p>
    <w:p w14:paraId="42188B2A" w14:textId="2BE8B591" w:rsidR="006D48FC" w:rsidRPr="00375F38" w:rsidRDefault="00C45329" w:rsidP="00693508">
      <w:pPr>
        <w:spacing w:line="240" w:lineRule="auto"/>
        <w:rPr>
          <w:rFonts w:asciiTheme="minorHAnsi" w:hAnsiTheme="minorHAnsi" w:cstheme="minorHAnsi"/>
          <w:color w:val="auto"/>
          <w:lang w:eastAsia="en-GB"/>
        </w:rPr>
      </w:pPr>
      <w:r w:rsidRPr="00375F38">
        <w:rPr>
          <w:rFonts w:asciiTheme="minorHAnsi" w:hAnsiTheme="minorHAnsi" w:cstheme="minorHAnsi"/>
          <w:color w:val="auto"/>
          <w:lang w:eastAsia="en-GB"/>
        </w:rPr>
        <w:tab/>
      </w:r>
      <w:r w:rsidR="00190DBB" w:rsidRPr="00375F38">
        <w:rPr>
          <w:rFonts w:asciiTheme="minorHAnsi" w:hAnsiTheme="minorHAnsi" w:cstheme="minorHAnsi"/>
          <w:color w:val="auto"/>
          <w:lang w:eastAsia="en-GB"/>
        </w:rPr>
        <w:t>I</w:t>
      </w:r>
      <w:r w:rsidR="005223CF" w:rsidRPr="00375F38">
        <w:rPr>
          <w:rFonts w:asciiTheme="minorHAnsi" w:hAnsiTheme="minorHAnsi" w:cstheme="minorHAnsi"/>
          <w:color w:val="auto"/>
          <w:lang w:eastAsia="en-GB"/>
        </w:rPr>
        <w:t xml:space="preserve">t was </w:t>
      </w:r>
      <w:r w:rsidR="005223CF" w:rsidRPr="00375F38">
        <w:rPr>
          <w:rFonts w:asciiTheme="minorHAnsi" w:hAnsiTheme="minorHAnsi" w:cstheme="minorHAnsi"/>
          <w:b/>
          <w:color w:val="auto"/>
          <w:lang w:eastAsia="en-GB"/>
        </w:rPr>
        <w:t>RESOLVED</w:t>
      </w:r>
      <w:r w:rsidR="005223CF" w:rsidRPr="00375F38">
        <w:rPr>
          <w:rFonts w:asciiTheme="minorHAnsi" w:hAnsiTheme="minorHAnsi" w:cstheme="minorHAnsi"/>
          <w:color w:val="auto"/>
          <w:lang w:eastAsia="en-GB"/>
        </w:rPr>
        <w:t xml:space="preserve"> </w:t>
      </w:r>
      <w:r w:rsidR="00CF75E4" w:rsidRPr="00375F38">
        <w:rPr>
          <w:rFonts w:asciiTheme="minorHAnsi" w:hAnsiTheme="minorHAnsi" w:cstheme="minorHAnsi"/>
          <w:color w:val="auto"/>
          <w:lang w:eastAsia="en-GB"/>
        </w:rPr>
        <w:t xml:space="preserve">to approve </w:t>
      </w:r>
      <w:r w:rsidR="006D3F51" w:rsidRPr="00375F38">
        <w:rPr>
          <w:rFonts w:asciiTheme="minorHAnsi" w:hAnsiTheme="minorHAnsi" w:cstheme="minorHAnsi"/>
          <w:color w:val="auto"/>
          <w:lang w:eastAsia="en-GB"/>
        </w:rPr>
        <w:t>t</w:t>
      </w:r>
      <w:r w:rsidR="009939BC" w:rsidRPr="00375F38">
        <w:rPr>
          <w:rFonts w:asciiTheme="minorHAnsi" w:hAnsiTheme="minorHAnsi" w:cstheme="minorHAnsi"/>
          <w:color w:val="auto"/>
          <w:lang w:eastAsia="en-GB"/>
        </w:rPr>
        <w:t xml:space="preserve">he </w:t>
      </w:r>
      <w:r w:rsidR="006D3F51" w:rsidRPr="00375F38">
        <w:rPr>
          <w:rFonts w:asciiTheme="minorHAnsi" w:hAnsiTheme="minorHAnsi" w:cstheme="minorHAnsi"/>
          <w:color w:val="auto"/>
          <w:lang w:eastAsia="en-GB"/>
        </w:rPr>
        <w:t>m</w:t>
      </w:r>
      <w:r w:rsidR="009939BC" w:rsidRPr="00375F38">
        <w:rPr>
          <w:rFonts w:asciiTheme="minorHAnsi" w:hAnsiTheme="minorHAnsi" w:cstheme="minorHAnsi"/>
          <w:color w:val="auto"/>
          <w:lang w:eastAsia="en-GB"/>
        </w:rPr>
        <w:t xml:space="preserve">inutes </w:t>
      </w:r>
      <w:r w:rsidR="00DA6735" w:rsidRPr="00375F38">
        <w:rPr>
          <w:rFonts w:asciiTheme="minorHAnsi" w:hAnsiTheme="minorHAnsi" w:cstheme="minorHAnsi"/>
          <w:color w:val="auto"/>
          <w:lang w:eastAsia="en-GB"/>
        </w:rPr>
        <w:t xml:space="preserve">of </w:t>
      </w:r>
      <w:r w:rsidR="00610861" w:rsidRPr="00375F38">
        <w:rPr>
          <w:rFonts w:asciiTheme="minorHAnsi" w:hAnsiTheme="minorHAnsi" w:cstheme="minorHAnsi"/>
          <w:color w:val="auto"/>
          <w:lang w:eastAsia="en-GB"/>
        </w:rPr>
        <w:t xml:space="preserve">this </w:t>
      </w:r>
      <w:r w:rsidR="00FA6440" w:rsidRPr="00375F38">
        <w:rPr>
          <w:rFonts w:asciiTheme="minorHAnsi" w:hAnsiTheme="minorHAnsi" w:cstheme="minorHAnsi"/>
          <w:color w:val="auto"/>
          <w:lang w:eastAsia="en-GB"/>
        </w:rPr>
        <w:t xml:space="preserve">meeting </w:t>
      </w:r>
      <w:r w:rsidR="00DA6735" w:rsidRPr="00375F38">
        <w:rPr>
          <w:rFonts w:asciiTheme="minorHAnsi" w:hAnsiTheme="minorHAnsi" w:cstheme="minorHAnsi"/>
          <w:color w:val="auto"/>
          <w:lang w:eastAsia="en-GB"/>
        </w:rPr>
        <w:t xml:space="preserve">as </w:t>
      </w:r>
      <w:r w:rsidR="00E939EC" w:rsidRPr="00375F38">
        <w:rPr>
          <w:rFonts w:asciiTheme="minorHAnsi" w:hAnsiTheme="minorHAnsi" w:cstheme="minorHAnsi"/>
          <w:color w:val="auto"/>
          <w:lang w:eastAsia="en-GB"/>
        </w:rPr>
        <w:t>true record</w:t>
      </w:r>
      <w:r w:rsidR="00FA6440" w:rsidRPr="00375F38">
        <w:rPr>
          <w:rFonts w:asciiTheme="minorHAnsi" w:hAnsiTheme="minorHAnsi" w:cstheme="minorHAnsi"/>
          <w:color w:val="auto"/>
          <w:lang w:eastAsia="en-GB"/>
        </w:rPr>
        <w:t>s</w:t>
      </w:r>
      <w:r w:rsidR="00E939EC" w:rsidRPr="00375F38">
        <w:rPr>
          <w:rFonts w:asciiTheme="minorHAnsi" w:hAnsiTheme="minorHAnsi" w:cstheme="minorHAnsi"/>
          <w:color w:val="auto"/>
          <w:lang w:eastAsia="en-GB"/>
        </w:rPr>
        <w:t xml:space="preserve"> of </w:t>
      </w:r>
      <w:r w:rsidR="00610861" w:rsidRPr="00375F38">
        <w:rPr>
          <w:rFonts w:asciiTheme="minorHAnsi" w:hAnsiTheme="minorHAnsi" w:cstheme="minorHAnsi"/>
          <w:color w:val="auto"/>
          <w:lang w:eastAsia="en-GB"/>
        </w:rPr>
        <w:t xml:space="preserve">it. </w:t>
      </w:r>
      <w:r w:rsidR="00E939EC" w:rsidRPr="00375F38">
        <w:rPr>
          <w:rFonts w:asciiTheme="minorHAnsi" w:hAnsiTheme="minorHAnsi" w:cstheme="minorHAnsi"/>
          <w:color w:val="auto"/>
          <w:lang w:eastAsia="en-GB"/>
        </w:rPr>
        <w:t>The</w:t>
      </w:r>
      <w:r w:rsidR="00610861" w:rsidRPr="00375F38">
        <w:rPr>
          <w:rFonts w:asciiTheme="minorHAnsi" w:hAnsiTheme="minorHAnsi" w:cstheme="minorHAnsi"/>
          <w:color w:val="auto"/>
          <w:lang w:eastAsia="en-GB"/>
        </w:rPr>
        <w:t xml:space="preserve"> minutes </w:t>
      </w:r>
      <w:r w:rsidRPr="00375F38">
        <w:rPr>
          <w:rFonts w:asciiTheme="minorHAnsi" w:hAnsiTheme="minorHAnsi" w:cstheme="minorHAnsi"/>
          <w:color w:val="auto"/>
          <w:lang w:eastAsia="en-GB"/>
        </w:rPr>
        <w:tab/>
      </w:r>
      <w:r w:rsidR="00E939EC" w:rsidRPr="00375F38">
        <w:rPr>
          <w:rFonts w:asciiTheme="minorHAnsi" w:hAnsiTheme="minorHAnsi" w:cstheme="minorHAnsi"/>
          <w:color w:val="auto"/>
          <w:lang w:eastAsia="en-GB"/>
        </w:rPr>
        <w:t>were du</w:t>
      </w:r>
      <w:r w:rsidR="00BA7786" w:rsidRPr="00375F38">
        <w:rPr>
          <w:rFonts w:asciiTheme="minorHAnsi" w:hAnsiTheme="minorHAnsi" w:cstheme="minorHAnsi"/>
          <w:color w:val="auto"/>
          <w:lang w:eastAsia="en-GB"/>
        </w:rPr>
        <w:t xml:space="preserve">ly signed by the </w:t>
      </w:r>
      <w:r w:rsidR="00AE1CF8" w:rsidRPr="00375F38">
        <w:rPr>
          <w:rFonts w:asciiTheme="minorHAnsi" w:hAnsiTheme="minorHAnsi" w:cstheme="minorHAnsi"/>
          <w:color w:val="auto"/>
          <w:lang w:eastAsia="en-GB"/>
        </w:rPr>
        <w:t xml:space="preserve">Council </w:t>
      </w:r>
      <w:r w:rsidR="009B2C1D" w:rsidRPr="00375F38">
        <w:rPr>
          <w:rFonts w:asciiTheme="minorHAnsi" w:hAnsiTheme="minorHAnsi" w:cstheme="minorHAnsi"/>
          <w:color w:val="auto"/>
          <w:lang w:eastAsia="en-GB"/>
        </w:rPr>
        <w:t>Chair</w:t>
      </w:r>
      <w:r w:rsidR="006D48FC" w:rsidRPr="00375F38">
        <w:rPr>
          <w:rFonts w:asciiTheme="minorHAnsi" w:hAnsiTheme="minorHAnsi" w:cstheme="minorHAnsi"/>
          <w:color w:val="auto"/>
          <w:lang w:eastAsia="en-GB"/>
        </w:rPr>
        <w:t>.</w:t>
      </w:r>
    </w:p>
    <w:p w14:paraId="392A0A24" w14:textId="77777777" w:rsidR="006D48FC" w:rsidRPr="00375F38" w:rsidRDefault="006D48FC" w:rsidP="00693508">
      <w:pPr>
        <w:spacing w:line="240" w:lineRule="auto"/>
        <w:rPr>
          <w:rFonts w:asciiTheme="minorHAnsi" w:hAnsiTheme="minorHAnsi" w:cstheme="minorHAnsi"/>
          <w:color w:val="auto"/>
          <w:lang w:eastAsia="en-GB"/>
        </w:rPr>
      </w:pPr>
    </w:p>
    <w:p w14:paraId="574DE18B" w14:textId="285C0819" w:rsidR="00DA4A02" w:rsidRPr="00375F38" w:rsidRDefault="00DA4A02" w:rsidP="00436A52">
      <w:pPr>
        <w:pStyle w:val="Heading2"/>
        <w:numPr>
          <w:ilvl w:val="0"/>
          <w:numId w:val="4"/>
        </w:numPr>
        <w:ind w:hanging="720"/>
        <w:rPr>
          <w:rFonts w:asciiTheme="minorHAnsi" w:hAnsiTheme="minorHAnsi" w:cstheme="minorHAnsi"/>
          <w:color w:val="auto"/>
        </w:rPr>
      </w:pPr>
      <w:r w:rsidRPr="00375F38">
        <w:rPr>
          <w:rFonts w:asciiTheme="minorHAnsi" w:hAnsiTheme="minorHAnsi" w:cstheme="minorHAnsi"/>
          <w:color w:val="auto"/>
        </w:rPr>
        <w:t xml:space="preserve">To receive and consider reports of past subject matters on the minutes of the Full </w:t>
      </w:r>
      <w:r w:rsidR="0013634A" w:rsidRPr="00375F38">
        <w:rPr>
          <w:rFonts w:asciiTheme="minorHAnsi" w:hAnsiTheme="minorHAnsi" w:cstheme="minorHAnsi"/>
          <w:color w:val="auto"/>
        </w:rPr>
        <w:t>Council</w:t>
      </w:r>
      <w:r w:rsidRPr="00375F38">
        <w:rPr>
          <w:rFonts w:asciiTheme="minorHAnsi" w:hAnsiTheme="minorHAnsi" w:cstheme="minorHAnsi"/>
          <w:color w:val="auto"/>
        </w:rPr>
        <w:t xml:space="preserve"> meetings (for purposes of report only).</w:t>
      </w:r>
    </w:p>
    <w:p w14:paraId="58179D50" w14:textId="5E749542" w:rsidR="00FA6440" w:rsidRPr="00375F38" w:rsidRDefault="00C45329" w:rsidP="00FA6440">
      <w:pPr>
        <w:spacing w:line="240" w:lineRule="auto"/>
        <w:rPr>
          <w:rFonts w:asciiTheme="minorHAnsi" w:hAnsiTheme="minorHAnsi" w:cstheme="minorHAnsi"/>
          <w:color w:val="auto"/>
        </w:rPr>
      </w:pPr>
      <w:r w:rsidRPr="00375F38">
        <w:rPr>
          <w:rFonts w:asciiTheme="minorHAnsi" w:hAnsiTheme="minorHAnsi" w:cstheme="minorHAnsi"/>
          <w:color w:val="auto"/>
        </w:rPr>
        <w:tab/>
      </w:r>
      <w:r w:rsidR="00CF1B1B" w:rsidRPr="00375F38">
        <w:rPr>
          <w:rFonts w:asciiTheme="minorHAnsi" w:hAnsiTheme="minorHAnsi" w:cstheme="minorHAnsi"/>
          <w:color w:val="auto"/>
        </w:rPr>
        <w:t xml:space="preserve">It was </w:t>
      </w:r>
      <w:r w:rsidR="00CF1B1B" w:rsidRPr="00375F38">
        <w:rPr>
          <w:rFonts w:asciiTheme="minorHAnsi" w:hAnsiTheme="minorHAnsi" w:cstheme="minorHAnsi"/>
          <w:b/>
          <w:color w:val="auto"/>
        </w:rPr>
        <w:t>RESOLVED</w:t>
      </w:r>
      <w:r w:rsidR="00CF1B1B" w:rsidRPr="00375F38">
        <w:rPr>
          <w:rFonts w:asciiTheme="minorHAnsi" w:hAnsiTheme="minorHAnsi" w:cstheme="minorHAnsi"/>
          <w:color w:val="auto"/>
        </w:rPr>
        <w:t xml:space="preserve"> to receive and note the contents of the following report, which had been </w:t>
      </w:r>
      <w:r w:rsidRPr="00375F38">
        <w:rPr>
          <w:rFonts w:asciiTheme="minorHAnsi" w:hAnsiTheme="minorHAnsi" w:cstheme="minorHAnsi"/>
          <w:color w:val="auto"/>
        </w:rPr>
        <w:tab/>
      </w:r>
      <w:r w:rsidR="00CF1B1B" w:rsidRPr="00375F38">
        <w:rPr>
          <w:rFonts w:asciiTheme="minorHAnsi" w:hAnsiTheme="minorHAnsi" w:cstheme="minorHAnsi"/>
          <w:color w:val="auto"/>
        </w:rPr>
        <w:t xml:space="preserve">prepared and circulated in advance of the meeting by the Parish Clerk. Italics below </w:t>
      </w:r>
      <w:r w:rsidRPr="00375F38">
        <w:rPr>
          <w:rFonts w:asciiTheme="minorHAnsi" w:hAnsiTheme="minorHAnsi" w:cstheme="minorHAnsi"/>
          <w:color w:val="auto"/>
        </w:rPr>
        <w:tab/>
      </w:r>
      <w:r w:rsidR="00CF1B1B" w:rsidRPr="00375F38">
        <w:rPr>
          <w:rFonts w:asciiTheme="minorHAnsi" w:hAnsiTheme="minorHAnsi" w:cstheme="minorHAnsi"/>
          <w:color w:val="auto"/>
        </w:rPr>
        <w:t>indicate additional comments made during the meeting.</w:t>
      </w:r>
    </w:p>
    <w:tbl>
      <w:tblPr>
        <w:tblStyle w:val="GridTable4-Accent3"/>
        <w:tblW w:w="0" w:type="auto"/>
        <w:tblLook w:val="04A0" w:firstRow="1" w:lastRow="0" w:firstColumn="1" w:lastColumn="0" w:noHBand="0" w:noVBand="1"/>
      </w:tblPr>
      <w:tblGrid>
        <w:gridCol w:w="3005"/>
        <w:gridCol w:w="3005"/>
        <w:gridCol w:w="3006"/>
      </w:tblGrid>
      <w:tr w:rsidR="00375F38" w:rsidRPr="00375F38" w14:paraId="2F11975A" w14:textId="77777777" w:rsidTr="00FA64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4BA2167" w14:textId="77777777" w:rsidR="00E11EEE" w:rsidRPr="00375F38" w:rsidRDefault="00E11EEE" w:rsidP="00FA642D">
            <w:pPr>
              <w:rPr>
                <w:color w:val="auto"/>
              </w:rPr>
            </w:pPr>
            <w:r w:rsidRPr="00375F38">
              <w:rPr>
                <w:color w:val="auto"/>
              </w:rPr>
              <w:lastRenderedPageBreak/>
              <w:t>Minute</w:t>
            </w:r>
          </w:p>
        </w:tc>
        <w:tc>
          <w:tcPr>
            <w:tcW w:w="3005" w:type="dxa"/>
          </w:tcPr>
          <w:p w14:paraId="73A00F08" w14:textId="77777777" w:rsidR="00E11EEE" w:rsidRPr="00375F38" w:rsidRDefault="00E11EEE" w:rsidP="00FA642D">
            <w:pPr>
              <w:cnfStyle w:val="100000000000" w:firstRow="1" w:lastRow="0" w:firstColumn="0" w:lastColumn="0" w:oddVBand="0" w:evenVBand="0" w:oddHBand="0" w:evenHBand="0" w:firstRowFirstColumn="0" w:firstRowLastColumn="0" w:lastRowFirstColumn="0" w:lastRowLastColumn="0"/>
              <w:rPr>
                <w:color w:val="auto"/>
              </w:rPr>
            </w:pPr>
            <w:r w:rsidRPr="00375F38">
              <w:rPr>
                <w:color w:val="auto"/>
              </w:rPr>
              <w:t>Action Point</w:t>
            </w:r>
          </w:p>
        </w:tc>
        <w:tc>
          <w:tcPr>
            <w:tcW w:w="3006" w:type="dxa"/>
          </w:tcPr>
          <w:p w14:paraId="5E6DA2F6" w14:textId="77777777" w:rsidR="00E11EEE" w:rsidRPr="00375F38" w:rsidRDefault="00E11EEE" w:rsidP="00FA642D">
            <w:pPr>
              <w:cnfStyle w:val="100000000000" w:firstRow="1" w:lastRow="0" w:firstColumn="0" w:lastColumn="0" w:oddVBand="0" w:evenVBand="0" w:oddHBand="0" w:evenHBand="0" w:firstRowFirstColumn="0" w:firstRowLastColumn="0" w:lastRowFirstColumn="0" w:lastRowLastColumn="0"/>
              <w:rPr>
                <w:color w:val="auto"/>
              </w:rPr>
            </w:pPr>
            <w:r w:rsidRPr="00375F38">
              <w:rPr>
                <w:color w:val="auto"/>
              </w:rPr>
              <w:t>Progress</w:t>
            </w:r>
          </w:p>
        </w:tc>
      </w:tr>
      <w:tr w:rsidR="00375F38" w:rsidRPr="00375F38" w14:paraId="2F0F7D24" w14:textId="77777777" w:rsidTr="00FA6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0E82552" w14:textId="77777777" w:rsidR="00E11EEE" w:rsidRPr="00375F38" w:rsidRDefault="00E11EEE" w:rsidP="00FA642D">
            <w:pPr>
              <w:rPr>
                <w:b w:val="0"/>
                <w:color w:val="auto"/>
              </w:rPr>
            </w:pPr>
            <w:r w:rsidRPr="00375F38">
              <w:rPr>
                <w:rFonts w:cs="Calibri"/>
                <w:b w:val="0"/>
                <w:color w:val="auto"/>
              </w:rPr>
              <w:t xml:space="preserve">Minute 29, </w:t>
            </w:r>
            <w:r w:rsidRPr="00375F38">
              <w:rPr>
                <w:rFonts w:eastAsia="Times New Roman" w:cstheme="minorHAnsi"/>
                <w:b w:val="0"/>
                <w:color w:val="auto"/>
                <w:lang w:eastAsia="en-GB"/>
              </w:rPr>
              <w:t>Full Council 26</w:t>
            </w:r>
            <w:r w:rsidRPr="00375F38">
              <w:rPr>
                <w:rFonts w:eastAsia="Times New Roman" w:cstheme="minorHAnsi"/>
                <w:b w:val="0"/>
                <w:color w:val="auto"/>
                <w:vertAlign w:val="superscript"/>
                <w:lang w:eastAsia="en-GB"/>
              </w:rPr>
              <w:t>th</w:t>
            </w:r>
            <w:r w:rsidRPr="00375F38">
              <w:rPr>
                <w:rFonts w:eastAsia="Times New Roman" w:cstheme="minorHAnsi"/>
                <w:b w:val="0"/>
                <w:color w:val="auto"/>
                <w:lang w:eastAsia="en-GB"/>
              </w:rPr>
              <w:t xml:space="preserve"> July 2023</w:t>
            </w:r>
          </w:p>
        </w:tc>
        <w:tc>
          <w:tcPr>
            <w:tcW w:w="3005" w:type="dxa"/>
          </w:tcPr>
          <w:p w14:paraId="74EC9B85" w14:textId="77777777" w:rsidR="00E11EEE" w:rsidRPr="00375F38" w:rsidRDefault="00E11EEE" w:rsidP="00FA642D">
            <w:pPr>
              <w:cnfStyle w:val="000000100000" w:firstRow="0" w:lastRow="0" w:firstColumn="0" w:lastColumn="0" w:oddVBand="0" w:evenVBand="0" w:oddHBand="1" w:evenHBand="0" w:firstRowFirstColumn="0" w:firstRowLastColumn="0" w:lastRowFirstColumn="0" w:lastRowLastColumn="0"/>
              <w:rPr>
                <w:color w:val="auto"/>
              </w:rPr>
            </w:pPr>
            <w:r w:rsidRPr="00375F38">
              <w:rPr>
                <w:rFonts w:eastAsia="Times New Roman" w:cstheme="minorHAnsi"/>
                <w:color w:val="auto"/>
                <w:lang w:eastAsia="en-GB"/>
              </w:rPr>
              <w:t>Continued failure of Aster Housing to maintain their children’s play area between Lockyers Way and The Spinney, or the pathways around it and the pathway connecting Abbotts Court and Wareham Rd.</w:t>
            </w:r>
          </w:p>
        </w:tc>
        <w:tc>
          <w:tcPr>
            <w:tcW w:w="3006" w:type="dxa"/>
          </w:tcPr>
          <w:p w14:paraId="34172A43" w14:textId="77777777" w:rsidR="00E11EEE" w:rsidRPr="00375F38" w:rsidRDefault="00E11EEE" w:rsidP="00FA642D">
            <w:pPr>
              <w:cnfStyle w:val="000000100000" w:firstRow="0" w:lastRow="0" w:firstColumn="0" w:lastColumn="0" w:oddVBand="0" w:evenVBand="0" w:oddHBand="1" w:evenHBand="0" w:firstRowFirstColumn="0" w:firstRowLastColumn="0" w:lastRowFirstColumn="0" w:lastRowLastColumn="0"/>
              <w:rPr>
                <w:rFonts w:cs="Calibri"/>
                <w:color w:val="auto"/>
              </w:rPr>
            </w:pPr>
            <w:r w:rsidRPr="00375F38">
              <w:rPr>
                <w:rFonts w:cs="Calibri"/>
                <w:color w:val="auto"/>
              </w:rPr>
              <w:t xml:space="preserve">Cllr Abbott to monitor this and liaise with the Clerk accordingly. </w:t>
            </w:r>
          </w:p>
          <w:p w14:paraId="795E9F12" w14:textId="77777777" w:rsidR="00E11EEE" w:rsidRPr="00375F38" w:rsidRDefault="00E11EEE" w:rsidP="00FA642D">
            <w:pPr>
              <w:cnfStyle w:val="000000100000" w:firstRow="0" w:lastRow="0" w:firstColumn="0" w:lastColumn="0" w:oddVBand="0" w:evenVBand="0" w:oddHBand="1" w:evenHBand="0" w:firstRowFirstColumn="0" w:firstRowLastColumn="0" w:lastRowFirstColumn="0" w:lastRowLastColumn="0"/>
              <w:rPr>
                <w:rFonts w:cs="Calibri"/>
                <w:color w:val="auto"/>
              </w:rPr>
            </w:pPr>
            <w:r w:rsidRPr="00375F38">
              <w:rPr>
                <w:rFonts w:cs="Calibri"/>
                <w:color w:val="auto"/>
              </w:rPr>
              <w:t xml:space="preserve">Cllr Abbott to continue to monitor </w:t>
            </w:r>
          </w:p>
          <w:p w14:paraId="77BD2A5F" w14:textId="02562B71" w:rsidR="00470233" w:rsidRPr="00375F38" w:rsidRDefault="00470233" w:rsidP="00FA642D">
            <w:pPr>
              <w:cnfStyle w:val="000000100000" w:firstRow="0" w:lastRow="0" w:firstColumn="0" w:lastColumn="0" w:oddVBand="0" w:evenVBand="0" w:oddHBand="1" w:evenHBand="0" w:firstRowFirstColumn="0" w:firstRowLastColumn="0" w:lastRowFirstColumn="0" w:lastRowLastColumn="0"/>
              <w:rPr>
                <w:b/>
                <w:i/>
                <w:color w:val="auto"/>
              </w:rPr>
            </w:pPr>
            <w:r w:rsidRPr="00375F38">
              <w:rPr>
                <w:rFonts w:cs="Calibri"/>
                <w:b/>
                <w:i/>
                <w:color w:val="auto"/>
              </w:rPr>
              <w:t>The Neighbourhood Officer has made a recent site visit – Clerk to write to Aster to find out what actions were raised and to report the trees at the play park.</w:t>
            </w:r>
          </w:p>
        </w:tc>
      </w:tr>
      <w:tr w:rsidR="00375F38" w:rsidRPr="00375F38" w14:paraId="1DBD6725" w14:textId="77777777" w:rsidTr="00FA642D">
        <w:tc>
          <w:tcPr>
            <w:cnfStyle w:val="001000000000" w:firstRow="0" w:lastRow="0" w:firstColumn="1" w:lastColumn="0" w:oddVBand="0" w:evenVBand="0" w:oddHBand="0" w:evenHBand="0" w:firstRowFirstColumn="0" w:firstRowLastColumn="0" w:lastRowFirstColumn="0" w:lastRowLastColumn="0"/>
            <w:tcW w:w="3005" w:type="dxa"/>
          </w:tcPr>
          <w:p w14:paraId="0040A706" w14:textId="77777777" w:rsidR="00E11EEE" w:rsidRPr="00375F38" w:rsidRDefault="00E11EEE" w:rsidP="00FA642D">
            <w:pPr>
              <w:rPr>
                <w:b w:val="0"/>
                <w:color w:val="auto"/>
              </w:rPr>
            </w:pPr>
            <w:r w:rsidRPr="00375F38">
              <w:rPr>
                <w:b w:val="0"/>
                <w:color w:val="auto"/>
              </w:rPr>
              <w:t>Minute 14, Full Council 25</w:t>
            </w:r>
            <w:r w:rsidRPr="00375F38">
              <w:rPr>
                <w:b w:val="0"/>
                <w:color w:val="auto"/>
                <w:vertAlign w:val="superscript"/>
              </w:rPr>
              <w:t>th</w:t>
            </w:r>
            <w:r w:rsidRPr="00375F38">
              <w:rPr>
                <w:b w:val="0"/>
                <w:color w:val="auto"/>
              </w:rPr>
              <w:t xml:space="preserve"> October 2023</w:t>
            </w:r>
          </w:p>
        </w:tc>
        <w:tc>
          <w:tcPr>
            <w:tcW w:w="3005" w:type="dxa"/>
          </w:tcPr>
          <w:p w14:paraId="4B543598" w14:textId="77777777" w:rsidR="00E11EEE" w:rsidRPr="00375F38" w:rsidRDefault="00E11EEE" w:rsidP="00FA642D">
            <w:pPr>
              <w:cnfStyle w:val="000000000000" w:firstRow="0" w:lastRow="0" w:firstColumn="0" w:lastColumn="0" w:oddVBand="0" w:evenVBand="0" w:oddHBand="0" w:evenHBand="0" w:firstRowFirstColumn="0" w:firstRowLastColumn="0" w:lastRowFirstColumn="0" w:lastRowLastColumn="0"/>
              <w:rPr>
                <w:color w:val="auto"/>
                <w:lang w:eastAsia="en-GB"/>
              </w:rPr>
            </w:pPr>
            <w:r w:rsidRPr="00375F38">
              <w:rPr>
                <w:color w:val="auto"/>
                <w:lang w:eastAsia="en-GB"/>
              </w:rPr>
              <w:t xml:space="preserve">Car in car park – LMPC to confirm current arrangements and agree approach to future parking </w:t>
            </w:r>
          </w:p>
        </w:tc>
        <w:tc>
          <w:tcPr>
            <w:tcW w:w="3006" w:type="dxa"/>
          </w:tcPr>
          <w:p w14:paraId="7898ECB2" w14:textId="1BEFFD31" w:rsidR="00E11EEE" w:rsidRPr="00375F38" w:rsidRDefault="00E11EEE" w:rsidP="00FA642D">
            <w:pPr>
              <w:cnfStyle w:val="000000000000" w:firstRow="0" w:lastRow="0" w:firstColumn="0" w:lastColumn="0" w:oddVBand="0" w:evenVBand="0" w:oddHBand="0" w:evenHBand="0" w:firstRowFirstColumn="0" w:firstRowLastColumn="0" w:lastRowFirstColumn="0" w:lastRowLastColumn="0"/>
              <w:rPr>
                <w:b/>
                <w:i/>
                <w:color w:val="auto"/>
              </w:rPr>
            </w:pPr>
            <w:r w:rsidRPr="00375F38">
              <w:rPr>
                <w:color w:val="auto"/>
              </w:rPr>
              <w:t>Discussion held with Gables Garage. The car is still in the car park. Cllr Bush to follow up.</w:t>
            </w:r>
            <w:r w:rsidR="00470233" w:rsidRPr="00375F38">
              <w:rPr>
                <w:color w:val="auto"/>
              </w:rPr>
              <w:t xml:space="preserve"> </w:t>
            </w:r>
            <w:r w:rsidR="00470233" w:rsidRPr="00375F38">
              <w:rPr>
                <w:b/>
                <w:i/>
                <w:color w:val="auto"/>
              </w:rPr>
              <w:t>The car has now been moved. Discharged.</w:t>
            </w:r>
          </w:p>
        </w:tc>
      </w:tr>
      <w:tr w:rsidR="00375F38" w:rsidRPr="00375F38" w14:paraId="4CFF625F" w14:textId="77777777" w:rsidTr="00FA6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62AC14C" w14:textId="77777777" w:rsidR="00E11EEE" w:rsidRPr="00375F38" w:rsidRDefault="00E11EEE" w:rsidP="00FA642D">
            <w:pPr>
              <w:rPr>
                <w:color w:val="auto"/>
              </w:rPr>
            </w:pPr>
            <w:r w:rsidRPr="00375F38">
              <w:rPr>
                <w:b w:val="0"/>
                <w:color w:val="auto"/>
              </w:rPr>
              <w:t>Minute 17, Full Council 25</w:t>
            </w:r>
            <w:r w:rsidRPr="00375F38">
              <w:rPr>
                <w:b w:val="0"/>
                <w:color w:val="auto"/>
                <w:vertAlign w:val="superscript"/>
              </w:rPr>
              <w:t>th</w:t>
            </w:r>
            <w:r w:rsidRPr="00375F38">
              <w:rPr>
                <w:b w:val="0"/>
                <w:color w:val="auto"/>
              </w:rPr>
              <w:t xml:space="preserve"> October 2023</w:t>
            </w:r>
          </w:p>
        </w:tc>
        <w:tc>
          <w:tcPr>
            <w:tcW w:w="3005" w:type="dxa"/>
          </w:tcPr>
          <w:p w14:paraId="314645B2" w14:textId="77777777" w:rsidR="00E11EEE" w:rsidRPr="00375F38" w:rsidRDefault="00E11EEE" w:rsidP="00FA642D">
            <w:pPr>
              <w:pStyle w:val="Heading2"/>
              <w:outlineLvl w:val="1"/>
              <w:cnfStyle w:val="000000100000" w:firstRow="0" w:lastRow="0" w:firstColumn="0" w:lastColumn="0" w:oddVBand="0" w:evenVBand="0" w:oddHBand="1" w:evenHBand="0" w:firstRowFirstColumn="0" w:firstRowLastColumn="0" w:lastRowFirstColumn="0" w:lastRowLastColumn="0"/>
              <w:rPr>
                <w:color w:val="auto"/>
              </w:rPr>
            </w:pPr>
            <w:r w:rsidRPr="00375F38">
              <w:rPr>
                <w:b w:val="0"/>
                <w:color w:val="auto"/>
                <w:sz w:val="22"/>
                <w:szCs w:val="22"/>
              </w:rPr>
              <w:t>Parish Clerk to instruct the preferred contractor for the repairs to the Churchyard / cemetery wall.</w:t>
            </w:r>
          </w:p>
          <w:p w14:paraId="6FEC8345" w14:textId="77777777" w:rsidR="00E11EEE" w:rsidRPr="00375F38" w:rsidRDefault="00E11EEE" w:rsidP="00FA642D">
            <w:pPr>
              <w:cnfStyle w:val="000000100000" w:firstRow="0" w:lastRow="0" w:firstColumn="0" w:lastColumn="0" w:oddVBand="0" w:evenVBand="0" w:oddHBand="1" w:evenHBand="0" w:firstRowFirstColumn="0" w:firstRowLastColumn="0" w:lastRowFirstColumn="0" w:lastRowLastColumn="0"/>
              <w:rPr>
                <w:color w:val="auto"/>
                <w:lang w:eastAsia="en-GB"/>
              </w:rPr>
            </w:pPr>
          </w:p>
          <w:p w14:paraId="5F74E474" w14:textId="77777777" w:rsidR="00E11EEE" w:rsidRPr="00375F38" w:rsidRDefault="00E11EEE" w:rsidP="00FA642D">
            <w:pPr>
              <w:cnfStyle w:val="000000100000" w:firstRow="0" w:lastRow="0" w:firstColumn="0" w:lastColumn="0" w:oddVBand="0" w:evenVBand="0" w:oddHBand="1" w:evenHBand="0" w:firstRowFirstColumn="0" w:firstRowLastColumn="0" w:lastRowFirstColumn="0" w:lastRowLastColumn="0"/>
              <w:rPr>
                <w:color w:val="auto"/>
              </w:rPr>
            </w:pPr>
          </w:p>
        </w:tc>
        <w:tc>
          <w:tcPr>
            <w:tcW w:w="3006" w:type="dxa"/>
          </w:tcPr>
          <w:p w14:paraId="226D0FAF" w14:textId="6E8409D9" w:rsidR="00E11EEE" w:rsidRPr="00375F38" w:rsidRDefault="00E11EEE" w:rsidP="00470233">
            <w:pPr>
              <w:cnfStyle w:val="000000100000" w:firstRow="0" w:lastRow="0" w:firstColumn="0" w:lastColumn="0" w:oddVBand="0" w:evenVBand="0" w:oddHBand="1" w:evenHBand="0" w:firstRowFirstColumn="0" w:firstRowLastColumn="0" w:lastRowFirstColumn="0" w:lastRowLastColumn="0"/>
              <w:rPr>
                <w:b/>
                <w:i/>
                <w:color w:val="auto"/>
              </w:rPr>
            </w:pPr>
            <w:r w:rsidRPr="00375F38">
              <w:rPr>
                <w:color w:val="auto"/>
              </w:rPr>
              <w:t>Ongoing</w:t>
            </w:r>
            <w:r w:rsidR="00470233" w:rsidRPr="00375F38">
              <w:rPr>
                <w:color w:val="auto"/>
              </w:rPr>
              <w:t xml:space="preserve">. </w:t>
            </w:r>
            <w:r w:rsidR="00470233" w:rsidRPr="00375F38">
              <w:rPr>
                <w:b/>
                <w:i/>
                <w:color w:val="auto"/>
              </w:rPr>
              <w:t xml:space="preserve">The contractor will be engaged in the new year. </w:t>
            </w:r>
          </w:p>
        </w:tc>
      </w:tr>
      <w:tr w:rsidR="00375F38" w:rsidRPr="00375F38" w14:paraId="6B7DCE5B" w14:textId="77777777" w:rsidTr="00FA642D">
        <w:tc>
          <w:tcPr>
            <w:cnfStyle w:val="001000000000" w:firstRow="0" w:lastRow="0" w:firstColumn="1" w:lastColumn="0" w:oddVBand="0" w:evenVBand="0" w:oddHBand="0" w:evenHBand="0" w:firstRowFirstColumn="0" w:firstRowLastColumn="0" w:lastRowFirstColumn="0" w:lastRowLastColumn="0"/>
            <w:tcW w:w="3005" w:type="dxa"/>
          </w:tcPr>
          <w:p w14:paraId="7C6DC062" w14:textId="77777777" w:rsidR="00E11EEE" w:rsidRPr="00375F38" w:rsidRDefault="00E11EEE" w:rsidP="00FA642D">
            <w:pPr>
              <w:rPr>
                <w:b w:val="0"/>
                <w:color w:val="auto"/>
              </w:rPr>
            </w:pPr>
            <w:r w:rsidRPr="00375F38">
              <w:rPr>
                <w:b w:val="0"/>
                <w:color w:val="auto"/>
              </w:rPr>
              <w:t>Minute 16, Full Council 25</w:t>
            </w:r>
            <w:r w:rsidRPr="00375F38">
              <w:rPr>
                <w:b w:val="0"/>
                <w:color w:val="auto"/>
                <w:vertAlign w:val="superscript"/>
              </w:rPr>
              <w:t>th</w:t>
            </w:r>
            <w:r w:rsidRPr="00375F38">
              <w:rPr>
                <w:b w:val="0"/>
                <w:color w:val="auto"/>
              </w:rPr>
              <w:t xml:space="preserve"> October 2023</w:t>
            </w:r>
          </w:p>
        </w:tc>
        <w:tc>
          <w:tcPr>
            <w:tcW w:w="3005" w:type="dxa"/>
          </w:tcPr>
          <w:p w14:paraId="197A62B2" w14:textId="77777777" w:rsidR="00E11EEE" w:rsidRPr="00375F38" w:rsidRDefault="00E11EEE" w:rsidP="00FA642D">
            <w:pPr>
              <w:cnfStyle w:val="000000000000" w:firstRow="0" w:lastRow="0" w:firstColumn="0" w:lastColumn="0" w:oddVBand="0" w:evenVBand="0" w:oddHBand="0" w:evenHBand="0" w:firstRowFirstColumn="0" w:firstRowLastColumn="0" w:lastRowFirstColumn="0" w:lastRowLastColumn="0"/>
              <w:rPr>
                <w:color w:val="auto"/>
                <w:lang w:eastAsia="en-GB"/>
              </w:rPr>
            </w:pPr>
            <w:r w:rsidRPr="00375F38">
              <w:rPr>
                <w:color w:val="auto"/>
                <w:lang w:eastAsia="en-GB"/>
              </w:rPr>
              <w:t xml:space="preserve">i) Members to consider / suggest locations for a memorial bench on the Recreation Ground. </w:t>
            </w:r>
          </w:p>
          <w:p w14:paraId="0728FA25" w14:textId="77777777" w:rsidR="00E11EEE" w:rsidRPr="00375F38" w:rsidRDefault="00E11EEE" w:rsidP="00FA642D">
            <w:pPr>
              <w:cnfStyle w:val="000000000000" w:firstRow="0" w:lastRow="0" w:firstColumn="0" w:lastColumn="0" w:oddVBand="0" w:evenVBand="0" w:oddHBand="0" w:evenHBand="0" w:firstRowFirstColumn="0" w:firstRowLastColumn="0" w:lastRowFirstColumn="0" w:lastRowLastColumn="0"/>
              <w:rPr>
                <w:color w:val="auto"/>
                <w:lang w:eastAsia="en-GB"/>
              </w:rPr>
            </w:pPr>
          </w:p>
          <w:p w14:paraId="4A1108C0" w14:textId="77777777" w:rsidR="00E11EEE" w:rsidRPr="00375F38" w:rsidRDefault="00E11EEE" w:rsidP="00FA642D">
            <w:pPr>
              <w:cnfStyle w:val="000000000000" w:firstRow="0" w:lastRow="0" w:firstColumn="0" w:lastColumn="0" w:oddVBand="0" w:evenVBand="0" w:oddHBand="0" w:evenHBand="0" w:firstRowFirstColumn="0" w:firstRowLastColumn="0" w:lastRowFirstColumn="0" w:lastRowLastColumn="0"/>
              <w:rPr>
                <w:color w:val="auto"/>
                <w:lang w:eastAsia="en-GB"/>
              </w:rPr>
            </w:pPr>
            <w:r w:rsidRPr="00375F38">
              <w:rPr>
                <w:color w:val="auto"/>
                <w:lang w:eastAsia="en-GB"/>
              </w:rPr>
              <w:t>(ii) Cllr Abbott to speak to the resident concerned about possible locations.</w:t>
            </w:r>
          </w:p>
          <w:p w14:paraId="0A898725" w14:textId="77777777" w:rsidR="00E11EEE" w:rsidRPr="00375F38" w:rsidRDefault="00E11EEE" w:rsidP="00FA642D">
            <w:pPr>
              <w:pStyle w:val="Heading2"/>
              <w:outlineLvl w:val="1"/>
              <w:cnfStyle w:val="000000000000" w:firstRow="0" w:lastRow="0" w:firstColumn="0" w:lastColumn="0" w:oddVBand="0" w:evenVBand="0" w:oddHBand="0" w:evenHBand="0" w:firstRowFirstColumn="0" w:firstRowLastColumn="0" w:lastRowFirstColumn="0" w:lastRowLastColumn="0"/>
              <w:rPr>
                <w:b w:val="0"/>
                <w:color w:val="auto"/>
              </w:rPr>
            </w:pPr>
          </w:p>
        </w:tc>
        <w:tc>
          <w:tcPr>
            <w:tcW w:w="3006" w:type="dxa"/>
          </w:tcPr>
          <w:p w14:paraId="59123E4D" w14:textId="77777777" w:rsidR="00E11EEE" w:rsidRPr="00375F38" w:rsidRDefault="00E11EEE" w:rsidP="00FA642D">
            <w:pPr>
              <w:cnfStyle w:val="000000000000" w:firstRow="0" w:lastRow="0" w:firstColumn="0" w:lastColumn="0" w:oddVBand="0" w:evenVBand="0" w:oddHBand="0" w:evenHBand="0" w:firstRowFirstColumn="0" w:firstRowLastColumn="0" w:lastRowFirstColumn="0" w:lastRowLastColumn="0"/>
              <w:rPr>
                <w:color w:val="auto"/>
              </w:rPr>
            </w:pPr>
            <w:r w:rsidRPr="00375F38">
              <w:rPr>
                <w:color w:val="auto"/>
              </w:rPr>
              <w:t>Resident is happy with the suggested location of library walk and has offered £300 towards the new bench.</w:t>
            </w:r>
          </w:p>
          <w:p w14:paraId="5A7AA984" w14:textId="2E359349" w:rsidR="00470233" w:rsidRPr="00375F38" w:rsidRDefault="00470233" w:rsidP="00FA642D">
            <w:pPr>
              <w:cnfStyle w:val="000000000000" w:firstRow="0" w:lastRow="0" w:firstColumn="0" w:lastColumn="0" w:oddVBand="0" w:evenVBand="0" w:oddHBand="0" w:evenHBand="0" w:firstRowFirstColumn="0" w:firstRowLastColumn="0" w:lastRowFirstColumn="0" w:lastRowLastColumn="0"/>
              <w:rPr>
                <w:b/>
                <w:i/>
                <w:color w:val="auto"/>
              </w:rPr>
            </w:pPr>
            <w:r w:rsidRPr="00375F38">
              <w:rPr>
                <w:b/>
                <w:i/>
                <w:color w:val="auto"/>
              </w:rPr>
              <w:t>The £300 will be transferred shortly. The money for the memorial tree on the Recreation Ground has also been transferred.</w:t>
            </w:r>
          </w:p>
          <w:p w14:paraId="58602C1D" w14:textId="45BE5F9F" w:rsidR="00470233" w:rsidRPr="00375F38" w:rsidRDefault="00470233" w:rsidP="00FA642D">
            <w:pPr>
              <w:cnfStyle w:val="000000000000" w:firstRow="0" w:lastRow="0" w:firstColumn="0" w:lastColumn="0" w:oddVBand="0" w:evenVBand="0" w:oddHBand="0" w:evenHBand="0" w:firstRowFirstColumn="0" w:firstRowLastColumn="0" w:lastRowFirstColumn="0" w:lastRowLastColumn="0"/>
              <w:rPr>
                <w:b/>
                <w:i/>
                <w:color w:val="auto"/>
              </w:rPr>
            </w:pPr>
            <w:r w:rsidRPr="00375F38">
              <w:rPr>
                <w:b/>
                <w:i/>
                <w:color w:val="auto"/>
              </w:rPr>
              <w:t>Action: Clerk to order the small leaved lime tree.</w:t>
            </w:r>
          </w:p>
          <w:p w14:paraId="2BED0217" w14:textId="77777777" w:rsidR="00E11EEE" w:rsidRPr="00375F38" w:rsidRDefault="00E11EEE" w:rsidP="00FA642D">
            <w:pPr>
              <w:cnfStyle w:val="000000000000" w:firstRow="0" w:lastRow="0" w:firstColumn="0" w:lastColumn="0" w:oddVBand="0" w:evenVBand="0" w:oddHBand="0" w:evenHBand="0" w:firstRowFirstColumn="0" w:firstRowLastColumn="0" w:lastRowFirstColumn="0" w:lastRowLastColumn="0"/>
              <w:rPr>
                <w:color w:val="auto"/>
              </w:rPr>
            </w:pPr>
          </w:p>
          <w:p w14:paraId="3E75F855" w14:textId="77777777" w:rsidR="00E11EEE" w:rsidRPr="00375F38" w:rsidRDefault="00E11EEE" w:rsidP="00FA642D">
            <w:pPr>
              <w:cnfStyle w:val="000000000000" w:firstRow="0" w:lastRow="0" w:firstColumn="0" w:lastColumn="0" w:oddVBand="0" w:evenVBand="0" w:oddHBand="0" w:evenHBand="0" w:firstRowFirstColumn="0" w:firstRowLastColumn="0" w:lastRowFirstColumn="0" w:lastRowLastColumn="0"/>
              <w:rPr>
                <w:color w:val="auto"/>
              </w:rPr>
            </w:pPr>
          </w:p>
          <w:p w14:paraId="4EC4B5C3" w14:textId="77777777" w:rsidR="00E11EEE" w:rsidRPr="00375F38" w:rsidRDefault="00E11EEE" w:rsidP="00FA642D">
            <w:pPr>
              <w:cnfStyle w:val="000000000000" w:firstRow="0" w:lastRow="0" w:firstColumn="0" w:lastColumn="0" w:oddVBand="0" w:evenVBand="0" w:oddHBand="0" w:evenHBand="0" w:firstRowFirstColumn="0" w:firstRowLastColumn="0" w:lastRowFirstColumn="0" w:lastRowLastColumn="0"/>
              <w:rPr>
                <w:color w:val="auto"/>
              </w:rPr>
            </w:pPr>
          </w:p>
        </w:tc>
      </w:tr>
      <w:tr w:rsidR="00375F38" w:rsidRPr="00375F38" w14:paraId="36A3D072" w14:textId="77777777" w:rsidTr="00FA6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4627510" w14:textId="7C893125" w:rsidR="00E11EEE" w:rsidRPr="00375F38" w:rsidRDefault="00E11EEE" w:rsidP="00FA642D">
            <w:pPr>
              <w:rPr>
                <w:b w:val="0"/>
                <w:color w:val="auto"/>
              </w:rPr>
            </w:pPr>
            <w:r w:rsidRPr="00375F38">
              <w:rPr>
                <w:b w:val="0"/>
                <w:color w:val="auto"/>
              </w:rPr>
              <w:t>Minute 11, Full Council 29</w:t>
            </w:r>
            <w:r w:rsidRPr="00375F38">
              <w:rPr>
                <w:b w:val="0"/>
                <w:color w:val="auto"/>
                <w:vertAlign w:val="superscript"/>
              </w:rPr>
              <w:t>th</w:t>
            </w:r>
            <w:r w:rsidRPr="00375F38">
              <w:rPr>
                <w:b w:val="0"/>
                <w:color w:val="auto"/>
              </w:rPr>
              <w:t xml:space="preserve"> November 2023</w:t>
            </w:r>
          </w:p>
        </w:tc>
        <w:tc>
          <w:tcPr>
            <w:tcW w:w="3005" w:type="dxa"/>
          </w:tcPr>
          <w:p w14:paraId="6031D854" w14:textId="77777777" w:rsidR="00E11EEE" w:rsidRPr="00375F38" w:rsidRDefault="00E11EEE" w:rsidP="00FA642D">
            <w:pPr>
              <w:cnfStyle w:val="000000100000" w:firstRow="0" w:lastRow="0" w:firstColumn="0" w:lastColumn="0" w:oddVBand="0" w:evenVBand="0" w:oddHBand="1" w:evenHBand="0" w:firstRowFirstColumn="0" w:firstRowLastColumn="0" w:lastRowFirstColumn="0" w:lastRowLastColumn="0"/>
              <w:rPr>
                <w:color w:val="auto"/>
                <w:lang w:eastAsia="en-GB"/>
              </w:rPr>
            </w:pPr>
            <w:r w:rsidRPr="00375F38">
              <w:rPr>
                <w:color w:val="auto"/>
                <w:lang w:eastAsia="en-GB"/>
              </w:rPr>
              <w:t>Cllr Aspray to make a list of groups in the village for the Parish Council to contact in January.</w:t>
            </w:r>
          </w:p>
        </w:tc>
        <w:tc>
          <w:tcPr>
            <w:tcW w:w="3006" w:type="dxa"/>
          </w:tcPr>
          <w:p w14:paraId="7344EF78" w14:textId="3F53E579" w:rsidR="00E11EEE" w:rsidRPr="00375F38" w:rsidRDefault="00E11EEE" w:rsidP="00FA642D">
            <w:pPr>
              <w:cnfStyle w:val="000000100000" w:firstRow="0" w:lastRow="0" w:firstColumn="0" w:lastColumn="0" w:oddVBand="0" w:evenVBand="0" w:oddHBand="1" w:evenHBand="0" w:firstRowFirstColumn="0" w:firstRowLastColumn="0" w:lastRowFirstColumn="0" w:lastRowLastColumn="0"/>
              <w:rPr>
                <w:b/>
                <w:color w:val="auto"/>
              </w:rPr>
            </w:pPr>
            <w:r w:rsidRPr="00375F38">
              <w:rPr>
                <w:color w:val="auto"/>
              </w:rPr>
              <w:t>Ongoing</w:t>
            </w:r>
            <w:r w:rsidR="00470233" w:rsidRPr="00375F38">
              <w:rPr>
                <w:color w:val="auto"/>
              </w:rPr>
              <w:t xml:space="preserve">. </w:t>
            </w:r>
          </w:p>
        </w:tc>
      </w:tr>
      <w:tr w:rsidR="00375F38" w:rsidRPr="00375F38" w14:paraId="58F5AF0B" w14:textId="77777777" w:rsidTr="00FA642D">
        <w:tc>
          <w:tcPr>
            <w:cnfStyle w:val="001000000000" w:firstRow="0" w:lastRow="0" w:firstColumn="1" w:lastColumn="0" w:oddVBand="0" w:evenVBand="0" w:oddHBand="0" w:evenHBand="0" w:firstRowFirstColumn="0" w:firstRowLastColumn="0" w:lastRowFirstColumn="0" w:lastRowLastColumn="0"/>
            <w:tcW w:w="3005" w:type="dxa"/>
          </w:tcPr>
          <w:p w14:paraId="45807703" w14:textId="77777777" w:rsidR="00E11EEE" w:rsidRPr="00375F38" w:rsidRDefault="00E11EEE" w:rsidP="00FA642D">
            <w:pPr>
              <w:rPr>
                <w:b w:val="0"/>
                <w:color w:val="auto"/>
              </w:rPr>
            </w:pPr>
            <w:r w:rsidRPr="00375F38">
              <w:rPr>
                <w:b w:val="0"/>
                <w:color w:val="auto"/>
              </w:rPr>
              <w:t>Minute 15, Full Council 29</w:t>
            </w:r>
            <w:r w:rsidRPr="00375F38">
              <w:rPr>
                <w:b w:val="0"/>
                <w:color w:val="auto"/>
                <w:vertAlign w:val="superscript"/>
              </w:rPr>
              <w:t>th</w:t>
            </w:r>
            <w:r w:rsidRPr="00375F38">
              <w:rPr>
                <w:b w:val="0"/>
                <w:color w:val="auto"/>
              </w:rPr>
              <w:t xml:space="preserve"> November 2023</w:t>
            </w:r>
          </w:p>
        </w:tc>
        <w:tc>
          <w:tcPr>
            <w:tcW w:w="3005" w:type="dxa"/>
          </w:tcPr>
          <w:p w14:paraId="6C628082" w14:textId="77777777" w:rsidR="00E11EEE" w:rsidRPr="00375F38" w:rsidRDefault="00E11EEE" w:rsidP="00FA642D">
            <w:pPr>
              <w:cnfStyle w:val="000000000000" w:firstRow="0" w:lastRow="0" w:firstColumn="0" w:lastColumn="0" w:oddVBand="0" w:evenVBand="0" w:oddHBand="0" w:evenHBand="0" w:firstRowFirstColumn="0" w:firstRowLastColumn="0" w:lastRowFirstColumn="0" w:lastRowLastColumn="0"/>
              <w:rPr>
                <w:color w:val="auto"/>
                <w:lang w:eastAsia="en-GB"/>
              </w:rPr>
            </w:pPr>
            <w:r w:rsidRPr="00375F38">
              <w:rPr>
                <w:color w:val="auto"/>
                <w:lang w:eastAsia="en-GB"/>
              </w:rPr>
              <w:t>VEWG to review terrace area/access plan.</w:t>
            </w:r>
          </w:p>
          <w:p w14:paraId="19E8F3F0" w14:textId="77777777" w:rsidR="00E11EEE" w:rsidRPr="00375F38" w:rsidRDefault="00E11EEE" w:rsidP="00FA642D">
            <w:pPr>
              <w:cnfStyle w:val="000000000000" w:firstRow="0" w:lastRow="0" w:firstColumn="0" w:lastColumn="0" w:oddVBand="0" w:evenVBand="0" w:oddHBand="0" w:evenHBand="0" w:firstRowFirstColumn="0" w:firstRowLastColumn="0" w:lastRowFirstColumn="0" w:lastRowLastColumn="0"/>
              <w:rPr>
                <w:color w:val="auto"/>
                <w:lang w:eastAsia="en-GB"/>
              </w:rPr>
            </w:pPr>
          </w:p>
        </w:tc>
        <w:tc>
          <w:tcPr>
            <w:tcW w:w="3006" w:type="dxa"/>
          </w:tcPr>
          <w:p w14:paraId="18E309A5" w14:textId="62423B00" w:rsidR="00E11EEE" w:rsidRPr="00375F38" w:rsidRDefault="00E11EEE" w:rsidP="00FA642D">
            <w:pPr>
              <w:cnfStyle w:val="000000000000" w:firstRow="0" w:lastRow="0" w:firstColumn="0" w:lastColumn="0" w:oddVBand="0" w:evenVBand="0" w:oddHBand="0" w:evenHBand="0" w:firstRowFirstColumn="0" w:firstRowLastColumn="0" w:lastRowFirstColumn="0" w:lastRowLastColumn="0"/>
              <w:rPr>
                <w:b/>
                <w:i/>
                <w:color w:val="auto"/>
              </w:rPr>
            </w:pPr>
            <w:r w:rsidRPr="00375F38">
              <w:rPr>
                <w:color w:val="auto"/>
              </w:rPr>
              <w:t>Ongoing</w:t>
            </w:r>
            <w:r w:rsidR="00470233" w:rsidRPr="00375F38">
              <w:rPr>
                <w:color w:val="auto"/>
              </w:rPr>
              <w:t xml:space="preserve">. </w:t>
            </w:r>
            <w:r w:rsidR="00470233" w:rsidRPr="00375F38">
              <w:rPr>
                <w:b/>
                <w:i/>
                <w:color w:val="auto"/>
              </w:rPr>
              <w:t>The VEWG have met and agreed a way forwards.</w:t>
            </w:r>
          </w:p>
        </w:tc>
      </w:tr>
      <w:tr w:rsidR="00375F38" w:rsidRPr="00375F38" w14:paraId="7C4E2972" w14:textId="77777777" w:rsidTr="00FA6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4492A5C" w14:textId="77777777" w:rsidR="00E11EEE" w:rsidRPr="00375F38" w:rsidRDefault="00E11EEE" w:rsidP="00FA642D">
            <w:pPr>
              <w:rPr>
                <w:b w:val="0"/>
                <w:color w:val="auto"/>
              </w:rPr>
            </w:pPr>
            <w:r w:rsidRPr="00375F38">
              <w:rPr>
                <w:b w:val="0"/>
                <w:color w:val="auto"/>
              </w:rPr>
              <w:t>Minute 16, Full Council 29</w:t>
            </w:r>
            <w:r w:rsidRPr="00375F38">
              <w:rPr>
                <w:b w:val="0"/>
                <w:color w:val="auto"/>
                <w:vertAlign w:val="superscript"/>
              </w:rPr>
              <w:t>th</w:t>
            </w:r>
            <w:r w:rsidRPr="00375F38">
              <w:rPr>
                <w:b w:val="0"/>
                <w:color w:val="auto"/>
              </w:rPr>
              <w:t xml:space="preserve"> November 2023</w:t>
            </w:r>
          </w:p>
        </w:tc>
        <w:tc>
          <w:tcPr>
            <w:tcW w:w="3005" w:type="dxa"/>
          </w:tcPr>
          <w:p w14:paraId="65EB04CE" w14:textId="77777777" w:rsidR="00E11EEE" w:rsidRPr="00375F38" w:rsidRDefault="00E11EEE" w:rsidP="00FA642D">
            <w:pPr>
              <w:cnfStyle w:val="000000100000" w:firstRow="0" w:lastRow="0" w:firstColumn="0" w:lastColumn="0" w:oddVBand="0" w:evenVBand="0" w:oddHBand="1" w:evenHBand="0" w:firstRowFirstColumn="0" w:firstRowLastColumn="0" w:lastRowFirstColumn="0" w:lastRowLastColumn="0"/>
              <w:rPr>
                <w:color w:val="auto"/>
                <w:lang w:eastAsia="en-GB"/>
              </w:rPr>
            </w:pPr>
            <w:r w:rsidRPr="00375F38">
              <w:rPr>
                <w:color w:val="auto"/>
              </w:rPr>
              <w:t xml:space="preserve">Cllr Morgan to produce a method statement for the protective barrier. Clerk to </w:t>
            </w:r>
            <w:r w:rsidRPr="00375F38">
              <w:rPr>
                <w:color w:val="auto"/>
              </w:rPr>
              <w:lastRenderedPageBreak/>
              <w:t>check insurance implications.</w:t>
            </w:r>
          </w:p>
        </w:tc>
        <w:tc>
          <w:tcPr>
            <w:tcW w:w="3006" w:type="dxa"/>
          </w:tcPr>
          <w:p w14:paraId="04243692" w14:textId="010920A2" w:rsidR="00E11EEE" w:rsidRPr="00375F38" w:rsidRDefault="00E11EEE" w:rsidP="00FA642D">
            <w:pPr>
              <w:cnfStyle w:val="000000100000" w:firstRow="0" w:lastRow="0" w:firstColumn="0" w:lastColumn="0" w:oddVBand="0" w:evenVBand="0" w:oddHBand="1" w:evenHBand="0" w:firstRowFirstColumn="0" w:firstRowLastColumn="0" w:lastRowFirstColumn="0" w:lastRowLastColumn="0"/>
              <w:rPr>
                <w:b/>
                <w:i/>
                <w:color w:val="auto"/>
              </w:rPr>
            </w:pPr>
            <w:r w:rsidRPr="00375F38">
              <w:rPr>
                <w:color w:val="auto"/>
              </w:rPr>
              <w:lastRenderedPageBreak/>
              <w:t xml:space="preserve">Ongoing. The insurance company have responded to say that the Parish Council </w:t>
            </w:r>
            <w:r w:rsidRPr="00375F38">
              <w:rPr>
                <w:color w:val="auto"/>
              </w:rPr>
              <w:lastRenderedPageBreak/>
              <w:t>would not be insured for this work. This is being queried.</w:t>
            </w:r>
            <w:r w:rsidR="00470233" w:rsidRPr="00375F38">
              <w:rPr>
                <w:color w:val="auto"/>
              </w:rPr>
              <w:t xml:space="preserve"> </w:t>
            </w:r>
            <w:r w:rsidR="00470233" w:rsidRPr="00375F38">
              <w:rPr>
                <w:b/>
                <w:i/>
                <w:color w:val="auto"/>
              </w:rPr>
              <w:t>The insurance queries have been satisfied and Cllr Morgan will move forwards with the work.</w:t>
            </w:r>
          </w:p>
        </w:tc>
      </w:tr>
      <w:tr w:rsidR="00375F38" w:rsidRPr="00375F38" w14:paraId="513F46B4" w14:textId="77777777" w:rsidTr="00FA642D">
        <w:tc>
          <w:tcPr>
            <w:cnfStyle w:val="001000000000" w:firstRow="0" w:lastRow="0" w:firstColumn="1" w:lastColumn="0" w:oddVBand="0" w:evenVBand="0" w:oddHBand="0" w:evenHBand="0" w:firstRowFirstColumn="0" w:firstRowLastColumn="0" w:lastRowFirstColumn="0" w:lastRowLastColumn="0"/>
            <w:tcW w:w="3005" w:type="dxa"/>
          </w:tcPr>
          <w:p w14:paraId="5D98F346" w14:textId="77777777" w:rsidR="00E11EEE" w:rsidRPr="00375F38" w:rsidRDefault="00E11EEE" w:rsidP="00FA642D">
            <w:pPr>
              <w:rPr>
                <w:b w:val="0"/>
                <w:color w:val="auto"/>
              </w:rPr>
            </w:pPr>
            <w:r w:rsidRPr="00375F38">
              <w:rPr>
                <w:b w:val="0"/>
                <w:color w:val="auto"/>
              </w:rPr>
              <w:lastRenderedPageBreak/>
              <w:t>Minute 17, Full Council 29</w:t>
            </w:r>
            <w:r w:rsidRPr="00375F38">
              <w:rPr>
                <w:b w:val="0"/>
                <w:color w:val="auto"/>
                <w:vertAlign w:val="superscript"/>
              </w:rPr>
              <w:t>th</w:t>
            </w:r>
            <w:r w:rsidRPr="00375F38">
              <w:rPr>
                <w:b w:val="0"/>
                <w:color w:val="auto"/>
              </w:rPr>
              <w:t xml:space="preserve"> November 2023</w:t>
            </w:r>
          </w:p>
        </w:tc>
        <w:tc>
          <w:tcPr>
            <w:tcW w:w="3005" w:type="dxa"/>
          </w:tcPr>
          <w:p w14:paraId="4FB99DD2" w14:textId="77777777" w:rsidR="00E11EEE" w:rsidRPr="00375F38" w:rsidRDefault="00E11EEE" w:rsidP="00FA642D">
            <w:pPr>
              <w:cnfStyle w:val="000000000000" w:firstRow="0" w:lastRow="0" w:firstColumn="0" w:lastColumn="0" w:oddVBand="0" w:evenVBand="0" w:oddHBand="0" w:evenHBand="0" w:firstRowFirstColumn="0" w:firstRowLastColumn="0" w:lastRowFirstColumn="0" w:lastRowLastColumn="0"/>
              <w:rPr>
                <w:color w:val="auto"/>
              </w:rPr>
            </w:pPr>
            <w:r w:rsidRPr="00375F38">
              <w:rPr>
                <w:color w:val="auto"/>
                <w:lang w:eastAsia="en-GB"/>
              </w:rPr>
              <w:t>Clerk to order bark. Cllr Bush to contact Mr Gould regarding spreading the bark.</w:t>
            </w:r>
          </w:p>
        </w:tc>
        <w:tc>
          <w:tcPr>
            <w:tcW w:w="3006" w:type="dxa"/>
          </w:tcPr>
          <w:p w14:paraId="1EE84F84" w14:textId="3722D785" w:rsidR="00E11EEE" w:rsidRPr="00375F38" w:rsidRDefault="00E11EEE" w:rsidP="00FA642D">
            <w:pPr>
              <w:cnfStyle w:val="000000000000" w:firstRow="0" w:lastRow="0" w:firstColumn="0" w:lastColumn="0" w:oddVBand="0" w:evenVBand="0" w:oddHBand="0" w:evenHBand="0" w:firstRowFirstColumn="0" w:firstRowLastColumn="0" w:lastRowFirstColumn="0" w:lastRowLastColumn="0"/>
              <w:rPr>
                <w:b/>
                <w:i/>
                <w:color w:val="auto"/>
              </w:rPr>
            </w:pPr>
            <w:r w:rsidRPr="00375F38">
              <w:rPr>
                <w:color w:val="auto"/>
              </w:rPr>
              <w:t>Bark delivered on 19</w:t>
            </w:r>
            <w:r w:rsidRPr="00375F38">
              <w:rPr>
                <w:color w:val="auto"/>
                <w:vertAlign w:val="superscript"/>
              </w:rPr>
              <w:t>th</w:t>
            </w:r>
            <w:r w:rsidRPr="00375F38">
              <w:rPr>
                <w:color w:val="auto"/>
              </w:rPr>
              <w:t xml:space="preserve"> December.</w:t>
            </w:r>
            <w:r w:rsidR="00470233" w:rsidRPr="00375F38">
              <w:rPr>
                <w:color w:val="auto"/>
              </w:rPr>
              <w:t xml:space="preserve"> </w:t>
            </w:r>
            <w:r w:rsidR="00470233" w:rsidRPr="00375F38">
              <w:rPr>
                <w:b/>
                <w:i/>
                <w:color w:val="auto"/>
              </w:rPr>
              <w:t>Cllr Bush to speak to Mr Gould about moving the bark and offer to pay for this service.</w:t>
            </w:r>
          </w:p>
        </w:tc>
      </w:tr>
      <w:tr w:rsidR="00375F38" w:rsidRPr="00375F38" w14:paraId="18E80C0F" w14:textId="77777777" w:rsidTr="00FA6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38859BC" w14:textId="77777777" w:rsidR="00E11EEE" w:rsidRPr="00375F38" w:rsidRDefault="00E11EEE" w:rsidP="00FA642D">
            <w:pPr>
              <w:rPr>
                <w:b w:val="0"/>
                <w:color w:val="auto"/>
              </w:rPr>
            </w:pPr>
            <w:r w:rsidRPr="00375F38">
              <w:rPr>
                <w:b w:val="0"/>
                <w:color w:val="auto"/>
              </w:rPr>
              <w:t>Minutes 20, Full Council 29</w:t>
            </w:r>
            <w:r w:rsidRPr="00375F38">
              <w:rPr>
                <w:b w:val="0"/>
                <w:color w:val="auto"/>
                <w:vertAlign w:val="superscript"/>
              </w:rPr>
              <w:t>th</w:t>
            </w:r>
            <w:r w:rsidRPr="00375F38">
              <w:rPr>
                <w:b w:val="0"/>
                <w:color w:val="auto"/>
              </w:rPr>
              <w:t xml:space="preserve"> November 2023</w:t>
            </w:r>
          </w:p>
        </w:tc>
        <w:tc>
          <w:tcPr>
            <w:tcW w:w="3005" w:type="dxa"/>
          </w:tcPr>
          <w:p w14:paraId="20E73BD1" w14:textId="77777777" w:rsidR="00E11EEE" w:rsidRPr="00375F38" w:rsidRDefault="00E11EEE" w:rsidP="00FA642D">
            <w:pPr>
              <w:cnfStyle w:val="000000100000" w:firstRow="0" w:lastRow="0" w:firstColumn="0" w:lastColumn="0" w:oddVBand="0" w:evenVBand="0" w:oddHBand="1" w:evenHBand="0" w:firstRowFirstColumn="0" w:firstRowLastColumn="0" w:lastRowFirstColumn="0" w:lastRowLastColumn="0"/>
              <w:rPr>
                <w:color w:val="auto"/>
                <w:lang w:eastAsia="en-GB"/>
              </w:rPr>
            </w:pPr>
            <w:r w:rsidRPr="00375F38">
              <w:rPr>
                <w:rFonts w:cstheme="minorHAnsi"/>
                <w:color w:val="auto"/>
              </w:rPr>
              <w:t>NP2WG to prepare draft response to each relevant Supplementary Proposed Main Modification.</w:t>
            </w:r>
          </w:p>
        </w:tc>
        <w:tc>
          <w:tcPr>
            <w:tcW w:w="3006" w:type="dxa"/>
          </w:tcPr>
          <w:p w14:paraId="61EE9571" w14:textId="050578A6" w:rsidR="00E11EEE" w:rsidRPr="00375F38" w:rsidRDefault="00E11EEE" w:rsidP="00FA642D">
            <w:pPr>
              <w:cnfStyle w:val="000000100000" w:firstRow="0" w:lastRow="0" w:firstColumn="0" w:lastColumn="0" w:oddVBand="0" w:evenVBand="0" w:oddHBand="1" w:evenHBand="0" w:firstRowFirstColumn="0" w:firstRowLastColumn="0" w:lastRowFirstColumn="0" w:lastRowLastColumn="0"/>
              <w:rPr>
                <w:b/>
                <w:i/>
                <w:color w:val="auto"/>
              </w:rPr>
            </w:pPr>
            <w:r w:rsidRPr="00375F38">
              <w:rPr>
                <w:color w:val="auto"/>
              </w:rPr>
              <w:t>On main agenda</w:t>
            </w:r>
            <w:r w:rsidR="00470233" w:rsidRPr="00375F38">
              <w:rPr>
                <w:color w:val="auto"/>
              </w:rPr>
              <w:t xml:space="preserve">. </w:t>
            </w:r>
            <w:r w:rsidR="00470233" w:rsidRPr="00375F38">
              <w:rPr>
                <w:b/>
                <w:i/>
                <w:color w:val="auto"/>
              </w:rPr>
              <w:t>Discharged.</w:t>
            </w:r>
          </w:p>
        </w:tc>
      </w:tr>
      <w:tr w:rsidR="00375F38" w:rsidRPr="00375F38" w14:paraId="21C49E1A" w14:textId="77777777" w:rsidTr="00FA642D">
        <w:tc>
          <w:tcPr>
            <w:cnfStyle w:val="001000000000" w:firstRow="0" w:lastRow="0" w:firstColumn="1" w:lastColumn="0" w:oddVBand="0" w:evenVBand="0" w:oddHBand="0" w:evenHBand="0" w:firstRowFirstColumn="0" w:firstRowLastColumn="0" w:lastRowFirstColumn="0" w:lastRowLastColumn="0"/>
            <w:tcW w:w="3005" w:type="dxa"/>
          </w:tcPr>
          <w:p w14:paraId="19236688" w14:textId="77777777" w:rsidR="00E11EEE" w:rsidRPr="00375F38" w:rsidRDefault="00E11EEE" w:rsidP="00FA642D">
            <w:pPr>
              <w:rPr>
                <w:b w:val="0"/>
                <w:color w:val="auto"/>
              </w:rPr>
            </w:pPr>
            <w:r w:rsidRPr="00375F38">
              <w:rPr>
                <w:b w:val="0"/>
                <w:color w:val="auto"/>
              </w:rPr>
              <w:t>Minute 29, Full Council 29</w:t>
            </w:r>
            <w:r w:rsidRPr="00375F38">
              <w:rPr>
                <w:b w:val="0"/>
                <w:color w:val="auto"/>
                <w:vertAlign w:val="superscript"/>
              </w:rPr>
              <w:t>th</w:t>
            </w:r>
            <w:r w:rsidRPr="00375F38">
              <w:rPr>
                <w:b w:val="0"/>
                <w:color w:val="auto"/>
              </w:rPr>
              <w:t xml:space="preserve"> November 2023</w:t>
            </w:r>
          </w:p>
        </w:tc>
        <w:tc>
          <w:tcPr>
            <w:tcW w:w="3005" w:type="dxa"/>
          </w:tcPr>
          <w:p w14:paraId="7E212307" w14:textId="77777777" w:rsidR="00E11EEE" w:rsidRPr="00375F38" w:rsidRDefault="00E11EEE" w:rsidP="00FA642D">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375F38">
              <w:rPr>
                <w:bCs/>
                <w:color w:val="auto"/>
              </w:rPr>
              <w:t>Cllr Bush to liaise with the PC’s solicitor regarding unpaid invoice for removal of branch from the Churchyard</w:t>
            </w:r>
          </w:p>
        </w:tc>
        <w:tc>
          <w:tcPr>
            <w:tcW w:w="3006" w:type="dxa"/>
          </w:tcPr>
          <w:p w14:paraId="5849C983" w14:textId="18ED1F7D" w:rsidR="00E11EEE" w:rsidRPr="00375F38" w:rsidRDefault="00470233" w:rsidP="00FA642D">
            <w:pPr>
              <w:cnfStyle w:val="000000000000" w:firstRow="0" w:lastRow="0" w:firstColumn="0" w:lastColumn="0" w:oddVBand="0" w:evenVBand="0" w:oddHBand="0" w:evenHBand="0" w:firstRowFirstColumn="0" w:firstRowLastColumn="0" w:lastRowFirstColumn="0" w:lastRowLastColumn="0"/>
              <w:rPr>
                <w:b/>
                <w:i/>
                <w:color w:val="auto"/>
              </w:rPr>
            </w:pPr>
            <w:r w:rsidRPr="00375F38">
              <w:rPr>
                <w:color w:val="auto"/>
              </w:rPr>
              <w:t xml:space="preserve">Ongoing. </w:t>
            </w:r>
            <w:r w:rsidRPr="00375F38">
              <w:rPr>
                <w:b/>
                <w:i/>
                <w:color w:val="auto"/>
              </w:rPr>
              <w:t>This is now submitted. Discharged.</w:t>
            </w:r>
          </w:p>
        </w:tc>
      </w:tr>
    </w:tbl>
    <w:p w14:paraId="36CCD993" w14:textId="77777777" w:rsidR="00417947" w:rsidRPr="00375F38" w:rsidRDefault="00417947" w:rsidP="00693508">
      <w:pPr>
        <w:spacing w:line="240" w:lineRule="auto"/>
        <w:rPr>
          <w:rFonts w:asciiTheme="minorHAnsi" w:hAnsiTheme="minorHAnsi" w:cstheme="minorHAnsi"/>
          <w:color w:val="auto"/>
        </w:rPr>
      </w:pPr>
    </w:p>
    <w:p w14:paraId="07C4DB1F" w14:textId="7F2E2C40" w:rsidR="00684A00" w:rsidRPr="00375F38" w:rsidRDefault="009B2C1D" w:rsidP="00436A52">
      <w:pPr>
        <w:pStyle w:val="Heading2"/>
        <w:numPr>
          <w:ilvl w:val="0"/>
          <w:numId w:val="4"/>
        </w:numPr>
        <w:rPr>
          <w:rFonts w:asciiTheme="minorHAnsi" w:hAnsiTheme="minorHAnsi" w:cstheme="minorHAnsi"/>
          <w:color w:val="auto"/>
        </w:rPr>
      </w:pPr>
      <w:r w:rsidRPr="00375F38">
        <w:rPr>
          <w:rFonts w:asciiTheme="minorHAnsi" w:hAnsiTheme="minorHAnsi" w:cstheme="minorHAnsi"/>
          <w:color w:val="auto"/>
        </w:rPr>
        <w:t>Chair</w:t>
      </w:r>
      <w:r w:rsidR="00684A00" w:rsidRPr="00375F38">
        <w:rPr>
          <w:rFonts w:asciiTheme="minorHAnsi" w:hAnsiTheme="minorHAnsi" w:cstheme="minorHAnsi"/>
          <w:color w:val="auto"/>
        </w:rPr>
        <w:t xml:space="preserve">’s announcements (for the purposes of report only). </w:t>
      </w:r>
    </w:p>
    <w:p w14:paraId="7FB4AAB1" w14:textId="2405BA14" w:rsidR="00AB05BC" w:rsidRPr="00375F38" w:rsidRDefault="00C45329" w:rsidP="00AB05BC">
      <w:pPr>
        <w:pStyle w:val="ListParagraph"/>
        <w:numPr>
          <w:ilvl w:val="0"/>
          <w:numId w:val="5"/>
        </w:numPr>
        <w:rPr>
          <w:color w:val="auto"/>
          <w:lang w:eastAsia="en-GB"/>
        </w:rPr>
      </w:pPr>
      <w:r w:rsidRPr="00375F38">
        <w:rPr>
          <w:color w:val="auto"/>
          <w:lang w:eastAsia="en-GB"/>
        </w:rPr>
        <w:t xml:space="preserve">It was suggested that </w:t>
      </w:r>
      <w:r w:rsidR="00AB05BC" w:rsidRPr="00375F38">
        <w:rPr>
          <w:color w:val="auto"/>
          <w:lang w:eastAsia="en-GB"/>
        </w:rPr>
        <w:t xml:space="preserve">Full Council in January </w:t>
      </w:r>
      <w:r w:rsidRPr="00375F38">
        <w:rPr>
          <w:color w:val="auto"/>
          <w:lang w:eastAsia="en-GB"/>
        </w:rPr>
        <w:t>meet at</w:t>
      </w:r>
      <w:r w:rsidR="00394313">
        <w:rPr>
          <w:color w:val="auto"/>
          <w:lang w:eastAsia="en-GB"/>
        </w:rPr>
        <w:t xml:space="preserve"> 7.30pm</w:t>
      </w:r>
      <w:r w:rsidRPr="00375F38">
        <w:rPr>
          <w:color w:val="auto"/>
          <w:lang w:eastAsia="en-GB"/>
        </w:rPr>
        <w:t xml:space="preserve"> due to Locum Clerk availability </w:t>
      </w:r>
      <w:r w:rsidR="00AB05BC" w:rsidRPr="00375F38">
        <w:rPr>
          <w:color w:val="auto"/>
          <w:lang w:eastAsia="en-GB"/>
        </w:rPr>
        <w:t xml:space="preserve">– </w:t>
      </w:r>
      <w:r w:rsidRPr="00375F38">
        <w:rPr>
          <w:color w:val="auto"/>
          <w:lang w:eastAsia="en-GB"/>
        </w:rPr>
        <w:t>this will be confirmed by email</w:t>
      </w:r>
      <w:r w:rsidR="00AB05BC" w:rsidRPr="00375F38">
        <w:rPr>
          <w:color w:val="auto"/>
          <w:lang w:eastAsia="en-GB"/>
        </w:rPr>
        <w:t>.</w:t>
      </w:r>
    </w:p>
    <w:p w14:paraId="1C53822D" w14:textId="77777777" w:rsidR="00CC6581" w:rsidRPr="00375F38" w:rsidRDefault="00CC6581" w:rsidP="00CC6581">
      <w:pPr>
        <w:pStyle w:val="ListParagraph"/>
        <w:spacing w:line="240" w:lineRule="auto"/>
        <w:rPr>
          <w:rFonts w:asciiTheme="minorHAnsi" w:hAnsiTheme="minorHAnsi" w:cstheme="minorHAnsi"/>
          <w:color w:val="auto"/>
          <w:lang w:eastAsia="en-GB"/>
        </w:rPr>
      </w:pPr>
    </w:p>
    <w:p w14:paraId="4F0379E3" w14:textId="6C80FC1F" w:rsidR="007F24F1" w:rsidRPr="00375F38" w:rsidRDefault="007F24F1" w:rsidP="00436A52">
      <w:pPr>
        <w:pStyle w:val="Heading2"/>
        <w:numPr>
          <w:ilvl w:val="0"/>
          <w:numId w:val="4"/>
        </w:numPr>
        <w:rPr>
          <w:rFonts w:asciiTheme="minorHAnsi" w:hAnsiTheme="minorHAnsi" w:cstheme="minorHAnsi"/>
          <w:color w:val="auto"/>
        </w:rPr>
      </w:pPr>
      <w:r w:rsidRPr="00375F38">
        <w:rPr>
          <w:rFonts w:asciiTheme="minorHAnsi" w:hAnsiTheme="minorHAnsi" w:cstheme="minorHAnsi"/>
          <w:color w:val="auto"/>
        </w:rPr>
        <w:t xml:space="preserve">To receive and note the content of the minutes of the Finance &amp; General Purposes Committee Meeting on </w:t>
      </w:r>
      <w:r w:rsidR="00E11EEE" w:rsidRPr="00375F38">
        <w:rPr>
          <w:rFonts w:asciiTheme="minorHAnsi" w:hAnsiTheme="minorHAnsi" w:cstheme="minorHAnsi"/>
          <w:color w:val="auto"/>
        </w:rPr>
        <w:t>13</w:t>
      </w:r>
      <w:r w:rsidR="00E11EEE" w:rsidRPr="00375F38">
        <w:rPr>
          <w:rFonts w:asciiTheme="minorHAnsi" w:hAnsiTheme="minorHAnsi" w:cstheme="minorHAnsi"/>
          <w:color w:val="auto"/>
          <w:vertAlign w:val="superscript"/>
        </w:rPr>
        <w:t>th</w:t>
      </w:r>
      <w:r w:rsidR="00E11EEE" w:rsidRPr="00375F38">
        <w:rPr>
          <w:rFonts w:asciiTheme="minorHAnsi" w:hAnsiTheme="minorHAnsi" w:cstheme="minorHAnsi"/>
          <w:color w:val="auto"/>
        </w:rPr>
        <w:t xml:space="preserve"> December</w:t>
      </w:r>
      <w:r w:rsidRPr="00375F38">
        <w:rPr>
          <w:rFonts w:asciiTheme="minorHAnsi" w:hAnsiTheme="minorHAnsi" w:cstheme="minorHAnsi"/>
          <w:color w:val="auto"/>
        </w:rPr>
        <w:t xml:space="preserve"> (for purposes of report only)</w:t>
      </w:r>
    </w:p>
    <w:p w14:paraId="3DB1851F" w14:textId="77777777" w:rsidR="00C45329" w:rsidRPr="00375F38" w:rsidRDefault="00C45329" w:rsidP="00E45FAE">
      <w:pPr>
        <w:spacing w:line="240" w:lineRule="auto"/>
        <w:rPr>
          <w:rFonts w:asciiTheme="minorHAnsi" w:hAnsiTheme="minorHAnsi" w:cstheme="minorHAnsi"/>
          <w:color w:val="auto"/>
        </w:rPr>
      </w:pPr>
    </w:p>
    <w:p w14:paraId="1A10546B" w14:textId="398EE9FB" w:rsidR="007F24F1" w:rsidRPr="00375F38" w:rsidRDefault="00C45329" w:rsidP="00E45FAE">
      <w:pPr>
        <w:spacing w:line="240" w:lineRule="auto"/>
        <w:rPr>
          <w:rFonts w:asciiTheme="minorHAnsi" w:hAnsiTheme="minorHAnsi" w:cstheme="minorHAnsi"/>
          <w:b/>
          <w:i/>
          <w:color w:val="auto"/>
          <w:lang w:eastAsia="en-GB"/>
        </w:rPr>
      </w:pPr>
      <w:r w:rsidRPr="00375F38">
        <w:rPr>
          <w:rFonts w:asciiTheme="minorHAnsi" w:hAnsiTheme="minorHAnsi" w:cstheme="minorHAnsi"/>
          <w:color w:val="auto"/>
        </w:rPr>
        <w:tab/>
      </w:r>
      <w:r w:rsidR="007F24F1" w:rsidRPr="00375F38">
        <w:rPr>
          <w:rFonts w:asciiTheme="minorHAnsi" w:hAnsiTheme="minorHAnsi" w:cstheme="minorHAnsi"/>
          <w:color w:val="auto"/>
        </w:rPr>
        <w:t xml:space="preserve">It was </w:t>
      </w:r>
      <w:r w:rsidR="007F24F1" w:rsidRPr="00375F38">
        <w:rPr>
          <w:rFonts w:asciiTheme="minorHAnsi" w:hAnsiTheme="minorHAnsi" w:cstheme="minorHAnsi"/>
          <w:b/>
          <w:color w:val="auto"/>
        </w:rPr>
        <w:t>RESOLVED</w:t>
      </w:r>
      <w:r w:rsidR="007F24F1" w:rsidRPr="00375F38">
        <w:rPr>
          <w:rFonts w:asciiTheme="minorHAnsi" w:hAnsiTheme="minorHAnsi" w:cstheme="minorHAnsi"/>
          <w:color w:val="auto"/>
        </w:rPr>
        <w:t xml:space="preserve"> to receive and note the contents of these draft minutes. </w:t>
      </w:r>
    </w:p>
    <w:p w14:paraId="6AD2DC35" w14:textId="0C2B345C" w:rsidR="007B5867" w:rsidRPr="00375F38" w:rsidRDefault="007B5867">
      <w:pPr>
        <w:spacing w:line="240" w:lineRule="auto"/>
        <w:rPr>
          <w:rFonts w:asciiTheme="minorHAnsi" w:hAnsiTheme="minorHAnsi" w:cstheme="minorHAnsi"/>
          <w:color w:val="auto"/>
        </w:rPr>
      </w:pPr>
    </w:p>
    <w:p w14:paraId="682CC2E5" w14:textId="00A91AF7" w:rsidR="00E11EEE" w:rsidRPr="00375F38" w:rsidRDefault="00E11EEE" w:rsidP="00436A52">
      <w:pPr>
        <w:pStyle w:val="ListParagraph"/>
        <w:numPr>
          <w:ilvl w:val="0"/>
          <w:numId w:val="4"/>
        </w:numPr>
        <w:spacing w:line="240" w:lineRule="auto"/>
        <w:rPr>
          <w:b/>
          <w:color w:val="auto"/>
        </w:rPr>
      </w:pPr>
      <w:r w:rsidRPr="00375F38">
        <w:rPr>
          <w:b/>
          <w:color w:val="auto"/>
        </w:rPr>
        <w:t>To consider planning application P/HOU/2023/0703 103 Wareham Road, Lytchett Matravers</w:t>
      </w:r>
    </w:p>
    <w:p w14:paraId="183DC2B4" w14:textId="77777777" w:rsidR="00E11EEE" w:rsidRPr="00375F38" w:rsidRDefault="00E11EEE" w:rsidP="00E11EEE">
      <w:pPr>
        <w:ind w:left="720"/>
        <w:rPr>
          <w:b/>
          <w:color w:val="auto"/>
        </w:rPr>
      </w:pPr>
      <w:r w:rsidRPr="00375F38">
        <w:rPr>
          <w:b/>
          <w:color w:val="auto"/>
        </w:rPr>
        <w:t>Convert garage to habitable accommodation (amendment to planning permission 6/212/0016)</w:t>
      </w:r>
    </w:p>
    <w:p w14:paraId="25724130" w14:textId="759B76E2" w:rsidR="00CC6581" w:rsidRPr="00375F38" w:rsidRDefault="00CC6581" w:rsidP="00CC6581">
      <w:pPr>
        <w:pStyle w:val="Heading2"/>
        <w:rPr>
          <w:bCs w:val="0"/>
          <w:color w:val="auto"/>
        </w:rPr>
      </w:pPr>
    </w:p>
    <w:p w14:paraId="3D0AB04A" w14:textId="3AB31654" w:rsidR="00CC6581" w:rsidRPr="00375F38" w:rsidRDefault="00C45329" w:rsidP="00E11EEE">
      <w:pPr>
        <w:rPr>
          <w:bCs/>
          <w:color w:val="auto"/>
        </w:rPr>
      </w:pPr>
      <w:r w:rsidRPr="00375F38">
        <w:rPr>
          <w:bCs/>
          <w:color w:val="auto"/>
        </w:rPr>
        <w:tab/>
      </w:r>
      <w:r w:rsidR="00AB05BC" w:rsidRPr="00375F38">
        <w:rPr>
          <w:bCs/>
          <w:color w:val="auto"/>
        </w:rPr>
        <w:t>No Objection</w:t>
      </w:r>
    </w:p>
    <w:p w14:paraId="703EC597" w14:textId="77777777" w:rsidR="00CF5D41" w:rsidRPr="00375F38" w:rsidRDefault="00CF5D41" w:rsidP="00CF5D41">
      <w:pPr>
        <w:rPr>
          <w:b/>
          <w:bCs/>
          <w:color w:val="auto"/>
        </w:rPr>
      </w:pPr>
    </w:p>
    <w:p w14:paraId="008EBC46" w14:textId="3908357D" w:rsidR="00CF5D41" w:rsidRPr="00375F38" w:rsidRDefault="00CF5D41" w:rsidP="00436A52">
      <w:pPr>
        <w:pStyle w:val="Heading2"/>
        <w:numPr>
          <w:ilvl w:val="0"/>
          <w:numId w:val="4"/>
        </w:numPr>
        <w:rPr>
          <w:bCs w:val="0"/>
          <w:color w:val="auto"/>
        </w:rPr>
      </w:pPr>
      <w:r w:rsidRPr="00375F38">
        <w:rPr>
          <w:color w:val="auto"/>
        </w:rPr>
        <w:t>To receive a report from the Village Environment Working Group (VEWG).</w:t>
      </w:r>
    </w:p>
    <w:p w14:paraId="5D8C7417" w14:textId="77777777" w:rsidR="00C45329" w:rsidRPr="00375F38" w:rsidRDefault="00C45329" w:rsidP="0025067B">
      <w:pPr>
        <w:spacing w:line="240" w:lineRule="auto"/>
        <w:rPr>
          <w:rFonts w:asciiTheme="minorHAnsi" w:hAnsiTheme="minorHAnsi" w:cstheme="minorHAnsi"/>
          <w:color w:val="auto"/>
        </w:rPr>
      </w:pPr>
    </w:p>
    <w:p w14:paraId="73790971" w14:textId="71B88BE4" w:rsidR="00CF5D41" w:rsidRPr="00375F38" w:rsidRDefault="00C45329" w:rsidP="0025067B">
      <w:pPr>
        <w:spacing w:line="240" w:lineRule="auto"/>
        <w:rPr>
          <w:rFonts w:cs="Calibri"/>
          <w:color w:val="auto"/>
        </w:rPr>
      </w:pPr>
      <w:r w:rsidRPr="00375F38">
        <w:rPr>
          <w:rFonts w:asciiTheme="minorHAnsi" w:hAnsiTheme="minorHAnsi" w:cstheme="minorHAnsi"/>
          <w:color w:val="auto"/>
        </w:rPr>
        <w:tab/>
      </w:r>
      <w:r w:rsidR="00CF5D41" w:rsidRPr="00375F38">
        <w:rPr>
          <w:rFonts w:asciiTheme="minorHAnsi" w:hAnsiTheme="minorHAnsi" w:cstheme="minorHAnsi"/>
          <w:color w:val="auto"/>
        </w:rPr>
        <w:t xml:space="preserve">A summary report had been made available to all members ahead of this meeting. A copy </w:t>
      </w:r>
      <w:r w:rsidRPr="00375F38">
        <w:rPr>
          <w:rFonts w:asciiTheme="minorHAnsi" w:hAnsiTheme="minorHAnsi" w:cstheme="minorHAnsi"/>
          <w:color w:val="auto"/>
        </w:rPr>
        <w:tab/>
      </w:r>
      <w:r w:rsidR="00CF5D41" w:rsidRPr="00375F38">
        <w:rPr>
          <w:rFonts w:asciiTheme="minorHAnsi" w:hAnsiTheme="minorHAnsi" w:cstheme="minorHAnsi"/>
          <w:color w:val="auto"/>
        </w:rPr>
        <w:t xml:space="preserve">of the report is associated at </w:t>
      </w:r>
      <w:r w:rsidRPr="00375F38">
        <w:rPr>
          <w:rFonts w:asciiTheme="minorHAnsi" w:hAnsiTheme="minorHAnsi" w:cstheme="minorHAnsi"/>
          <w:color w:val="auto"/>
          <w:highlight w:val="yellow"/>
        </w:rPr>
        <w:t>Appendix 2</w:t>
      </w:r>
      <w:r w:rsidR="00CF5D41" w:rsidRPr="00375F38">
        <w:rPr>
          <w:rFonts w:asciiTheme="minorHAnsi" w:hAnsiTheme="minorHAnsi" w:cstheme="minorHAnsi"/>
          <w:color w:val="auto"/>
        </w:rPr>
        <w:t xml:space="preserve"> to these minutes. </w:t>
      </w:r>
    </w:p>
    <w:p w14:paraId="7ED96B72" w14:textId="77777777" w:rsidR="00CF5D41" w:rsidRPr="00375F38" w:rsidRDefault="00CF5D41" w:rsidP="00CF5D41">
      <w:pPr>
        <w:pStyle w:val="NoSpacing"/>
        <w:ind w:left="709" w:hanging="352"/>
        <w:rPr>
          <w:b/>
          <w:bCs/>
        </w:rPr>
      </w:pPr>
    </w:p>
    <w:p w14:paraId="4FABB8E7" w14:textId="08DEA1B8" w:rsidR="00AB05BC" w:rsidRPr="00375F38" w:rsidRDefault="00E039EB" w:rsidP="00C45329">
      <w:pPr>
        <w:pStyle w:val="NoSpacing"/>
        <w:ind w:left="357"/>
        <w:rPr>
          <w:bCs/>
          <w:sz w:val="24"/>
        </w:rPr>
      </w:pPr>
      <w:r>
        <w:rPr>
          <w:bCs/>
          <w:sz w:val="24"/>
        </w:rPr>
        <w:tab/>
      </w:r>
      <w:r w:rsidR="00C45329" w:rsidRPr="00375F38">
        <w:rPr>
          <w:bCs/>
          <w:sz w:val="24"/>
        </w:rPr>
        <w:t xml:space="preserve">The </w:t>
      </w:r>
      <w:r w:rsidR="001045C6">
        <w:rPr>
          <w:bCs/>
          <w:sz w:val="24"/>
        </w:rPr>
        <w:t xml:space="preserve">Sports Pavilion Storage </w:t>
      </w:r>
      <w:r>
        <w:rPr>
          <w:bCs/>
          <w:sz w:val="24"/>
        </w:rPr>
        <w:t xml:space="preserve">Unit </w:t>
      </w:r>
      <w:r w:rsidRPr="00375F38">
        <w:rPr>
          <w:bCs/>
          <w:sz w:val="24"/>
        </w:rPr>
        <w:t>has</w:t>
      </w:r>
      <w:r w:rsidR="00C45329" w:rsidRPr="00375F38">
        <w:rPr>
          <w:bCs/>
          <w:sz w:val="24"/>
        </w:rPr>
        <w:t xml:space="preserve"> gone out to tender and</w:t>
      </w:r>
      <w:r w:rsidR="00AB05BC" w:rsidRPr="00375F38">
        <w:rPr>
          <w:bCs/>
          <w:sz w:val="24"/>
        </w:rPr>
        <w:t xml:space="preserve"> responses </w:t>
      </w:r>
      <w:r w:rsidR="00C45329" w:rsidRPr="00375F38">
        <w:rPr>
          <w:bCs/>
          <w:sz w:val="24"/>
        </w:rPr>
        <w:t xml:space="preserve">are expected in the </w:t>
      </w:r>
      <w:r>
        <w:rPr>
          <w:bCs/>
          <w:sz w:val="24"/>
        </w:rPr>
        <w:tab/>
      </w:r>
      <w:r w:rsidR="00C45329" w:rsidRPr="00375F38">
        <w:rPr>
          <w:bCs/>
          <w:sz w:val="24"/>
        </w:rPr>
        <w:t>New Year</w:t>
      </w:r>
      <w:r w:rsidR="00AB05BC" w:rsidRPr="00375F38">
        <w:rPr>
          <w:bCs/>
          <w:sz w:val="24"/>
        </w:rPr>
        <w:t>.</w:t>
      </w:r>
      <w:r w:rsidR="00C45329" w:rsidRPr="00375F38">
        <w:rPr>
          <w:bCs/>
          <w:sz w:val="24"/>
        </w:rPr>
        <w:t xml:space="preserve"> The r</w:t>
      </w:r>
      <w:r w:rsidR="006A6B43" w:rsidRPr="00375F38">
        <w:rPr>
          <w:bCs/>
          <w:sz w:val="24"/>
        </w:rPr>
        <w:t xml:space="preserve">eview </w:t>
      </w:r>
      <w:r w:rsidR="00C45329" w:rsidRPr="00375F38">
        <w:rPr>
          <w:bCs/>
          <w:sz w:val="24"/>
        </w:rPr>
        <w:t xml:space="preserve">of </w:t>
      </w:r>
      <w:r w:rsidR="006A6B43" w:rsidRPr="00375F38">
        <w:rPr>
          <w:bCs/>
          <w:sz w:val="24"/>
        </w:rPr>
        <w:t>the project list priorities is</w:t>
      </w:r>
      <w:r w:rsidR="00C45329" w:rsidRPr="00375F38">
        <w:rPr>
          <w:bCs/>
          <w:sz w:val="24"/>
        </w:rPr>
        <w:t xml:space="preserve"> still</w:t>
      </w:r>
      <w:r w:rsidR="006A6B43" w:rsidRPr="00375F38">
        <w:rPr>
          <w:bCs/>
          <w:sz w:val="24"/>
        </w:rPr>
        <w:t xml:space="preserve"> to be done. </w:t>
      </w:r>
      <w:r w:rsidR="00C45329" w:rsidRPr="00375F38">
        <w:rPr>
          <w:bCs/>
          <w:sz w:val="24"/>
        </w:rPr>
        <w:t xml:space="preserve"> The i</w:t>
      </w:r>
      <w:r w:rsidR="006A6B43" w:rsidRPr="00375F38">
        <w:rPr>
          <w:bCs/>
          <w:sz w:val="24"/>
        </w:rPr>
        <w:t xml:space="preserve">nsurance </w:t>
      </w:r>
      <w:r>
        <w:rPr>
          <w:bCs/>
          <w:sz w:val="24"/>
        </w:rPr>
        <w:tab/>
      </w:r>
      <w:r w:rsidR="006A6B43" w:rsidRPr="00375F38">
        <w:rPr>
          <w:bCs/>
          <w:sz w:val="24"/>
        </w:rPr>
        <w:t>company have agreed to pay for the replacement of the heat</w:t>
      </w:r>
      <w:r w:rsidR="00C45329" w:rsidRPr="00375F38">
        <w:rPr>
          <w:bCs/>
          <w:sz w:val="24"/>
        </w:rPr>
        <w:t xml:space="preserve"> </w:t>
      </w:r>
      <w:r w:rsidR="006A6B43" w:rsidRPr="00375F38">
        <w:rPr>
          <w:bCs/>
          <w:sz w:val="24"/>
        </w:rPr>
        <w:t xml:space="preserve">pump and the quote from </w:t>
      </w:r>
      <w:r>
        <w:rPr>
          <w:bCs/>
          <w:sz w:val="24"/>
        </w:rPr>
        <w:tab/>
      </w:r>
      <w:r w:rsidR="006A6B43" w:rsidRPr="00375F38">
        <w:rPr>
          <w:bCs/>
          <w:sz w:val="24"/>
        </w:rPr>
        <w:t xml:space="preserve">H20 has been accepted. Once this is in place the cage will </w:t>
      </w:r>
      <w:r w:rsidR="00C45329" w:rsidRPr="00375F38">
        <w:rPr>
          <w:bCs/>
          <w:sz w:val="24"/>
        </w:rPr>
        <w:t>be installed around it.</w:t>
      </w:r>
      <w:r w:rsidR="006A6B43" w:rsidRPr="00375F38">
        <w:rPr>
          <w:bCs/>
          <w:sz w:val="24"/>
        </w:rPr>
        <w:t xml:space="preserve"> </w:t>
      </w:r>
    </w:p>
    <w:p w14:paraId="456E0BA6" w14:textId="77777777" w:rsidR="00FE0A53" w:rsidRPr="00375F38" w:rsidRDefault="00FE0A53" w:rsidP="00B366EB">
      <w:pPr>
        <w:pStyle w:val="NoSpacing"/>
      </w:pPr>
    </w:p>
    <w:p w14:paraId="1636D2C4" w14:textId="222BDB4D" w:rsidR="00C03792" w:rsidRPr="00375F38" w:rsidRDefault="00C03792" w:rsidP="00436A52">
      <w:pPr>
        <w:pStyle w:val="Heading2"/>
        <w:numPr>
          <w:ilvl w:val="0"/>
          <w:numId w:val="4"/>
        </w:numPr>
        <w:rPr>
          <w:rFonts w:asciiTheme="minorHAnsi" w:hAnsiTheme="minorHAnsi" w:cstheme="minorHAnsi"/>
          <w:color w:val="auto"/>
        </w:rPr>
      </w:pPr>
      <w:r w:rsidRPr="00375F38">
        <w:rPr>
          <w:rFonts w:asciiTheme="minorHAnsi" w:hAnsiTheme="minorHAnsi" w:cstheme="minorHAnsi"/>
          <w:color w:val="auto"/>
        </w:rPr>
        <w:t xml:space="preserve">To receive a report from the </w:t>
      </w:r>
      <w:r w:rsidR="006B6DA0" w:rsidRPr="00375F38">
        <w:rPr>
          <w:rFonts w:asciiTheme="minorHAnsi" w:hAnsiTheme="minorHAnsi" w:cstheme="minorHAnsi"/>
          <w:color w:val="auto"/>
        </w:rPr>
        <w:t xml:space="preserve">Highways </w:t>
      </w:r>
      <w:r w:rsidRPr="00375F38">
        <w:rPr>
          <w:rFonts w:asciiTheme="minorHAnsi" w:hAnsiTheme="minorHAnsi" w:cstheme="minorHAnsi"/>
          <w:color w:val="auto"/>
        </w:rPr>
        <w:t>Working Group (for purposes of report only)</w:t>
      </w:r>
    </w:p>
    <w:p w14:paraId="3E0CD343" w14:textId="564BD90E" w:rsidR="000E4036" w:rsidRPr="00375F38" w:rsidRDefault="00C45329" w:rsidP="000E4036">
      <w:pPr>
        <w:spacing w:line="240" w:lineRule="auto"/>
        <w:rPr>
          <w:rFonts w:cs="Calibri"/>
          <w:color w:val="auto"/>
        </w:rPr>
      </w:pPr>
      <w:r w:rsidRPr="00375F38">
        <w:rPr>
          <w:rFonts w:asciiTheme="minorHAnsi" w:hAnsiTheme="minorHAnsi" w:cstheme="minorHAnsi"/>
          <w:color w:val="auto"/>
        </w:rPr>
        <w:lastRenderedPageBreak/>
        <w:tab/>
      </w:r>
      <w:r w:rsidR="000E4036" w:rsidRPr="00375F38">
        <w:rPr>
          <w:rFonts w:asciiTheme="minorHAnsi" w:hAnsiTheme="minorHAnsi" w:cstheme="minorHAnsi"/>
          <w:color w:val="auto"/>
        </w:rPr>
        <w:t xml:space="preserve">A summary report had been made available to all members ahead of this meeting. A copy </w:t>
      </w:r>
      <w:r w:rsidRPr="00375F38">
        <w:rPr>
          <w:rFonts w:asciiTheme="minorHAnsi" w:hAnsiTheme="minorHAnsi" w:cstheme="minorHAnsi"/>
          <w:color w:val="auto"/>
        </w:rPr>
        <w:tab/>
      </w:r>
      <w:r w:rsidR="000E4036" w:rsidRPr="00375F38">
        <w:rPr>
          <w:rFonts w:asciiTheme="minorHAnsi" w:hAnsiTheme="minorHAnsi" w:cstheme="minorHAnsi"/>
          <w:color w:val="auto"/>
        </w:rPr>
        <w:t xml:space="preserve">of the report is associated at </w:t>
      </w:r>
      <w:r w:rsidR="000E4036" w:rsidRPr="00375F38">
        <w:rPr>
          <w:rFonts w:asciiTheme="minorHAnsi" w:hAnsiTheme="minorHAnsi" w:cstheme="minorHAnsi"/>
          <w:color w:val="auto"/>
          <w:highlight w:val="yellow"/>
        </w:rPr>
        <w:t xml:space="preserve">Appendix </w:t>
      </w:r>
      <w:r w:rsidR="00490E38" w:rsidRPr="00375F38">
        <w:rPr>
          <w:rFonts w:asciiTheme="minorHAnsi" w:hAnsiTheme="minorHAnsi" w:cstheme="minorHAnsi"/>
          <w:color w:val="auto"/>
          <w:highlight w:val="yellow"/>
        </w:rPr>
        <w:t>3</w:t>
      </w:r>
      <w:r w:rsidR="000E4036" w:rsidRPr="00375F38">
        <w:rPr>
          <w:rFonts w:asciiTheme="minorHAnsi" w:hAnsiTheme="minorHAnsi" w:cstheme="minorHAnsi"/>
          <w:color w:val="auto"/>
        </w:rPr>
        <w:t xml:space="preserve"> to these minutes. </w:t>
      </w:r>
    </w:p>
    <w:p w14:paraId="12658A40" w14:textId="77777777" w:rsidR="00CA7DB0" w:rsidRPr="00375F38" w:rsidRDefault="00CA7DB0" w:rsidP="00C03792">
      <w:pPr>
        <w:spacing w:line="240" w:lineRule="auto"/>
        <w:rPr>
          <w:rFonts w:asciiTheme="minorHAnsi" w:hAnsiTheme="minorHAnsi" w:cstheme="minorHAnsi"/>
          <w:color w:val="auto"/>
        </w:rPr>
      </w:pPr>
    </w:p>
    <w:p w14:paraId="77F26DD1" w14:textId="113D07B6" w:rsidR="006A6B43" w:rsidRPr="00375F38" w:rsidRDefault="00C45329" w:rsidP="00C03792">
      <w:pPr>
        <w:spacing w:line="240" w:lineRule="auto"/>
        <w:rPr>
          <w:rFonts w:asciiTheme="minorHAnsi" w:hAnsiTheme="minorHAnsi" w:cstheme="minorHAnsi"/>
          <w:color w:val="auto"/>
        </w:rPr>
      </w:pPr>
      <w:r w:rsidRPr="00375F38">
        <w:rPr>
          <w:rFonts w:asciiTheme="minorHAnsi" w:hAnsiTheme="minorHAnsi" w:cstheme="minorHAnsi"/>
          <w:color w:val="auto"/>
        </w:rPr>
        <w:tab/>
        <w:t>Cllr Huggins will write to Tesco</w:t>
      </w:r>
      <w:r w:rsidR="006A6B43" w:rsidRPr="00375F38">
        <w:rPr>
          <w:rFonts w:asciiTheme="minorHAnsi" w:hAnsiTheme="minorHAnsi" w:cstheme="minorHAnsi"/>
          <w:color w:val="auto"/>
        </w:rPr>
        <w:t xml:space="preserve"> about the island. </w:t>
      </w:r>
      <w:r w:rsidRPr="00375F38">
        <w:rPr>
          <w:rFonts w:asciiTheme="minorHAnsi" w:hAnsiTheme="minorHAnsi" w:cstheme="minorHAnsi"/>
          <w:color w:val="auto"/>
        </w:rPr>
        <w:t xml:space="preserve">The traffic survey to support the 20mph </w:t>
      </w:r>
      <w:r w:rsidRPr="00375F38">
        <w:rPr>
          <w:rFonts w:asciiTheme="minorHAnsi" w:hAnsiTheme="minorHAnsi" w:cstheme="minorHAnsi"/>
          <w:color w:val="auto"/>
        </w:rPr>
        <w:tab/>
        <w:t>application has been completed and the results sent through, however n</w:t>
      </w:r>
      <w:r w:rsidR="006A6B43" w:rsidRPr="00375F38">
        <w:rPr>
          <w:rFonts w:asciiTheme="minorHAnsi" w:hAnsiTheme="minorHAnsi" w:cstheme="minorHAnsi"/>
          <w:color w:val="auto"/>
        </w:rPr>
        <w:t xml:space="preserve">o guidance </w:t>
      </w:r>
      <w:r w:rsidRPr="00375F38">
        <w:rPr>
          <w:rFonts w:asciiTheme="minorHAnsi" w:hAnsiTheme="minorHAnsi" w:cstheme="minorHAnsi"/>
          <w:color w:val="auto"/>
        </w:rPr>
        <w:t xml:space="preserve">has </w:t>
      </w:r>
      <w:r w:rsidRPr="00375F38">
        <w:rPr>
          <w:rFonts w:asciiTheme="minorHAnsi" w:hAnsiTheme="minorHAnsi" w:cstheme="minorHAnsi"/>
          <w:color w:val="auto"/>
        </w:rPr>
        <w:tab/>
        <w:t xml:space="preserve">been received from Dorset Council </w:t>
      </w:r>
      <w:r w:rsidR="006A6B43" w:rsidRPr="00375F38">
        <w:rPr>
          <w:rFonts w:asciiTheme="minorHAnsi" w:hAnsiTheme="minorHAnsi" w:cstheme="minorHAnsi"/>
          <w:color w:val="auto"/>
        </w:rPr>
        <w:t xml:space="preserve">on what they are looking for in terms of the speed. </w:t>
      </w:r>
    </w:p>
    <w:p w14:paraId="0AA8B869" w14:textId="77777777" w:rsidR="00DA2FD4" w:rsidRPr="00375F38" w:rsidRDefault="00C45329" w:rsidP="00C03792">
      <w:pPr>
        <w:spacing w:line="240" w:lineRule="auto"/>
        <w:rPr>
          <w:rFonts w:asciiTheme="minorHAnsi" w:hAnsiTheme="minorHAnsi" w:cstheme="minorHAnsi"/>
          <w:color w:val="auto"/>
        </w:rPr>
      </w:pPr>
      <w:r w:rsidRPr="00375F38">
        <w:rPr>
          <w:rFonts w:asciiTheme="minorHAnsi" w:hAnsiTheme="minorHAnsi" w:cstheme="minorHAnsi"/>
          <w:color w:val="auto"/>
        </w:rPr>
        <w:tab/>
      </w:r>
      <w:r w:rsidR="00DA2FD4" w:rsidRPr="00375F38">
        <w:rPr>
          <w:rFonts w:asciiTheme="minorHAnsi" w:hAnsiTheme="minorHAnsi" w:cstheme="minorHAnsi"/>
          <w:color w:val="auto"/>
        </w:rPr>
        <w:t xml:space="preserve">Dropped kerbs are still ongoing as the Parish Council is </w:t>
      </w:r>
      <w:r w:rsidR="006A6B43" w:rsidRPr="00375F38">
        <w:rPr>
          <w:rFonts w:asciiTheme="minorHAnsi" w:hAnsiTheme="minorHAnsi" w:cstheme="minorHAnsi"/>
          <w:color w:val="auto"/>
        </w:rPr>
        <w:t xml:space="preserve">still trying to establish </w:t>
      </w:r>
      <w:r w:rsidR="00DA2FD4" w:rsidRPr="00375F38">
        <w:rPr>
          <w:rFonts w:asciiTheme="minorHAnsi" w:hAnsiTheme="minorHAnsi" w:cstheme="minorHAnsi"/>
          <w:color w:val="auto"/>
        </w:rPr>
        <w:tab/>
      </w:r>
      <w:r w:rsidR="006A6B43" w:rsidRPr="00375F38">
        <w:rPr>
          <w:rFonts w:asciiTheme="minorHAnsi" w:hAnsiTheme="minorHAnsi" w:cstheme="minorHAnsi"/>
          <w:color w:val="auto"/>
        </w:rPr>
        <w:t xml:space="preserve">specifications. </w:t>
      </w:r>
      <w:r w:rsidR="000934F5" w:rsidRPr="00375F38">
        <w:rPr>
          <w:rFonts w:asciiTheme="minorHAnsi" w:hAnsiTheme="minorHAnsi" w:cstheme="minorHAnsi"/>
          <w:color w:val="auto"/>
        </w:rPr>
        <w:t xml:space="preserve">The prices will stand until the end of March 2024. </w:t>
      </w:r>
    </w:p>
    <w:p w14:paraId="6132883A" w14:textId="77777777" w:rsidR="00DA2FD4" w:rsidRPr="00375F38" w:rsidRDefault="00DA2FD4" w:rsidP="00C03792">
      <w:pPr>
        <w:spacing w:line="240" w:lineRule="auto"/>
        <w:rPr>
          <w:rFonts w:asciiTheme="minorHAnsi" w:hAnsiTheme="minorHAnsi" w:cstheme="minorHAnsi"/>
          <w:color w:val="auto"/>
        </w:rPr>
      </w:pPr>
    </w:p>
    <w:p w14:paraId="27F1A093" w14:textId="0FC8FFCA" w:rsidR="006A6B43" w:rsidRPr="00375F38" w:rsidRDefault="00DA2FD4" w:rsidP="00DA2FD4">
      <w:pPr>
        <w:spacing w:line="240" w:lineRule="auto"/>
        <w:ind w:left="360" w:firstLine="360"/>
        <w:rPr>
          <w:rFonts w:asciiTheme="minorHAnsi" w:hAnsiTheme="minorHAnsi" w:cstheme="minorHAnsi"/>
          <w:color w:val="auto"/>
        </w:rPr>
      </w:pPr>
      <w:r w:rsidRPr="00375F38">
        <w:rPr>
          <w:rFonts w:asciiTheme="minorHAnsi" w:hAnsiTheme="minorHAnsi" w:cstheme="minorHAnsi"/>
          <w:color w:val="auto"/>
        </w:rPr>
        <w:t xml:space="preserve">The draft online </w:t>
      </w:r>
      <w:r w:rsidR="000934F5" w:rsidRPr="00375F38">
        <w:rPr>
          <w:rFonts w:asciiTheme="minorHAnsi" w:hAnsiTheme="minorHAnsi" w:cstheme="minorHAnsi"/>
          <w:color w:val="auto"/>
        </w:rPr>
        <w:t>Survey fo</w:t>
      </w:r>
      <w:r w:rsidR="00394313">
        <w:rPr>
          <w:rFonts w:asciiTheme="minorHAnsi" w:hAnsiTheme="minorHAnsi" w:cstheme="minorHAnsi"/>
          <w:color w:val="auto"/>
        </w:rPr>
        <w:t>r various highways schemes had</w:t>
      </w:r>
      <w:r w:rsidR="000934F5" w:rsidRPr="00375F38">
        <w:rPr>
          <w:rFonts w:asciiTheme="minorHAnsi" w:hAnsiTheme="minorHAnsi" w:cstheme="minorHAnsi"/>
          <w:color w:val="auto"/>
        </w:rPr>
        <w:t xml:space="preserve"> been circulated. </w:t>
      </w:r>
      <w:r w:rsidRPr="00375F38">
        <w:rPr>
          <w:rFonts w:asciiTheme="minorHAnsi" w:hAnsiTheme="minorHAnsi" w:cstheme="minorHAnsi"/>
          <w:color w:val="auto"/>
        </w:rPr>
        <w:t xml:space="preserve">Councillors felt </w:t>
      </w:r>
      <w:r w:rsidRPr="00375F38">
        <w:rPr>
          <w:rFonts w:asciiTheme="minorHAnsi" w:hAnsiTheme="minorHAnsi" w:cstheme="minorHAnsi"/>
          <w:color w:val="auto"/>
        </w:rPr>
        <w:tab/>
        <w:t xml:space="preserve">that the questions needed to be more specific to gain </w:t>
      </w:r>
      <w:r w:rsidR="000934F5" w:rsidRPr="00375F38">
        <w:rPr>
          <w:rFonts w:asciiTheme="minorHAnsi" w:hAnsiTheme="minorHAnsi" w:cstheme="minorHAnsi"/>
          <w:color w:val="auto"/>
        </w:rPr>
        <w:t xml:space="preserve">meaningful data. </w:t>
      </w:r>
      <w:r w:rsidRPr="00375F38">
        <w:rPr>
          <w:rFonts w:asciiTheme="minorHAnsi" w:hAnsiTheme="minorHAnsi" w:cstheme="minorHAnsi"/>
          <w:color w:val="auto"/>
        </w:rPr>
        <w:t xml:space="preserve">This will be </w:t>
      </w:r>
      <w:r w:rsidRPr="00375F38">
        <w:rPr>
          <w:rFonts w:asciiTheme="minorHAnsi" w:hAnsiTheme="minorHAnsi" w:cstheme="minorHAnsi"/>
          <w:color w:val="auto"/>
        </w:rPr>
        <w:tab/>
        <w:t>redrafted taking this into account.</w:t>
      </w:r>
    </w:p>
    <w:p w14:paraId="2A6BE3DD" w14:textId="77777777" w:rsidR="006A6B43" w:rsidRPr="00375F38" w:rsidRDefault="006A6B43" w:rsidP="00C03792">
      <w:pPr>
        <w:spacing w:line="240" w:lineRule="auto"/>
        <w:rPr>
          <w:rFonts w:asciiTheme="minorHAnsi" w:hAnsiTheme="minorHAnsi" w:cstheme="minorHAnsi"/>
          <w:color w:val="auto"/>
        </w:rPr>
      </w:pPr>
    </w:p>
    <w:p w14:paraId="568FE94B" w14:textId="4922EF80" w:rsidR="00213216" w:rsidRPr="00375F38" w:rsidRDefault="00213216" w:rsidP="00436A52">
      <w:pPr>
        <w:pStyle w:val="Heading2"/>
        <w:numPr>
          <w:ilvl w:val="0"/>
          <w:numId w:val="4"/>
        </w:numPr>
        <w:rPr>
          <w:rFonts w:asciiTheme="minorHAnsi" w:eastAsia="Times New Roman" w:hAnsiTheme="minorHAnsi" w:cstheme="minorHAnsi"/>
          <w:bCs w:val="0"/>
          <w:color w:val="auto"/>
        </w:rPr>
      </w:pPr>
      <w:r w:rsidRPr="00375F38">
        <w:rPr>
          <w:rFonts w:asciiTheme="minorHAnsi" w:eastAsia="Times New Roman" w:hAnsiTheme="minorHAnsi" w:cstheme="minorHAnsi"/>
          <w:bCs w:val="0"/>
          <w:color w:val="auto"/>
        </w:rPr>
        <w:t xml:space="preserve">Receive a report from the Neighbourhood Plan 2 Working Group (for purposes of report only). </w:t>
      </w:r>
    </w:p>
    <w:p w14:paraId="404EE119" w14:textId="2D09A7EC" w:rsidR="00AD0F91" w:rsidRPr="00375F38" w:rsidRDefault="00DA2FD4" w:rsidP="0051085B">
      <w:pPr>
        <w:spacing w:line="240" w:lineRule="auto"/>
        <w:rPr>
          <w:rFonts w:asciiTheme="minorHAnsi" w:hAnsiTheme="minorHAnsi" w:cstheme="minorHAnsi"/>
          <w:color w:val="auto"/>
        </w:rPr>
      </w:pPr>
      <w:r w:rsidRPr="00375F38">
        <w:rPr>
          <w:rFonts w:asciiTheme="minorHAnsi" w:hAnsiTheme="minorHAnsi" w:cstheme="minorHAnsi"/>
          <w:color w:val="auto"/>
        </w:rPr>
        <w:tab/>
      </w:r>
      <w:r w:rsidR="00F13693" w:rsidRPr="00375F38">
        <w:rPr>
          <w:rFonts w:asciiTheme="minorHAnsi" w:hAnsiTheme="minorHAnsi" w:cstheme="minorHAnsi"/>
          <w:color w:val="auto"/>
        </w:rPr>
        <w:t>See item</w:t>
      </w:r>
      <w:r w:rsidR="00394313">
        <w:rPr>
          <w:rFonts w:asciiTheme="minorHAnsi" w:hAnsiTheme="minorHAnsi" w:cstheme="minorHAnsi"/>
          <w:color w:val="auto"/>
        </w:rPr>
        <w:t xml:space="preserve"> 11</w:t>
      </w:r>
      <w:r w:rsidR="00F13693" w:rsidRPr="00375F38">
        <w:rPr>
          <w:rFonts w:asciiTheme="minorHAnsi" w:hAnsiTheme="minorHAnsi" w:cstheme="minorHAnsi"/>
          <w:color w:val="auto"/>
        </w:rPr>
        <w:t xml:space="preserve"> below.</w:t>
      </w:r>
    </w:p>
    <w:p w14:paraId="581DCF21" w14:textId="77777777" w:rsidR="00DE3F18" w:rsidRPr="00375F38" w:rsidRDefault="00DE3F18" w:rsidP="0051085B">
      <w:pPr>
        <w:spacing w:line="240" w:lineRule="auto"/>
        <w:rPr>
          <w:rFonts w:asciiTheme="minorHAnsi" w:hAnsiTheme="minorHAnsi" w:cstheme="minorHAnsi"/>
          <w:b/>
          <w:color w:val="auto"/>
        </w:rPr>
      </w:pPr>
    </w:p>
    <w:p w14:paraId="3947626F" w14:textId="16E51427" w:rsidR="00DE3F18" w:rsidRPr="00375F38" w:rsidRDefault="00DE3F18" w:rsidP="00436A52">
      <w:pPr>
        <w:pStyle w:val="Heading2"/>
        <w:numPr>
          <w:ilvl w:val="0"/>
          <w:numId w:val="4"/>
        </w:numPr>
        <w:rPr>
          <w:bCs w:val="0"/>
          <w:color w:val="auto"/>
        </w:rPr>
      </w:pPr>
      <w:r w:rsidRPr="00375F38">
        <w:rPr>
          <w:color w:val="auto"/>
        </w:rPr>
        <w:t>To review the proposed Parish Council response to the Purbeck Local Plan consultation.</w:t>
      </w:r>
    </w:p>
    <w:p w14:paraId="01D0EEE7" w14:textId="269041F1" w:rsidR="00F13693" w:rsidRPr="00375F38" w:rsidRDefault="0020578B" w:rsidP="0051085B">
      <w:pPr>
        <w:spacing w:line="240" w:lineRule="auto"/>
        <w:rPr>
          <w:rFonts w:asciiTheme="minorHAnsi" w:hAnsiTheme="minorHAnsi" w:cstheme="minorHAnsi"/>
          <w:color w:val="auto"/>
        </w:rPr>
      </w:pPr>
      <w:r w:rsidRPr="00375F38">
        <w:rPr>
          <w:rFonts w:asciiTheme="minorHAnsi" w:hAnsiTheme="minorHAnsi" w:cstheme="minorHAnsi"/>
          <w:color w:val="auto"/>
        </w:rPr>
        <w:tab/>
      </w:r>
      <w:r w:rsidR="00F13693" w:rsidRPr="00375F38">
        <w:rPr>
          <w:rFonts w:asciiTheme="minorHAnsi" w:hAnsiTheme="minorHAnsi" w:cstheme="minorHAnsi"/>
          <w:color w:val="auto"/>
        </w:rPr>
        <w:t>The proposed response was put on Dr</w:t>
      </w:r>
      <w:r w:rsidRPr="00375F38">
        <w:rPr>
          <w:rFonts w:asciiTheme="minorHAnsi" w:hAnsiTheme="minorHAnsi" w:cstheme="minorHAnsi"/>
          <w:color w:val="auto"/>
        </w:rPr>
        <w:t>opbox in advance of the meeting. S</w:t>
      </w:r>
      <w:r w:rsidR="00F13693" w:rsidRPr="00375F38">
        <w:rPr>
          <w:rFonts w:asciiTheme="minorHAnsi" w:hAnsiTheme="minorHAnsi" w:cstheme="minorHAnsi"/>
          <w:color w:val="auto"/>
        </w:rPr>
        <w:t xml:space="preserve">ee </w:t>
      </w:r>
      <w:r w:rsidR="00F13693" w:rsidRPr="00375F38">
        <w:rPr>
          <w:rFonts w:asciiTheme="minorHAnsi" w:hAnsiTheme="minorHAnsi" w:cstheme="minorHAnsi"/>
          <w:color w:val="auto"/>
          <w:highlight w:val="yellow"/>
        </w:rPr>
        <w:t>Appendix 4</w:t>
      </w:r>
      <w:r w:rsidR="00F13693" w:rsidRPr="00375F38">
        <w:rPr>
          <w:rFonts w:asciiTheme="minorHAnsi" w:hAnsiTheme="minorHAnsi" w:cstheme="minorHAnsi"/>
          <w:color w:val="auto"/>
        </w:rPr>
        <w:t xml:space="preserve"> to </w:t>
      </w:r>
      <w:r w:rsidRPr="00375F38">
        <w:rPr>
          <w:rFonts w:asciiTheme="minorHAnsi" w:hAnsiTheme="minorHAnsi" w:cstheme="minorHAnsi"/>
          <w:color w:val="auto"/>
        </w:rPr>
        <w:tab/>
      </w:r>
      <w:r w:rsidR="00F13693" w:rsidRPr="00375F38">
        <w:rPr>
          <w:rFonts w:asciiTheme="minorHAnsi" w:hAnsiTheme="minorHAnsi" w:cstheme="minorHAnsi"/>
          <w:color w:val="auto"/>
        </w:rPr>
        <w:t xml:space="preserve">these minutes. Soundness is the aspect that is being looked at. It was pointed out that in </w:t>
      </w:r>
      <w:r w:rsidRPr="00375F38">
        <w:rPr>
          <w:rFonts w:asciiTheme="minorHAnsi" w:hAnsiTheme="minorHAnsi" w:cstheme="minorHAnsi"/>
          <w:color w:val="auto"/>
        </w:rPr>
        <w:tab/>
      </w:r>
      <w:r w:rsidR="00F13693" w:rsidRPr="00375F38">
        <w:rPr>
          <w:rFonts w:asciiTheme="minorHAnsi" w:hAnsiTheme="minorHAnsi" w:cstheme="minorHAnsi"/>
          <w:color w:val="auto"/>
        </w:rPr>
        <w:t xml:space="preserve">SMM26 </w:t>
      </w:r>
      <w:r w:rsidR="00394313">
        <w:rPr>
          <w:rFonts w:asciiTheme="minorHAnsi" w:hAnsiTheme="minorHAnsi" w:cstheme="minorHAnsi"/>
          <w:color w:val="auto"/>
        </w:rPr>
        <w:t>the Plan refers to</w:t>
      </w:r>
      <w:r w:rsidR="00F13693" w:rsidRPr="00375F38">
        <w:rPr>
          <w:rFonts w:asciiTheme="minorHAnsi" w:hAnsiTheme="minorHAnsi" w:cstheme="minorHAnsi"/>
          <w:color w:val="auto"/>
        </w:rPr>
        <w:t xml:space="preserve"> the</w:t>
      </w:r>
      <w:r w:rsidRPr="00375F38">
        <w:rPr>
          <w:rFonts w:asciiTheme="minorHAnsi" w:hAnsiTheme="minorHAnsi" w:cstheme="minorHAnsi"/>
          <w:color w:val="auto"/>
        </w:rPr>
        <w:t xml:space="preserve"> Lytchett Matravers</w:t>
      </w:r>
      <w:r w:rsidR="00F13693" w:rsidRPr="00375F38">
        <w:rPr>
          <w:rFonts w:asciiTheme="minorHAnsi" w:hAnsiTheme="minorHAnsi" w:cstheme="minorHAnsi"/>
          <w:color w:val="auto"/>
        </w:rPr>
        <w:t xml:space="preserve"> Neighbourhood Plan –</w:t>
      </w:r>
      <w:r w:rsidR="00394313">
        <w:rPr>
          <w:rFonts w:asciiTheme="minorHAnsi" w:hAnsiTheme="minorHAnsi" w:cstheme="minorHAnsi"/>
          <w:color w:val="auto"/>
        </w:rPr>
        <w:t xml:space="preserve"> </w:t>
      </w:r>
      <w:r w:rsidRPr="00375F38">
        <w:rPr>
          <w:rFonts w:asciiTheme="minorHAnsi" w:hAnsiTheme="minorHAnsi" w:cstheme="minorHAnsi"/>
          <w:color w:val="auto"/>
        </w:rPr>
        <w:t xml:space="preserve">and </w:t>
      </w:r>
      <w:r w:rsidR="00F13693" w:rsidRPr="00375F38">
        <w:rPr>
          <w:rFonts w:asciiTheme="minorHAnsi" w:hAnsiTheme="minorHAnsi" w:cstheme="minorHAnsi"/>
          <w:color w:val="auto"/>
        </w:rPr>
        <w:t xml:space="preserve">implies </w:t>
      </w:r>
      <w:r w:rsidRPr="00375F38">
        <w:rPr>
          <w:rFonts w:asciiTheme="minorHAnsi" w:hAnsiTheme="minorHAnsi" w:cstheme="minorHAnsi"/>
          <w:color w:val="auto"/>
        </w:rPr>
        <w:t xml:space="preserve">that </w:t>
      </w:r>
      <w:r w:rsidR="00394313">
        <w:rPr>
          <w:rFonts w:asciiTheme="minorHAnsi" w:hAnsiTheme="minorHAnsi" w:cstheme="minorHAnsi"/>
          <w:color w:val="auto"/>
        </w:rPr>
        <w:tab/>
      </w:r>
      <w:r w:rsidRPr="00375F38">
        <w:rPr>
          <w:rFonts w:asciiTheme="minorHAnsi" w:hAnsiTheme="minorHAnsi" w:cstheme="minorHAnsi"/>
          <w:color w:val="auto"/>
        </w:rPr>
        <w:t>this did not try</w:t>
      </w:r>
      <w:r w:rsidR="00F13693" w:rsidRPr="00375F38">
        <w:rPr>
          <w:rFonts w:asciiTheme="minorHAnsi" w:hAnsiTheme="minorHAnsi" w:cstheme="minorHAnsi"/>
          <w:color w:val="auto"/>
        </w:rPr>
        <w:t xml:space="preserve"> to allocate housing. </w:t>
      </w:r>
      <w:r w:rsidRPr="00375F38">
        <w:rPr>
          <w:rFonts w:asciiTheme="minorHAnsi" w:hAnsiTheme="minorHAnsi" w:cstheme="minorHAnsi"/>
          <w:color w:val="auto"/>
        </w:rPr>
        <w:t>In reality</w:t>
      </w:r>
      <w:r w:rsidR="00394313">
        <w:rPr>
          <w:rFonts w:asciiTheme="minorHAnsi" w:hAnsiTheme="minorHAnsi" w:cstheme="minorHAnsi"/>
          <w:color w:val="auto"/>
        </w:rPr>
        <w:t xml:space="preserve">, the </w:t>
      </w:r>
      <w:r w:rsidR="00F13693" w:rsidRPr="00375F38">
        <w:rPr>
          <w:rFonts w:asciiTheme="minorHAnsi" w:hAnsiTheme="minorHAnsi" w:cstheme="minorHAnsi"/>
          <w:color w:val="auto"/>
        </w:rPr>
        <w:t>N</w:t>
      </w:r>
      <w:r w:rsidRPr="00375F38">
        <w:rPr>
          <w:rFonts w:asciiTheme="minorHAnsi" w:hAnsiTheme="minorHAnsi" w:cstheme="minorHAnsi"/>
          <w:color w:val="auto"/>
        </w:rPr>
        <w:t xml:space="preserve">eighbourhood </w:t>
      </w:r>
      <w:r w:rsidR="00F13693" w:rsidRPr="00375F38">
        <w:rPr>
          <w:rFonts w:asciiTheme="minorHAnsi" w:hAnsiTheme="minorHAnsi" w:cstheme="minorHAnsi"/>
          <w:color w:val="auto"/>
        </w:rPr>
        <w:t>P</w:t>
      </w:r>
      <w:r w:rsidRPr="00375F38">
        <w:rPr>
          <w:rFonts w:asciiTheme="minorHAnsi" w:hAnsiTheme="minorHAnsi" w:cstheme="minorHAnsi"/>
          <w:color w:val="auto"/>
        </w:rPr>
        <w:t>lan</w:t>
      </w:r>
      <w:r w:rsidR="00F13693" w:rsidRPr="00375F38">
        <w:rPr>
          <w:rFonts w:asciiTheme="minorHAnsi" w:hAnsiTheme="minorHAnsi" w:cstheme="minorHAnsi"/>
          <w:color w:val="auto"/>
        </w:rPr>
        <w:t xml:space="preserve"> tried to look at </w:t>
      </w:r>
      <w:r w:rsidR="00394313">
        <w:rPr>
          <w:rFonts w:asciiTheme="minorHAnsi" w:hAnsiTheme="minorHAnsi" w:cstheme="minorHAnsi"/>
          <w:color w:val="auto"/>
        </w:rPr>
        <w:tab/>
      </w:r>
      <w:r w:rsidR="00F13693" w:rsidRPr="00375F38">
        <w:rPr>
          <w:rFonts w:asciiTheme="minorHAnsi" w:hAnsiTheme="minorHAnsi" w:cstheme="minorHAnsi"/>
          <w:color w:val="auto"/>
        </w:rPr>
        <w:t>possible development sites bu</w:t>
      </w:r>
      <w:r w:rsidRPr="00375F38">
        <w:rPr>
          <w:rFonts w:asciiTheme="minorHAnsi" w:hAnsiTheme="minorHAnsi" w:cstheme="minorHAnsi"/>
          <w:color w:val="auto"/>
        </w:rPr>
        <w:t xml:space="preserve">t were stopped from doing this by </w:t>
      </w:r>
      <w:r w:rsidR="001045C6">
        <w:rPr>
          <w:rFonts w:asciiTheme="minorHAnsi" w:hAnsiTheme="minorHAnsi" w:cstheme="minorHAnsi"/>
          <w:color w:val="auto"/>
        </w:rPr>
        <w:t xml:space="preserve">Purbeck District </w:t>
      </w:r>
      <w:r w:rsidRPr="00375F38">
        <w:rPr>
          <w:rFonts w:asciiTheme="minorHAnsi" w:hAnsiTheme="minorHAnsi" w:cstheme="minorHAnsi"/>
          <w:color w:val="auto"/>
        </w:rPr>
        <w:t xml:space="preserve"> Council</w:t>
      </w:r>
      <w:r w:rsidR="001045C6">
        <w:rPr>
          <w:rFonts w:asciiTheme="minorHAnsi" w:hAnsiTheme="minorHAnsi" w:cstheme="minorHAnsi"/>
          <w:color w:val="auto"/>
        </w:rPr>
        <w:t xml:space="preserve"> </w:t>
      </w:r>
      <w:r w:rsidR="00E039EB">
        <w:rPr>
          <w:rFonts w:asciiTheme="minorHAnsi" w:hAnsiTheme="minorHAnsi" w:cstheme="minorHAnsi"/>
          <w:color w:val="auto"/>
        </w:rPr>
        <w:tab/>
      </w:r>
      <w:r w:rsidR="001045C6">
        <w:rPr>
          <w:rFonts w:asciiTheme="minorHAnsi" w:hAnsiTheme="minorHAnsi" w:cstheme="minorHAnsi"/>
          <w:color w:val="auto"/>
        </w:rPr>
        <w:t>Planning Officers</w:t>
      </w:r>
      <w:r w:rsidRPr="00375F38">
        <w:rPr>
          <w:rFonts w:asciiTheme="minorHAnsi" w:hAnsiTheme="minorHAnsi" w:cstheme="minorHAnsi"/>
          <w:color w:val="auto"/>
        </w:rPr>
        <w:t xml:space="preserve">. It was also </w:t>
      </w:r>
      <w:r w:rsidR="00394313">
        <w:rPr>
          <w:rFonts w:asciiTheme="minorHAnsi" w:hAnsiTheme="minorHAnsi" w:cstheme="minorHAnsi"/>
          <w:color w:val="auto"/>
        </w:rPr>
        <w:tab/>
      </w:r>
      <w:r w:rsidRPr="00375F38">
        <w:rPr>
          <w:rFonts w:asciiTheme="minorHAnsi" w:hAnsiTheme="minorHAnsi" w:cstheme="minorHAnsi"/>
          <w:color w:val="auto"/>
        </w:rPr>
        <w:t>noted that the e</w:t>
      </w:r>
      <w:r w:rsidR="008377A8" w:rsidRPr="00375F38">
        <w:rPr>
          <w:rFonts w:asciiTheme="minorHAnsi" w:hAnsiTheme="minorHAnsi" w:cstheme="minorHAnsi"/>
          <w:color w:val="auto"/>
        </w:rPr>
        <w:t>vidence</w:t>
      </w:r>
      <w:r w:rsidRPr="00375F38">
        <w:rPr>
          <w:rFonts w:asciiTheme="minorHAnsi" w:hAnsiTheme="minorHAnsi" w:cstheme="minorHAnsi"/>
          <w:color w:val="auto"/>
        </w:rPr>
        <w:t xml:space="preserve"> for the Local Plan</w:t>
      </w:r>
      <w:r w:rsidR="008377A8" w:rsidRPr="00375F38">
        <w:rPr>
          <w:rFonts w:asciiTheme="minorHAnsi" w:hAnsiTheme="minorHAnsi" w:cstheme="minorHAnsi"/>
          <w:color w:val="auto"/>
        </w:rPr>
        <w:t xml:space="preserve"> is now 5-10 years </w:t>
      </w:r>
      <w:r w:rsidR="00E039EB">
        <w:rPr>
          <w:rFonts w:asciiTheme="minorHAnsi" w:hAnsiTheme="minorHAnsi" w:cstheme="minorHAnsi"/>
          <w:color w:val="auto"/>
        </w:rPr>
        <w:tab/>
      </w:r>
      <w:r w:rsidR="008377A8" w:rsidRPr="00375F38">
        <w:rPr>
          <w:rFonts w:asciiTheme="minorHAnsi" w:hAnsiTheme="minorHAnsi" w:cstheme="minorHAnsi"/>
          <w:color w:val="auto"/>
        </w:rPr>
        <w:t xml:space="preserve">out of date. </w:t>
      </w:r>
    </w:p>
    <w:p w14:paraId="69E434DF" w14:textId="77777777" w:rsidR="008377A8" w:rsidRPr="00375F38" w:rsidRDefault="008377A8" w:rsidP="0051085B">
      <w:pPr>
        <w:spacing w:line="240" w:lineRule="auto"/>
        <w:rPr>
          <w:rFonts w:asciiTheme="minorHAnsi" w:hAnsiTheme="minorHAnsi" w:cstheme="minorHAnsi"/>
          <w:color w:val="auto"/>
        </w:rPr>
      </w:pPr>
    </w:p>
    <w:p w14:paraId="72CD47A5" w14:textId="434C1989" w:rsidR="008377A8" w:rsidRPr="00375F38" w:rsidRDefault="0020578B" w:rsidP="0051085B">
      <w:pPr>
        <w:spacing w:line="240" w:lineRule="auto"/>
        <w:rPr>
          <w:rFonts w:asciiTheme="minorHAnsi" w:hAnsiTheme="minorHAnsi" w:cstheme="minorHAnsi"/>
          <w:b/>
          <w:color w:val="auto"/>
        </w:rPr>
      </w:pPr>
      <w:r w:rsidRPr="00375F38">
        <w:rPr>
          <w:rFonts w:asciiTheme="minorHAnsi" w:hAnsiTheme="minorHAnsi" w:cstheme="minorHAnsi"/>
          <w:color w:val="auto"/>
        </w:rPr>
        <w:tab/>
        <w:t xml:space="preserve">On the basis that the previously discussed comments by Michael Gove regarding the Green </w:t>
      </w:r>
      <w:r w:rsidRPr="00375F38">
        <w:rPr>
          <w:rFonts w:asciiTheme="minorHAnsi" w:hAnsiTheme="minorHAnsi" w:cstheme="minorHAnsi"/>
          <w:color w:val="auto"/>
        </w:rPr>
        <w:tab/>
        <w:t xml:space="preserve">Belt are added it was </w:t>
      </w:r>
      <w:r w:rsidRPr="00375F38">
        <w:rPr>
          <w:rFonts w:asciiTheme="minorHAnsi" w:hAnsiTheme="minorHAnsi" w:cstheme="minorHAnsi"/>
          <w:b/>
          <w:color w:val="auto"/>
        </w:rPr>
        <w:t xml:space="preserve">RESOLVED </w:t>
      </w:r>
      <w:r w:rsidRPr="00375F38">
        <w:rPr>
          <w:rFonts w:asciiTheme="minorHAnsi" w:hAnsiTheme="minorHAnsi" w:cstheme="minorHAnsi"/>
          <w:color w:val="auto"/>
        </w:rPr>
        <w:t xml:space="preserve">to </w:t>
      </w:r>
      <w:r w:rsidRPr="00375F38">
        <w:rPr>
          <w:rFonts w:asciiTheme="minorHAnsi" w:hAnsiTheme="minorHAnsi" w:cstheme="minorHAnsi"/>
          <w:b/>
          <w:color w:val="auto"/>
        </w:rPr>
        <w:t xml:space="preserve">APPROVE </w:t>
      </w:r>
      <w:r w:rsidRPr="00375F38">
        <w:rPr>
          <w:rFonts w:asciiTheme="minorHAnsi" w:hAnsiTheme="minorHAnsi" w:cstheme="minorHAnsi"/>
          <w:color w:val="auto"/>
        </w:rPr>
        <w:t>the response</w:t>
      </w:r>
      <w:r w:rsidR="008377A8" w:rsidRPr="00375F38">
        <w:rPr>
          <w:rFonts w:asciiTheme="minorHAnsi" w:hAnsiTheme="minorHAnsi" w:cstheme="minorHAnsi"/>
          <w:color w:val="auto"/>
        </w:rPr>
        <w:t xml:space="preserve"> </w:t>
      </w:r>
      <w:r w:rsidRPr="00375F38">
        <w:rPr>
          <w:rFonts w:asciiTheme="minorHAnsi" w:hAnsiTheme="minorHAnsi" w:cstheme="minorHAnsi"/>
          <w:color w:val="auto"/>
        </w:rPr>
        <w:t xml:space="preserve">to </w:t>
      </w:r>
      <w:r w:rsidR="008377A8" w:rsidRPr="00375F38">
        <w:rPr>
          <w:rFonts w:asciiTheme="minorHAnsi" w:hAnsiTheme="minorHAnsi" w:cstheme="minorHAnsi"/>
          <w:color w:val="auto"/>
        </w:rPr>
        <w:t>be submitted by 22</w:t>
      </w:r>
      <w:r w:rsidR="008377A8" w:rsidRPr="00375F38">
        <w:rPr>
          <w:rFonts w:asciiTheme="minorHAnsi" w:hAnsiTheme="minorHAnsi" w:cstheme="minorHAnsi"/>
          <w:color w:val="auto"/>
          <w:vertAlign w:val="superscript"/>
        </w:rPr>
        <w:t>nd</w:t>
      </w:r>
      <w:r w:rsidR="008377A8" w:rsidRPr="00375F38">
        <w:rPr>
          <w:rFonts w:asciiTheme="minorHAnsi" w:hAnsiTheme="minorHAnsi" w:cstheme="minorHAnsi"/>
          <w:color w:val="auto"/>
        </w:rPr>
        <w:t xml:space="preserve"> </w:t>
      </w:r>
      <w:r w:rsidRPr="00375F38">
        <w:rPr>
          <w:rFonts w:asciiTheme="minorHAnsi" w:hAnsiTheme="minorHAnsi" w:cstheme="minorHAnsi"/>
          <w:color w:val="auto"/>
        </w:rPr>
        <w:tab/>
      </w:r>
      <w:r w:rsidR="008377A8" w:rsidRPr="00375F38">
        <w:rPr>
          <w:rFonts w:asciiTheme="minorHAnsi" w:hAnsiTheme="minorHAnsi" w:cstheme="minorHAnsi"/>
          <w:color w:val="auto"/>
        </w:rPr>
        <w:t>December.</w:t>
      </w:r>
    </w:p>
    <w:p w14:paraId="322EFB9C" w14:textId="77777777" w:rsidR="00340801" w:rsidRPr="00375F38" w:rsidRDefault="00340801" w:rsidP="00D711FC">
      <w:pPr>
        <w:spacing w:line="240" w:lineRule="auto"/>
        <w:rPr>
          <w:rFonts w:asciiTheme="minorHAnsi" w:hAnsiTheme="minorHAnsi" w:cstheme="minorHAnsi"/>
          <w:color w:val="auto"/>
        </w:rPr>
      </w:pPr>
    </w:p>
    <w:p w14:paraId="706C06C2" w14:textId="1F78C011" w:rsidR="00396067" w:rsidRPr="00375F38" w:rsidRDefault="00396067" w:rsidP="00436A52">
      <w:pPr>
        <w:pStyle w:val="ListParagraph"/>
        <w:numPr>
          <w:ilvl w:val="0"/>
          <w:numId w:val="4"/>
        </w:numPr>
        <w:spacing w:line="240" w:lineRule="auto"/>
        <w:outlineLvl w:val="1"/>
        <w:rPr>
          <w:rFonts w:asciiTheme="minorHAnsi" w:hAnsiTheme="minorHAnsi" w:cstheme="minorHAnsi"/>
          <w:b/>
          <w:color w:val="auto"/>
          <w:lang w:eastAsia="en-GB"/>
        </w:rPr>
      </w:pPr>
      <w:r w:rsidRPr="00375F38">
        <w:rPr>
          <w:rFonts w:asciiTheme="minorHAnsi" w:hAnsiTheme="minorHAnsi" w:cstheme="minorHAnsi"/>
          <w:b/>
          <w:color w:val="auto"/>
          <w:lang w:eastAsia="en-GB"/>
        </w:rPr>
        <w:t xml:space="preserve">To receive a report from the Lytchett Matravers Youth Hall Working Group </w:t>
      </w:r>
    </w:p>
    <w:p w14:paraId="72E0C526" w14:textId="7C8FD5F9" w:rsidR="00E33CAC" w:rsidRPr="00375F38" w:rsidRDefault="0020578B" w:rsidP="008377A8">
      <w:pPr>
        <w:spacing w:line="240" w:lineRule="auto"/>
        <w:rPr>
          <w:rFonts w:asciiTheme="minorHAnsi" w:hAnsiTheme="minorHAnsi" w:cstheme="minorHAnsi"/>
          <w:color w:val="auto"/>
          <w:lang w:eastAsia="en-GB"/>
        </w:rPr>
      </w:pPr>
      <w:r w:rsidRPr="00375F38">
        <w:rPr>
          <w:rFonts w:asciiTheme="minorHAnsi" w:hAnsiTheme="minorHAnsi" w:cstheme="minorHAnsi"/>
          <w:color w:val="auto"/>
          <w:lang w:eastAsia="en-GB"/>
        </w:rPr>
        <w:tab/>
      </w:r>
      <w:r w:rsidR="00DE3F18" w:rsidRPr="00375F38">
        <w:rPr>
          <w:rFonts w:asciiTheme="minorHAnsi" w:hAnsiTheme="minorHAnsi" w:cstheme="minorHAnsi"/>
          <w:color w:val="auto"/>
          <w:lang w:eastAsia="en-GB"/>
        </w:rPr>
        <w:t xml:space="preserve">A summary report had been made available to all members ahead of this meeting. A copy </w:t>
      </w:r>
      <w:r w:rsidRPr="00375F38">
        <w:rPr>
          <w:rFonts w:asciiTheme="minorHAnsi" w:hAnsiTheme="minorHAnsi" w:cstheme="minorHAnsi"/>
          <w:color w:val="auto"/>
          <w:lang w:eastAsia="en-GB"/>
        </w:rPr>
        <w:tab/>
      </w:r>
      <w:r w:rsidR="00DE3F18" w:rsidRPr="00375F38">
        <w:rPr>
          <w:rFonts w:asciiTheme="minorHAnsi" w:hAnsiTheme="minorHAnsi" w:cstheme="minorHAnsi"/>
          <w:color w:val="auto"/>
          <w:lang w:eastAsia="en-GB"/>
        </w:rPr>
        <w:t xml:space="preserve">of the report is associated at </w:t>
      </w:r>
      <w:r w:rsidR="00DE3F18" w:rsidRPr="00375F38">
        <w:rPr>
          <w:rFonts w:asciiTheme="minorHAnsi" w:hAnsiTheme="minorHAnsi" w:cstheme="minorHAnsi"/>
          <w:color w:val="auto"/>
          <w:highlight w:val="yellow"/>
          <w:lang w:eastAsia="en-GB"/>
        </w:rPr>
        <w:t xml:space="preserve">Appendix </w:t>
      </w:r>
      <w:r w:rsidRPr="00375F38">
        <w:rPr>
          <w:rFonts w:asciiTheme="minorHAnsi" w:hAnsiTheme="minorHAnsi" w:cstheme="minorHAnsi"/>
          <w:color w:val="auto"/>
          <w:highlight w:val="yellow"/>
          <w:lang w:eastAsia="en-GB"/>
        </w:rPr>
        <w:t>5</w:t>
      </w:r>
      <w:r w:rsidR="00DE3F18" w:rsidRPr="00375F38">
        <w:rPr>
          <w:rFonts w:asciiTheme="minorHAnsi" w:hAnsiTheme="minorHAnsi" w:cstheme="minorHAnsi"/>
          <w:color w:val="auto"/>
          <w:lang w:eastAsia="en-GB"/>
        </w:rPr>
        <w:t xml:space="preserve"> to these minutes. </w:t>
      </w:r>
    </w:p>
    <w:p w14:paraId="69139D23" w14:textId="500E9376" w:rsidR="008377A8" w:rsidRPr="00375F38" w:rsidRDefault="008377A8" w:rsidP="008377A8">
      <w:pPr>
        <w:spacing w:line="240" w:lineRule="auto"/>
        <w:rPr>
          <w:rFonts w:asciiTheme="minorHAnsi" w:hAnsiTheme="minorHAnsi" w:cstheme="minorHAnsi"/>
          <w:color w:val="auto"/>
          <w:lang w:eastAsia="en-GB"/>
        </w:rPr>
      </w:pPr>
      <w:r w:rsidRPr="00375F38">
        <w:rPr>
          <w:rFonts w:asciiTheme="minorHAnsi" w:hAnsiTheme="minorHAnsi" w:cstheme="minorHAnsi"/>
          <w:color w:val="auto"/>
          <w:lang w:eastAsia="en-GB"/>
        </w:rPr>
        <w:br/>
      </w:r>
      <w:r w:rsidR="0083406A" w:rsidRPr="00375F38">
        <w:rPr>
          <w:rFonts w:asciiTheme="minorHAnsi" w:hAnsiTheme="minorHAnsi" w:cstheme="minorHAnsi"/>
          <w:color w:val="auto"/>
          <w:lang w:eastAsia="en-GB"/>
        </w:rPr>
        <w:tab/>
        <w:t>Significant work has been completed at the Hall including carpentry</w:t>
      </w:r>
      <w:r w:rsidRPr="00375F38">
        <w:rPr>
          <w:rFonts w:asciiTheme="minorHAnsi" w:hAnsiTheme="minorHAnsi" w:cstheme="minorHAnsi"/>
          <w:color w:val="auto"/>
          <w:lang w:eastAsia="en-GB"/>
        </w:rPr>
        <w:t>, doo</w:t>
      </w:r>
      <w:r w:rsidR="0083406A" w:rsidRPr="00375F38">
        <w:rPr>
          <w:rFonts w:asciiTheme="minorHAnsi" w:hAnsiTheme="minorHAnsi" w:cstheme="minorHAnsi"/>
          <w:color w:val="auto"/>
          <w:lang w:eastAsia="en-GB"/>
        </w:rPr>
        <w:t xml:space="preserve">rs, painting and </w:t>
      </w:r>
      <w:r w:rsidR="0083406A" w:rsidRPr="00375F38">
        <w:rPr>
          <w:rFonts w:asciiTheme="minorHAnsi" w:hAnsiTheme="minorHAnsi" w:cstheme="minorHAnsi"/>
          <w:color w:val="auto"/>
          <w:lang w:eastAsia="en-GB"/>
        </w:rPr>
        <w:tab/>
        <w:t xml:space="preserve">the installation of a toilet. </w:t>
      </w:r>
      <w:r w:rsidRPr="00375F38">
        <w:rPr>
          <w:rFonts w:asciiTheme="minorHAnsi" w:hAnsiTheme="minorHAnsi" w:cstheme="minorHAnsi"/>
          <w:color w:val="auto"/>
          <w:lang w:eastAsia="en-GB"/>
        </w:rPr>
        <w:t xml:space="preserve">Volunteers </w:t>
      </w:r>
      <w:r w:rsidR="0083406A" w:rsidRPr="00375F38">
        <w:rPr>
          <w:rFonts w:asciiTheme="minorHAnsi" w:hAnsiTheme="minorHAnsi" w:cstheme="minorHAnsi"/>
          <w:color w:val="auto"/>
          <w:lang w:eastAsia="en-GB"/>
        </w:rPr>
        <w:t xml:space="preserve">are </w:t>
      </w:r>
      <w:r w:rsidRPr="00375F38">
        <w:rPr>
          <w:rFonts w:asciiTheme="minorHAnsi" w:hAnsiTheme="minorHAnsi" w:cstheme="minorHAnsi"/>
          <w:color w:val="auto"/>
          <w:lang w:eastAsia="en-GB"/>
        </w:rPr>
        <w:t xml:space="preserve">working hard to get it ready. </w:t>
      </w:r>
      <w:r w:rsidR="0083406A" w:rsidRPr="00375F38">
        <w:rPr>
          <w:rFonts w:asciiTheme="minorHAnsi" w:hAnsiTheme="minorHAnsi" w:cstheme="minorHAnsi"/>
          <w:color w:val="auto"/>
          <w:lang w:eastAsia="en-GB"/>
        </w:rPr>
        <w:t xml:space="preserve">The Group are </w:t>
      </w:r>
      <w:r w:rsidR="0083406A" w:rsidRPr="00375F38">
        <w:rPr>
          <w:rFonts w:asciiTheme="minorHAnsi" w:hAnsiTheme="minorHAnsi" w:cstheme="minorHAnsi"/>
          <w:color w:val="auto"/>
          <w:lang w:eastAsia="en-GB"/>
        </w:rPr>
        <w:tab/>
        <w:t>w</w:t>
      </w:r>
      <w:r w:rsidRPr="00375F38">
        <w:rPr>
          <w:rFonts w:asciiTheme="minorHAnsi" w:hAnsiTheme="minorHAnsi" w:cstheme="minorHAnsi"/>
          <w:color w:val="auto"/>
          <w:lang w:eastAsia="en-GB"/>
        </w:rPr>
        <w:t xml:space="preserve">aiting for a tender for the ceiling painting as this is too dangerous for volunteers. The </w:t>
      </w:r>
      <w:r w:rsidR="0083406A" w:rsidRPr="00375F38">
        <w:rPr>
          <w:rFonts w:asciiTheme="minorHAnsi" w:hAnsiTheme="minorHAnsi" w:cstheme="minorHAnsi"/>
          <w:color w:val="auto"/>
          <w:lang w:eastAsia="en-GB"/>
        </w:rPr>
        <w:tab/>
      </w:r>
      <w:r w:rsidRPr="00375F38">
        <w:rPr>
          <w:rFonts w:asciiTheme="minorHAnsi" w:hAnsiTheme="minorHAnsi" w:cstheme="minorHAnsi"/>
          <w:color w:val="auto"/>
          <w:lang w:eastAsia="en-GB"/>
        </w:rPr>
        <w:t xml:space="preserve">outside needs to be dealt with – two </w:t>
      </w:r>
      <w:r w:rsidR="0083406A" w:rsidRPr="00375F38">
        <w:rPr>
          <w:rFonts w:asciiTheme="minorHAnsi" w:hAnsiTheme="minorHAnsi" w:cstheme="minorHAnsi"/>
          <w:color w:val="auto"/>
          <w:lang w:eastAsia="en-GB"/>
        </w:rPr>
        <w:t>groundworks</w:t>
      </w:r>
      <w:r w:rsidRPr="00375F38">
        <w:rPr>
          <w:rFonts w:asciiTheme="minorHAnsi" w:hAnsiTheme="minorHAnsi" w:cstheme="minorHAnsi"/>
          <w:color w:val="auto"/>
          <w:lang w:eastAsia="en-GB"/>
        </w:rPr>
        <w:t xml:space="preserve"> companies have looked at this and </w:t>
      </w:r>
      <w:r w:rsidR="0083406A" w:rsidRPr="00375F38">
        <w:rPr>
          <w:rFonts w:asciiTheme="minorHAnsi" w:hAnsiTheme="minorHAnsi" w:cstheme="minorHAnsi"/>
          <w:color w:val="auto"/>
          <w:lang w:eastAsia="en-GB"/>
        </w:rPr>
        <w:tab/>
      </w:r>
      <w:r w:rsidRPr="00375F38">
        <w:rPr>
          <w:rFonts w:asciiTheme="minorHAnsi" w:hAnsiTheme="minorHAnsi" w:cstheme="minorHAnsi"/>
          <w:color w:val="auto"/>
          <w:lang w:eastAsia="en-GB"/>
        </w:rPr>
        <w:t xml:space="preserve">come up with two different suggestions. This will then result in a brief. </w:t>
      </w:r>
      <w:r w:rsidR="0083406A" w:rsidRPr="00375F38">
        <w:rPr>
          <w:rFonts w:asciiTheme="minorHAnsi" w:hAnsiTheme="minorHAnsi" w:cstheme="minorHAnsi"/>
          <w:color w:val="auto"/>
          <w:lang w:eastAsia="en-GB"/>
        </w:rPr>
        <w:t>There are t</w:t>
      </w:r>
      <w:r w:rsidRPr="00375F38">
        <w:rPr>
          <w:rFonts w:asciiTheme="minorHAnsi" w:hAnsiTheme="minorHAnsi" w:cstheme="minorHAnsi"/>
          <w:color w:val="auto"/>
          <w:lang w:eastAsia="en-GB"/>
        </w:rPr>
        <w:t xml:space="preserve">wo grant </w:t>
      </w:r>
      <w:r w:rsidR="0083406A" w:rsidRPr="00375F38">
        <w:rPr>
          <w:rFonts w:asciiTheme="minorHAnsi" w:hAnsiTheme="minorHAnsi" w:cstheme="minorHAnsi"/>
          <w:color w:val="auto"/>
          <w:lang w:eastAsia="en-GB"/>
        </w:rPr>
        <w:tab/>
      </w:r>
      <w:r w:rsidRPr="00375F38">
        <w:rPr>
          <w:rFonts w:asciiTheme="minorHAnsi" w:hAnsiTheme="minorHAnsi" w:cstheme="minorHAnsi"/>
          <w:color w:val="auto"/>
          <w:lang w:eastAsia="en-GB"/>
        </w:rPr>
        <w:t xml:space="preserve">opportunities – one for running costs and one for infrastructure costs. </w:t>
      </w:r>
      <w:r w:rsidR="0083406A" w:rsidRPr="00375F38">
        <w:rPr>
          <w:rFonts w:asciiTheme="minorHAnsi" w:hAnsiTheme="minorHAnsi" w:cstheme="minorHAnsi"/>
          <w:color w:val="auto"/>
          <w:lang w:eastAsia="en-GB"/>
        </w:rPr>
        <w:t>A w</w:t>
      </w:r>
      <w:r w:rsidRPr="00375F38">
        <w:rPr>
          <w:rFonts w:asciiTheme="minorHAnsi" w:hAnsiTheme="minorHAnsi" w:cstheme="minorHAnsi"/>
          <w:color w:val="auto"/>
          <w:lang w:eastAsia="en-GB"/>
        </w:rPr>
        <w:t xml:space="preserve">aste removal </w:t>
      </w:r>
      <w:r w:rsidR="0083406A" w:rsidRPr="00375F38">
        <w:rPr>
          <w:rFonts w:asciiTheme="minorHAnsi" w:hAnsiTheme="minorHAnsi" w:cstheme="minorHAnsi"/>
          <w:color w:val="auto"/>
          <w:lang w:eastAsia="en-GB"/>
        </w:rPr>
        <w:tab/>
      </w:r>
      <w:r w:rsidRPr="00375F38">
        <w:rPr>
          <w:rFonts w:asciiTheme="minorHAnsi" w:hAnsiTheme="minorHAnsi" w:cstheme="minorHAnsi"/>
          <w:color w:val="auto"/>
          <w:lang w:eastAsia="en-GB"/>
        </w:rPr>
        <w:t>quote</w:t>
      </w:r>
      <w:r w:rsidR="0083406A" w:rsidRPr="00375F38">
        <w:rPr>
          <w:rFonts w:asciiTheme="minorHAnsi" w:hAnsiTheme="minorHAnsi" w:cstheme="minorHAnsi"/>
          <w:color w:val="auto"/>
          <w:lang w:eastAsia="en-GB"/>
        </w:rPr>
        <w:t xml:space="preserve"> is</w:t>
      </w:r>
      <w:r w:rsidRPr="00375F38">
        <w:rPr>
          <w:rFonts w:asciiTheme="minorHAnsi" w:hAnsiTheme="minorHAnsi" w:cstheme="minorHAnsi"/>
          <w:color w:val="auto"/>
          <w:lang w:eastAsia="en-GB"/>
        </w:rPr>
        <w:t xml:space="preserve"> awaited.</w:t>
      </w:r>
    </w:p>
    <w:p w14:paraId="542B25EE" w14:textId="77777777" w:rsidR="008377A8" w:rsidRPr="00375F38" w:rsidRDefault="008377A8" w:rsidP="008377A8">
      <w:pPr>
        <w:spacing w:line="240" w:lineRule="auto"/>
        <w:rPr>
          <w:rFonts w:asciiTheme="minorHAnsi" w:hAnsiTheme="minorHAnsi" w:cstheme="minorHAnsi"/>
          <w:color w:val="auto"/>
          <w:lang w:eastAsia="en-GB"/>
        </w:rPr>
      </w:pPr>
    </w:p>
    <w:p w14:paraId="3D727AC3" w14:textId="5F541C23" w:rsidR="008377A8" w:rsidRPr="00375F38" w:rsidRDefault="0083406A" w:rsidP="008377A8">
      <w:pPr>
        <w:spacing w:line="240" w:lineRule="auto"/>
        <w:rPr>
          <w:b/>
          <w:bCs/>
          <w:color w:val="auto"/>
        </w:rPr>
      </w:pPr>
      <w:r w:rsidRPr="00375F38">
        <w:rPr>
          <w:rFonts w:asciiTheme="minorHAnsi" w:hAnsiTheme="minorHAnsi" w:cstheme="minorHAnsi"/>
          <w:color w:val="auto"/>
          <w:lang w:eastAsia="en-GB"/>
        </w:rPr>
        <w:tab/>
        <w:t>The Building I</w:t>
      </w:r>
      <w:r w:rsidR="008377A8" w:rsidRPr="00375F38">
        <w:rPr>
          <w:rFonts w:asciiTheme="minorHAnsi" w:hAnsiTheme="minorHAnsi" w:cstheme="minorHAnsi"/>
          <w:color w:val="auto"/>
          <w:lang w:eastAsia="en-GB"/>
        </w:rPr>
        <w:t xml:space="preserve">nspector </w:t>
      </w:r>
      <w:r w:rsidRPr="00375F38">
        <w:rPr>
          <w:rFonts w:asciiTheme="minorHAnsi" w:hAnsiTheme="minorHAnsi" w:cstheme="minorHAnsi"/>
          <w:color w:val="auto"/>
          <w:lang w:eastAsia="en-GB"/>
        </w:rPr>
        <w:t xml:space="preserve">is </w:t>
      </w:r>
      <w:r w:rsidR="008377A8" w:rsidRPr="00375F38">
        <w:rPr>
          <w:rFonts w:asciiTheme="minorHAnsi" w:hAnsiTheme="minorHAnsi" w:cstheme="minorHAnsi"/>
          <w:color w:val="auto"/>
          <w:lang w:eastAsia="en-GB"/>
        </w:rPr>
        <w:t>due on 4</w:t>
      </w:r>
      <w:r w:rsidR="008377A8" w:rsidRPr="00375F38">
        <w:rPr>
          <w:rFonts w:asciiTheme="minorHAnsi" w:hAnsiTheme="minorHAnsi" w:cstheme="minorHAnsi"/>
          <w:color w:val="auto"/>
          <w:vertAlign w:val="superscript"/>
          <w:lang w:eastAsia="en-GB"/>
        </w:rPr>
        <w:t>th</w:t>
      </w:r>
      <w:r w:rsidR="008377A8" w:rsidRPr="00375F38">
        <w:rPr>
          <w:rFonts w:asciiTheme="minorHAnsi" w:hAnsiTheme="minorHAnsi" w:cstheme="minorHAnsi"/>
          <w:color w:val="auto"/>
          <w:lang w:eastAsia="en-GB"/>
        </w:rPr>
        <w:t xml:space="preserve"> January. </w:t>
      </w:r>
      <w:r w:rsidRPr="00375F38">
        <w:rPr>
          <w:rFonts w:asciiTheme="minorHAnsi" w:hAnsiTheme="minorHAnsi" w:cstheme="minorHAnsi"/>
          <w:color w:val="auto"/>
          <w:lang w:eastAsia="en-GB"/>
        </w:rPr>
        <w:t>A n</w:t>
      </w:r>
      <w:r w:rsidR="008377A8" w:rsidRPr="00375F38">
        <w:rPr>
          <w:rFonts w:asciiTheme="minorHAnsi" w:hAnsiTheme="minorHAnsi" w:cstheme="minorHAnsi"/>
          <w:color w:val="auto"/>
          <w:lang w:eastAsia="en-GB"/>
        </w:rPr>
        <w:t>ew bud</w:t>
      </w:r>
      <w:r w:rsidRPr="00375F38">
        <w:rPr>
          <w:rFonts w:asciiTheme="minorHAnsi" w:hAnsiTheme="minorHAnsi" w:cstheme="minorHAnsi"/>
          <w:color w:val="auto"/>
          <w:lang w:eastAsia="en-GB"/>
        </w:rPr>
        <w:t xml:space="preserve">get was attached to the report and </w:t>
      </w:r>
      <w:r w:rsidRPr="00375F38">
        <w:rPr>
          <w:rFonts w:asciiTheme="minorHAnsi" w:hAnsiTheme="minorHAnsi" w:cstheme="minorHAnsi"/>
          <w:color w:val="auto"/>
          <w:lang w:eastAsia="en-GB"/>
        </w:rPr>
        <w:tab/>
        <w:t>the l</w:t>
      </w:r>
      <w:r w:rsidR="008377A8" w:rsidRPr="00375F38">
        <w:rPr>
          <w:rFonts w:asciiTheme="minorHAnsi" w:hAnsiTheme="minorHAnsi" w:cstheme="minorHAnsi"/>
          <w:color w:val="auto"/>
          <w:lang w:eastAsia="en-GB"/>
        </w:rPr>
        <w:t xml:space="preserve">atest forecast is now based on the financial year. Plumbing came in £1000 under the </w:t>
      </w:r>
      <w:r w:rsidRPr="00375F38">
        <w:rPr>
          <w:rFonts w:asciiTheme="minorHAnsi" w:hAnsiTheme="minorHAnsi" w:cstheme="minorHAnsi"/>
          <w:color w:val="auto"/>
          <w:lang w:eastAsia="en-GB"/>
        </w:rPr>
        <w:tab/>
      </w:r>
      <w:r w:rsidR="008377A8" w:rsidRPr="00375F38">
        <w:rPr>
          <w:rFonts w:asciiTheme="minorHAnsi" w:hAnsiTheme="minorHAnsi" w:cstheme="minorHAnsi"/>
          <w:color w:val="auto"/>
          <w:lang w:eastAsia="en-GB"/>
        </w:rPr>
        <w:t xml:space="preserve">estimate. </w:t>
      </w:r>
    </w:p>
    <w:p w14:paraId="70D2560E" w14:textId="77777777" w:rsidR="00DE3F18" w:rsidRPr="00375F38" w:rsidRDefault="00DE3F18" w:rsidP="00E11EEE">
      <w:pPr>
        <w:rPr>
          <w:b/>
          <w:bCs/>
          <w:color w:val="auto"/>
        </w:rPr>
      </w:pPr>
    </w:p>
    <w:p w14:paraId="503C5531" w14:textId="15CC5BF3" w:rsidR="00DE3F18" w:rsidRPr="00375F38" w:rsidRDefault="00DE3F18" w:rsidP="00436A52">
      <w:pPr>
        <w:pStyle w:val="ListParagraph"/>
        <w:numPr>
          <w:ilvl w:val="0"/>
          <w:numId w:val="4"/>
        </w:numPr>
        <w:spacing w:line="240" w:lineRule="auto"/>
        <w:rPr>
          <w:b/>
          <w:bCs/>
          <w:color w:val="auto"/>
        </w:rPr>
      </w:pPr>
      <w:r w:rsidRPr="00375F38">
        <w:rPr>
          <w:b/>
          <w:bCs/>
          <w:color w:val="auto"/>
        </w:rPr>
        <w:t>To receive a report on 2024-25 budget assumptions.</w:t>
      </w:r>
    </w:p>
    <w:p w14:paraId="4FB42817" w14:textId="4EFA4CB3" w:rsidR="004D2321" w:rsidRPr="00375F38" w:rsidRDefault="004D2321" w:rsidP="008377A8">
      <w:pPr>
        <w:rPr>
          <w:bCs/>
          <w:color w:val="auto"/>
        </w:rPr>
      </w:pPr>
      <w:r w:rsidRPr="00375F38">
        <w:rPr>
          <w:bCs/>
          <w:color w:val="auto"/>
        </w:rPr>
        <w:tab/>
      </w:r>
      <w:r w:rsidR="0016542E" w:rsidRPr="00375F38">
        <w:rPr>
          <w:bCs/>
          <w:color w:val="auto"/>
        </w:rPr>
        <w:t xml:space="preserve">A budget assumptions report was circulated in advance of the meeting. </w:t>
      </w:r>
      <w:r w:rsidR="0083406A" w:rsidRPr="00375F38">
        <w:rPr>
          <w:bCs/>
          <w:color w:val="auto"/>
        </w:rPr>
        <w:t>T</w:t>
      </w:r>
      <w:r w:rsidR="008377A8" w:rsidRPr="00375F38">
        <w:rPr>
          <w:bCs/>
          <w:color w:val="auto"/>
        </w:rPr>
        <w:t xml:space="preserve">he precept </w:t>
      </w:r>
      <w:r w:rsidRPr="00375F38">
        <w:rPr>
          <w:bCs/>
          <w:color w:val="auto"/>
        </w:rPr>
        <w:tab/>
      </w:r>
      <w:r w:rsidR="008377A8" w:rsidRPr="00375F38">
        <w:rPr>
          <w:bCs/>
          <w:color w:val="auto"/>
        </w:rPr>
        <w:t xml:space="preserve">increase </w:t>
      </w:r>
      <w:r w:rsidR="001045C6">
        <w:rPr>
          <w:bCs/>
          <w:color w:val="auto"/>
        </w:rPr>
        <w:t xml:space="preserve">put forward at F&amp;GP was </w:t>
      </w:r>
      <w:r w:rsidR="008377A8" w:rsidRPr="00375F38">
        <w:rPr>
          <w:bCs/>
          <w:color w:val="auto"/>
        </w:rPr>
        <w:t xml:space="preserve"> 2%. </w:t>
      </w:r>
      <w:r w:rsidR="001045C6">
        <w:rPr>
          <w:bCs/>
          <w:color w:val="auto"/>
        </w:rPr>
        <w:t xml:space="preserve">This needs to be confirmed at January F&amp;GP. </w:t>
      </w:r>
      <w:r w:rsidR="008377A8" w:rsidRPr="00375F38">
        <w:rPr>
          <w:bCs/>
          <w:color w:val="auto"/>
        </w:rPr>
        <w:t xml:space="preserve">BAU is </w:t>
      </w:r>
      <w:r w:rsidR="00E039EB">
        <w:rPr>
          <w:bCs/>
          <w:color w:val="auto"/>
        </w:rPr>
        <w:tab/>
      </w:r>
      <w:r w:rsidR="008377A8" w:rsidRPr="00375F38">
        <w:rPr>
          <w:bCs/>
          <w:color w:val="auto"/>
        </w:rPr>
        <w:t xml:space="preserve">relatively straightforward – </w:t>
      </w:r>
      <w:r w:rsidR="0083406A" w:rsidRPr="00375F38">
        <w:rPr>
          <w:bCs/>
          <w:color w:val="auto"/>
        </w:rPr>
        <w:t xml:space="preserve">there are some </w:t>
      </w:r>
      <w:r w:rsidRPr="00375F38">
        <w:rPr>
          <w:bCs/>
          <w:color w:val="auto"/>
        </w:rPr>
        <w:tab/>
      </w:r>
      <w:r w:rsidR="0083406A" w:rsidRPr="00375F38">
        <w:rPr>
          <w:bCs/>
          <w:color w:val="auto"/>
        </w:rPr>
        <w:t>increases but</w:t>
      </w:r>
      <w:r w:rsidR="008377A8" w:rsidRPr="00375F38">
        <w:rPr>
          <w:bCs/>
          <w:color w:val="auto"/>
        </w:rPr>
        <w:t xml:space="preserve"> this is roughly in</w:t>
      </w:r>
      <w:r w:rsidR="0083406A" w:rsidRPr="00375F38">
        <w:rPr>
          <w:bCs/>
          <w:color w:val="auto"/>
        </w:rPr>
        <w:t xml:space="preserve"> </w:t>
      </w:r>
      <w:r w:rsidR="008377A8" w:rsidRPr="00375F38">
        <w:rPr>
          <w:bCs/>
          <w:color w:val="auto"/>
        </w:rPr>
        <w:t xml:space="preserve">line with what </w:t>
      </w:r>
      <w:r w:rsidR="00E039EB">
        <w:rPr>
          <w:bCs/>
          <w:color w:val="auto"/>
        </w:rPr>
        <w:lastRenderedPageBreak/>
        <w:tab/>
      </w:r>
      <w:r w:rsidR="008377A8" w:rsidRPr="00375F38">
        <w:rPr>
          <w:bCs/>
          <w:color w:val="auto"/>
        </w:rPr>
        <w:t xml:space="preserve">was expected. Looking at project side </w:t>
      </w:r>
      <w:r w:rsidR="0083406A" w:rsidRPr="00375F38">
        <w:rPr>
          <w:bCs/>
          <w:color w:val="auto"/>
        </w:rPr>
        <w:t>of things the Parish Council</w:t>
      </w:r>
      <w:r w:rsidR="008377A8" w:rsidRPr="00375F38">
        <w:rPr>
          <w:bCs/>
          <w:color w:val="auto"/>
        </w:rPr>
        <w:t xml:space="preserve"> need to </w:t>
      </w:r>
      <w:r w:rsidR="0083406A" w:rsidRPr="00375F38">
        <w:rPr>
          <w:bCs/>
          <w:color w:val="auto"/>
        </w:rPr>
        <w:t>decide the</w:t>
      </w:r>
      <w:r w:rsidR="008377A8" w:rsidRPr="00375F38">
        <w:rPr>
          <w:bCs/>
          <w:color w:val="auto"/>
        </w:rPr>
        <w:t xml:space="preserve"> </w:t>
      </w:r>
      <w:r w:rsidR="00E039EB">
        <w:rPr>
          <w:bCs/>
          <w:color w:val="auto"/>
        </w:rPr>
        <w:tab/>
      </w:r>
      <w:r w:rsidR="0083406A" w:rsidRPr="00375F38">
        <w:rPr>
          <w:bCs/>
          <w:color w:val="auto"/>
        </w:rPr>
        <w:t xml:space="preserve">priorities </w:t>
      </w:r>
      <w:r w:rsidR="008377A8" w:rsidRPr="00375F38">
        <w:rPr>
          <w:bCs/>
          <w:color w:val="auto"/>
        </w:rPr>
        <w:t xml:space="preserve">for the next financial year. </w:t>
      </w:r>
      <w:r w:rsidR="0083406A" w:rsidRPr="00375F38">
        <w:rPr>
          <w:bCs/>
          <w:color w:val="auto"/>
        </w:rPr>
        <w:t>This w</w:t>
      </w:r>
      <w:r w:rsidR="008377A8" w:rsidRPr="00375F38">
        <w:rPr>
          <w:bCs/>
          <w:color w:val="auto"/>
        </w:rPr>
        <w:t>il</w:t>
      </w:r>
      <w:r w:rsidR="0083406A" w:rsidRPr="00375F38">
        <w:rPr>
          <w:bCs/>
          <w:color w:val="auto"/>
        </w:rPr>
        <w:t xml:space="preserve">l </w:t>
      </w:r>
      <w:bookmarkStart w:id="0" w:name="_GoBack"/>
      <w:bookmarkEnd w:id="0"/>
      <w:r w:rsidR="0083406A" w:rsidRPr="00375F38">
        <w:rPr>
          <w:bCs/>
          <w:color w:val="auto"/>
        </w:rPr>
        <w:t xml:space="preserve">be finalised at January F&amp;GP and </w:t>
      </w:r>
      <w:r w:rsidRPr="00375F38">
        <w:rPr>
          <w:bCs/>
          <w:color w:val="auto"/>
        </w:rPr>
        <w:t xml:space="preserve">Cllrs </w:t>
      </w:r>
      <w:r w:rsidR="00E039EB">
        <w:rPr>
          <w:bCs/>
          <w:color w:val="auto"/>
        </w:rPr>
        <w:tab/>
      </w:r>
      <w:r w:rsidRPr="00375F38">
        <w:rPr>
          <w:bCs/>
          <w:color w:val="auto"/>
        </w:rPr>
        <w:t>were</w:t>
      </w:r>
      <w:r w:rsidR="0083406A" w:rsidRPr="00375F38">
        <w:rPr>
          <w:bCs/>
          <w:color w:val="auto"/>
        </w:rPr>
        <w:t xml:space="preserve"> encouraged </w:t>
      </w:r>
      <w:r w:rsidR="008377A8" w:rsidRPr="00375F38">
        <w:rPr>
          <w:bCs/>
          <w:color w:val="auto"/>
        </w:rPr>
        <w:t>to feedback.</w:t>
      </w:r>
      <w:r w:rsidR="00E766E9" w:rsidRPr="00375F38">
        <w:rPr>
          <w:bCs/>
          <w:color w:val="auto"/>
        </w:rPr>
        <w:t xml:space="preserve"> </w:t>
      </w:r>
    </w:p>
    <w:p w14:paraId="4BD2B659" w14:textId="77777777" w:rsidR="004D2321" w:rsidRPr="00375F38" w:rsidRDefault="004D2321" w:rsidP="008377A8">
      <w:pPr>
        <w:rPr>
          <w:bCs/>
          <w:color w:val="auto"/>
        </w:rPr>
      </w:pPr>
    </w:p>
    <w:p w14:paraId="784C8C1A" w14:textId="5487FB7E" w:rsidR="00E33CAC" w:rsidRPr="00375F38" w:rsidRDefault="004D2321" w:rsidP="008377A8">
      <w:pPr>
        <w:rPr>
          <w:bCs/>
          <w:color w:val="auto"/>
        </w:rPr>
      </w:pPr>
      <w:r w:rsidRPr="00375F38">
        <w:rPr>
          <w:bCs/>
          <w:color w:val="auto"/>
        </w:rPr>
        <w:tab/>
        <w:t xml:space="preserve">It was questioned whether </w:t>
      </w:r>
      <w:r w:rsidR="00E766E9" w:rsidRPr="00375F38">
        <w:rPr>
          <w:bCs/>
          <w:color w:val="auto"/>
        </w:rPr>
        <w:t>the budget allow</w:t>
      </w:r>
      <w:r w:rsidRPr="00375F38">
        <w:rPr>
          <w:bCs/>
          <w:color w:val="auto"/>
        </w:rPr>
        <w:t>ed</w:t>
      </w:r>
      <w:r w:rsidR="00E766E9" w:rsidRPr="00375F38">
        <w:rPr>
          <w:bCs/>
          <w:color w:val="auto"/>
        </w:rPr>
        <w:t xml:space="preserve"> for </w:t>
      </w:r>
      <w:r w:rsidRPr="00375F38">
        <w:rPr>
          <w:bCs/>
          <w:color w:val="auto"/>
        </w:rPr>
        <w:t xml:space="preserve">a </w:t>
      </w:r>
      <w:r w:rsidR="00E766E9" w:rsidRPr="00375F38">
        <w:rPr>
          <w:bCs/>
          <w:color w:val="auto"/>
        </w:rPr>
        <w:t>Ju</w:t>
      </w:r>
      <w:r w:rsidRPr="00375F38">
        <w:rPr>
          <w:bCs/>
          <w:color w:val="auto"/>
        </w:rPr>
        <w:t xml:space="preserve">dicial Review of the Local Plan. It </w:t>
      </w:r>
      <w:r w:rsidRPr="00375F38">
        <w:rPr>
          <w:bCs/>
          <w:color w:val="auto"/>
        </w:rPr>
        <w:tab/>
        <w:t>was highlighted that it had been a</w:t>
      </w:r>
      <w:r w:rsidR="00E766E9" w:rsidRPr="00375F38">
        <w:rPr>
          <w:bCs/>
          <w:color w:val="auto"/>
        </w:rPr>
        <w:t>greed th</w:t>
      </w:r>
      <w:r w:rsidR="00394313">
        <w:rPr>
          <w:bCs/>
          <w:color w:val="auto"/>
        </w:rPr>
        <w:t xml:space="preserve">at the Parish Council </w:t>
      </w:r>
      <w:r w:rsidRPr="00375F38">
        <w:rPr>
          <w:bCs/>
          <w:color w:val="auto"/>
        </w:rPr>
        <w:t xml:space="preserve"> would approach a barrister </w:t>
      </w:r>
      <w:r w:rsidR="00394313">
        <w:rPr>
          <w:bCs/>
          <w:color w:val="auto"/>
        </w:rPr>
        <w:tab/>
      </w:r>
      <w:r w:rsidRPr="00375F38">
        <w:rPr>
          <w:bCs/>
          <w:color w:val="auto"/>
        </w:rPr>
        <w:t xml:space="preserve">and </w:t>
      </w:r>
      <w:r w:rsidR="00E766E9" w:rsidRPr="00375F38">
        <w:rPr>
          <w:bCs/>
          <w:color w:val="auto"/>
        </w:rPr>
        <w:t xml:space="preserve"> this was </w:t>
      </w:r>
      <w:r w:rsidRPr="00375F38">
        <w:rPr>
          <w:bCs/>
          <w:color w:val="auto"/>
        </w:rPr>
        <w:tab/>
      </w:r>
      <w:r w:rsidR="00E766E9" w:rsidRPr="00375F38">
        <w:rPr>
          <w:bCs/>
          <w:color w:val="auto"/>
        </w:rPr>
        <w:t>budgeted at £5000 – this needs to be added to the</w:t>
      </w:r>
      <w:r w:rsidRPr="00375F38">
        <w:rPr>
          <w:bCs/>
          <w:color w:val="auto"/>
        </w:rPr>
        <w:t xml:space="preserve"> figure</w:t>
      </w:r>
      <w:r w:rsidR="00394313">
        <w:rPr>
          <w:bCs/>
          <w:color w:val="auto"/>
        </w:rPr>
        <w:t>s</w:t>
      </w:r>
      <w:r w:rsidR="00E766E9" w:rsidRPr="00375F38">
        <w:rPr>
          <w:bCs/>
          <w:color w:val="auto"/>
        </w:rPr>
        <w:t xml:space="preserve">. </w:t>
      </w:r>
      <w:r w:rsidRPr="00375F38">
        <w:rPr>
          <w:bCs/>
          <w:color w:val="auto"/>
        </w:rPr>
        <w:t>No</w:t>
      </w:r>
      <w:r w:rsidR="00E766E9" w:rsidRPr="00375F38">
        <w:rPr>
          <w:bCs/>
          <w:color w:val="auto"/>
        </w:rPr>
        <w:t xml:space="preserve"> costs</w:t>
      </w:r>
      <w:r w:rsidRPr="00375F38">
        <w:rPr>
          <w:bCs/>
          <w:color w:val="auto"/>
        </w:rPr>
        <w:t xml:space="preserve"> have </w:t>
      </w:r>
      <w:r w:rsidR="00394313">
        <w:rPr>
          <w:bCs/>
          <w:color w:val="auto"/>
        </w:rPr>
        <w:tab/>
      </w:r>
      <w:r w:rsidRPr="00375F38">
        <w:rPr>
          <w:bCs/>
          <w:color w:val="auto"/>
        </w:rPr>
        <w:t>been put in</w:t>
      </w:r>
      <w:r w:rsidR="00E766E9" w:rsidRPr="00375F38">
        <w:rPr>
          <w:bCs/>
          <w:color w:val="auto"/>
        </w:rPr>
        <w:t xml:space="preserve"> for a </w:t>
      </w:r>
      <w:r w:rsidRPr="00375F38">
        <w:rPr>
          <w:bCs/>
          <w:color w:val="auto"/>
        </w:rPr>
        <w:t xml:space="preserve">Judicial Review although </w:t>
      </w:r>
      <w:r w:rsidR="00E766E9" w:rsidRPr="00375F38">
        <w:rPr>
          <w:bCs/>
          <w:color w:val="auto"/>
        </w:rPr>
        <w:t xml:space="preserve">this would be within the next financial year. It </w:t>
      </w:r>
      <w:r w:rsidR="00394313">
        <w:rPr>
          <w:bCs/>
          <w:color w:val="auto"/>
        </w:rPr>
        <w:tab/>
      </w:r>
      <w:r w:rsidRPr="00375F38">
        <w:rPr>
          <w:bCs/>
          <w:color w:val="auto"/>
        </w:rPr>
        <w:t xml:space="preserve">was suggested that it </w:t>
      </w:r>
      <w:r w:rsidR="00E766E9" w:rsidRPr="00375F38">
        <w:rPr>
          <w:bCs/>
          <w:color w:val="auto"/>
        </w:rPr>
        <w:t xml:space="preserve">would be prudent to put some money aside for this. </w:t>
      </w:r>
      <w:r w:rsidR="00097C4F" w:rsidRPr="00375F38">
        <w:rPr>
          <w:bCs/>
          <w:color w:val="auto"/>
        </w:rPr>
        <w:t xml:space="preserve">The view from </w:t>
      </w:r>
      <w:r w:rsidR="00394313">
        <w:rPr>
          <w:bCs/>
          <w:color w:val="auto"/>
        </w:rPr>
        <w:tab/>
      </w:r>
      <w:r w:rsidR="00097C4F" w:rsidRPr="00375F38">
        <w:rPr>
          <w:bCs/>
          <w:color w:val="auto"/>
        </w:rPr>
        <w:t xml:space="preserve">the village so far has been strongly opposed to the development. The timing is important </w:t>
      </w:r>
      <w:r w:rsidR="00394313">
        <w:rPr>
          <w:bCs/>
          <w:color w:val="auto"/>
        </w:rPr>
        <w:tab/>
      </w:r>
      <w:r w:rsidR="00097C4F" w:rsidRPr="00375F38">
        <w:rPr>
          <w:bCs/>
          <w:color w:val="auto"/>
        </w:rPr>
        <w:t xml:space="preserve">as once the plan is adopted there will not be time to do a consultation. </w:t>
      </w:r>
    </w:p>
    <w:p w14:paraId="46FD9A5F" w14:textId="77777777" w:rsidR="00097C4F" w:rsidRPr="00375F38" w:rsidRDefault="00097C4F" w:rsidP="008377A8">
      <w:pPr>
        <w:rPr>
          <w:bCs/>
          <w:color w:val="auto"/>
        </w:rPr>
      </w:pPr>
    </w:p>
    <w:p w14:paraId="0A1800C9" w14:textId="1BB7054A" w:rsidR="00097C4F" w:rsidRPr="00375F38" w:rsidRDefault="004D2321" w:rsidP="008377A8">
      <w:pPr>
        <w:rPr>
          <w:b/>
          <w:bCs/>
          <w:color w:val="auto"/>
        </w:rPr>
      </w:pPr>
      <w:r w:rsidRPr="00375F38">
        <w:rPr>
          <w:b/>
          <w:bCs/>
          <w:color w:val="auto"/>
        </w:rPr>
        <w:tab/>
      </w:r>
      <w:r w:rsidR="00097C4F" w:rsidRPr="00375F38">
        <w:rPr>
          <w:b/>
          <w:bCs/>
          <w:color w:val="auto"/>
        </w:rPr>
        <w:t xml:space="preserve">Action: Cllr Morgan to look into estimate for Judicial Review and what the stages are for </w:t>
      </w:r>
      <w:r w:rsidRPr="00375F38">
        <w:rPr>
          <w:b/>
          <w:bCs/>
          <w:color w:val="auto"/>
        </w:rPr>
        <w:tab/>
      </w:r>
      <w:r w:rsidR="00097C4F" w:rsidRPr="00375F38">
        <w:rPr>
          <w:b/>
          <w:bCs/>
          <w:color w:val="auto"/>
        </w:rPr>
        <w:t>this.</w:t>
      </w:r>
    </w:p>
    <w:p w14:paraId="6264E748" w14:textId="6E25DD73" w:rsidR="00E11EEE" w:rsidRPr="00375F38" w:rsidRDefault="00E11EEE" w:rsidP="00097C4F">
      <w:pPr>
        <w:tabs>
          <w:tab w:val="left" w:pos="1950"/>
        </w:tabs>
        <w:rPr>
          <w:b/>
          <w:bCs/>
          <w:color w:val="auto"/>
        </w:rPr>
      </w:pPr>
    </w:p>
    <w:p w14:paraId="5409AB9E" w14:textId="77777777" w:rsidR="00E11EEE" w:rsidRPr="00375F38" w:rsidRDefault="00E11EEE" w:rsidP="00436A52">
      <w:pPr>
        <w:pStyle w:val="ListParagraph"/>
        <w:numPr>
          <w:ilvl w:val="0"/>
          <w:numId w:val="4"/>
        </w:numPr>
        <w:spacing w:line="240" w:lineRule="auto"/>
        <w:rPr>
          <w:b/>
          <w:bCs/>
          <w:color w:val="auto"/>
        </w:rPr>
      </w:pPr>
      <w:r w:rsidRPr="00375F38">
        <w:rPr>
          <w:b/>
          <w:bCs/>
          <w:color w:val="auto"/>
        </w:rPr>
        <w:t>To review the Privacy Policy</w:t>
      </w:r>
    </w:p>
    <w:p w14:paraId="4DAA3E3B" w14:textId="6279E9A0" w:rsidR="00E766E9" w:rsidRPr="00375F38" w:rsidRDefault="004D2321" w:rsidP="00E766E9">
      <w:pPr>
        <w:spacing w:line="240" w:lineRule="auto"/>
        <w:rPr>
          <w:bCs/>
          <w:color w:val="auto"/>
        </w:rPr>
      </w:pPr>
      <w:r w:rsidRPr="00375F38">
        <w:rPr>
          <w:bCs/>
          <w:color w:val="auto"/>
        </w:rPr>
        <w:tab/>
      </w:r>
      <w:r w:rsidR="00E766E9" w:rsidRPr="00375F38">
        <w:rPr>
          <w:bCs/>
          <w:color w:val="auto"/>
        </w:rPr>
        <w:t>The draft policy was circulated in advance of the meeting</w:t>
      </w:r>
      <w:r w:rsidR="00097C4F" w:rsidRPr="00375F38">
        <w:rPr>
          <w:bCs/>
          <w:color w:val="auto"/>
        </w:rPr>
        <w:t xml:space="preserve">. </w:t>
      </w:r>
      <w:r w:rsidRPr="00375F38">
        <w:rPr>
          <w:bCs/>
          <w:color w:val="auto"/>
        </w:rPr>
        <w:t xml:space="preserve">It was </w:t>
      </w:r>
      <w:r w:rsidRPr="00375F38">
        <w:rPr>
          <w:rFonts w:asciiTheme="minorHAnsi" w:hAnsiTheme="minorHAnsi" w:cstheme="minorHAnsi"/>
          <w:b/>
          <w:color w:val="auto"/>
        </w:rPr>
        <w:t xml:space="preserve">RESOLVED </w:t>
      </w:r>
      <w:r w:rsidRPr="00375F38">
        <w:rPr>
          <w:rFonts w:asciiTheme="minorHAnsi" w:hAnsiTheme="minorHAnsi" w:cstheme="minorHAnsi"/>
          <w:color w:val="auto"/>
        </w:rPr>
        <w:t xml:space="preserve">to </w:t>
      </w:r>
      <w:r w:rsidRPr="00375F38">
        <w:rPr>
          <w:rFonts w:asciiTheme="minorHAnsi" w:hAnsiTheme="minorHAnsi" w:cstheme="minorHAnsi"/>
          <w:b/>
          <w:color w:val="auto"/>
        </w:rPr>
        <w:t>APPROVE</w:t>
      </w:r>
      <w:r w:rsidRPr="00375F38">
        <w:rPr>
          <w:bCs/>
          <w:color w:val="auto"/>
        </w:rPr>
        <w:t xml:space="preserve"> </w:t>
      </w:r>
      <w:r w:rsidR="00394313">
        <w:rPr>
          <w:bCs/>
          <w:color w:val="auto"/>
        </w:rPr>
        <w:tab/>
      </w:r>
      <w:r w:rsidRPr="00375F38">
        <w:rPr>
          <w:bCs/>
          <w:color w:val="auto"/>
        </w:rPr>
        <w:t>this policy for adoption.</w:t>
      </w:r>
    </w:p>
    <w:p w14:paraId="1209ACE9" w14:textId="77777777" w:rsidR="00E11EEE" w:rsidRPr="00375F38" w:rsidRDefault="00E11EEE" w:rsidP="00E11EEE">
      <w:pPr>
        <w:pStyle w:val="ListParagraph"/>
        <w:rPr>
          <w:b/>
          <w:bCs/>
          <w:color w:val="auto"/>
        </w:rPr>
      </w:pPr>
    </w:p>
    <w:p w14:paraId="183B1853" w14:textId="77777777" w:rsidR="00E11EEE" w:rsidRPr="00375F38" w:rsidRDefault="00E11EEE" w:rsidP="00436A52">
      <w:pPr>
        <w:pStyle w:val="ListParagraph"/>
        <w:numPr>
          <w:ilvl w:val="0"/>
          <w:numId w:val="4"/>
        </w:numPr>
        <w:spacing w:line="240" w:lineRule="auto"/>
        <w:rPr>
          <w:b/>
          <w:bCs/>
          <w:color w:val="auto"/>
        </w:rPr>
      </w:pPr>
      <w:r w:rsidRPr="00375F38">
        <w:rPr>
          <w:b/>
          <w:bCs/>
          <w:color w:val="auto"/>
        </w:rPr>
        <w:t xml:space="preserve">To review the Safeguarding Policy </w:t>
      </w:r>
    </w:p>
    <w:p w14:paraId="2E20EC0A" w14:textId="18F7A986" w:rsidR="00E11EEE" w:rsidRPr="00375F38" w:rsidRDefault="004D2321" w:rsidP="00F914C6">
      <w:pPr>
        <w:rPr>
          <w:bCs/>
          <w:color w:val="auto"/>
        </w:rPr>
      </w:pPr>
      <w:r w:rsidRPr="00375F38">
        <w:rPr>
          <w:bCs/>
          <w:color w:val="auto"/>
        </w:rPr>
        <w:tab/>
      </w:r>
      <w:r w:rsidR="00F914C6" w:rsidRPr="00375F38">
        <w:rPr>
          <w:bCs/>
          <w:color w:val="auto"/>
        </w:rPr>
        <w:t xml:space="preserve">The draft policy was circulated in advance of the meeting. </w:t>
      </w:r>
      <w:r w:rsidRPr="00375F38">
        <w:rPr>
          <w:bCs/>
          <w:color w:val="auto"/>
        </w:rPr>
        <w:t xml:space="preserve">Following a discussion around </w:t>
      </w:r>
      <w:r w:rsidRPr="00375F38">
        <w:rPr>
          <w:bCs/>
          <w:color w:val="auto"/>
        </w:rPr>
        <w:tab/>
        <w:t xml:space="preserve">Safeguarding Training </w:t>
      </w:r>
      <w:r w:rsidR="00394313">
        <w:rPr>
          <w:bCs/>
          <w:color w:val="auto"/>
        </w:rPr>
        <w:t xml:space="preserve">it was agreed that the DSL </w:t>
      </w:r>
      <w:r w:rsidRPr="00375F38">
        <w:rPr>
          <w:bCs/>
          <w:color w:val="auto"/>
        </w:rPr>
        <w:t>should be Level 3</w:t>
      </w:r>
      <w:r w:rsidR="00F914C6" w:rsidRPr="00375F38">
        <w:rPr>
          <w:bCs/>
          <w:color w:val="auto"/>
        </w:rPr>
        <w:t xml:space="preserve">. </w:t>
      </w:r>
      <w:r w:rsidRPr="00375F38">
        <w:rPr>
          <w:bCs/>
          <w:color w:val="auto"/>
        </w:rPr>
        <w:t xml:space="preserve">It was </w:t>
      </w:r>
      <w:r w:rsidRPr="00375F38">
        <w:rPr>
          <w:rFonts w:asciiTheme="minorHAnsi" w:hAnsiTheme="minorHAnsi" w:cstheme="minorHAnsi"/>
          <w:b/>
          <w:color w:val="auto"/>
        </w:rPr>
        <w:t xml:space="preserve">RESOLVED </w:t>
      </w:r>
      <w:r w:rsidRPr="00375F38">
        <w:rPr>
          <w:rFonts w:asciiTheme="minorHAnsi" w:hAnsiTheme="minorHAnsi" w:cstheme="minorHAnsi"/>
          <w:color w:val="auto"/>
        </w:rPr>
        <w:t xml:space="preserve">to </w:t>
      </w:r>
      <w:r w:rsidRPr="00375F38">
        <w:rPr>
          <w:rFonts w:asciiTheme="minorHAnsi" w:hAnsiTheme="minorHAnsi" w:cstheme="minorHAnsi"/>
          <w:color w:val="auto"/>
        </w:rPr>
        <w:tab/>
      </w:r>
      <w:r w:rsidRPr="00375F38">
        <w:rPr>
          <w:rFonts w:asciiTheme="minorHAnsi" w:hAnsiTheme="minorHAnsi" w:cstheme="minorHAnsi"/>
          <w:b/>
          <w:color w:val="auto"/>
        </w:rPr>
        <w:t>APPROVE</w:t>
      </w:r>
      <w:r w:rsidRPr="00375F38">
        <w:rPr>
          <w:bCs/>
          <w:color w:val="auto"/>
        </w:rPr>
        <w:t xml:space="preserve"> this policy for adoption.</w:t>
      </w:r>
    </w:p>
    <w:p w14:paraId="428DC65F" w14:textId="77777777" w:rsidR="00F914C6" w:rsidRPr="00375F38" w:rsidRDefault="00F914C6" w:rsidP="00F914C6">
      <w:pPr>
        <w:rPr>
          <w:b/>
          <w:bCs/>
          <w:color w:val="auto"/>
        </w:rPr>
      </w:pPr>
    </w:p>
    <w:p w14:paraId="400C04D7" w14:textId="77777777" w:rsidR="00E11EEE" w:rsidRPr="00375F38" w:rsidRDefault="00E11EEE" w:rsidP="00436A52">
      <w:pPr>
        <w:pStyle w:val="ListParagraph"/>
        <w:numPr>
          <w:ilvl w:val="0"/>
          <w:numId w:val="4"/>
        </w:numPr>
        <w:spacing w:line="240" w:lineRule="auto"/>
        <w:rPr>
          <w:b/>
          <w:bCs/>
          <w:color w:val="auto"/>
        </w:rPr>
      </w:pPr>
      <w:r w:rsidRPr="00375F38">
        <w:rPr>
          <w:b/>
          <w:bCs/>
          <w:color w:val="auto"/>
        </w:rPr>
        <w:t>To review the Equality, Diversity and Inclusivity Policy</w:t>
      </w:r>
    </w:p>
    <w:p w14:paraId="7A58D5D7" w14:textId="6140DB1B" w:rsidR="00F914C6" w:rsidRPr="00375F38" w:rsidRDefault="004D2321" w:rsidP="00F914C6">
      <w:pPr>
        <w:spacing w:line="240" w:lineRule="auto"/>
        <w:ind w:left="360"/>
        <w:rPr>
          <w:b/>
          <w:bCs/>
          <w:color w:val="auto"/>
        </w:rPr>
      </w:pPr>
      <w:r w:rsidRPr="00375F38">
        <w:rPr>
          <w:bCs/>
          <w:color w:val="auto"/>
        </w:rPr>
        <w:tab/>
      </w:r>
      <w:r w:rsidR="00F914C6" w:rsidRPr="00375F38">
        <w:rPr>
          <w:bCs/>
          <w:color w:val="auto"/>
        </w:rPr>
        <w:t xml:space="preserve">The draft policy was circulated in advance of the meeting. A couple of issues were raised – </w:t>
      </w:r>
      <w:r w:rsidRPr="00375F38">
        <w:rPr>
          <w:bCs/>
          <w:color w:val="auto"/>
        </w:rPr>
        <w:tab/>
      </w:r>
      <w:r w:rsidR="00F914C6" w:rsidRPr="00375F38">
        <w:rPr>
          <w:bCs/>
          <w:color w:val="auto"/>
        </w:rPr>
        <w:t>hearing lo</w:t>
      </w:r>
      <w:r w:rsidRPr="00375F38">
        <w:rPr>
          <w:bCs/>
          <w:color w:val="auto"/>
        </w:rPr>
        <w:t>op systems need to be taken out and there were some additional typos</w:t>
      </w:r>
      <w:r w:rsidR="004C1C5F" w:rsidRPr="00375F38">
        <w:rPr>
          <w:bCs/>
          <w:color w:val="auto"/>
        </w:rPr>
        <w:t xml:space="preserve">. Subject </w:t>
      </w:r>
      <w:r w:rsidRPr="00375F38">
        <w:rPr>
          <w:bCs/>
          <w:color w:val="auto"/>
        </w:rPr>
        <w:tab/>
      </w:r>
      <w:r w:rsidR="004C1C5F" w:rsidRPr="00375F38">
        <w:rPr>
          <w:bCs/>
          <w:color w:val="auto"/>
        </w:rPr>
        <w:t>to</w:t>
      </w:r>
      <w:r w:rsidRPr="00375F38">
        <w:rPr>
          <w:bCs/>
          <w:color w:val="auto"/>
        </w:rPr>
        <w:t xml:space="preserve"> the changes, </w:t>
      </w:r>
      <w:r w:rsidR="004C1C5F" w:rsidRPr="00375F38">
        <w:rPr>
          <w:bCs/>
          <w:color w:val="auto"/>
        </w:rPr>
        <w:t xml:space="preserve">it </w:t>
      </w:r>
      <w:r w:rsidRPr="00375F38">
        <w:rPr>
          <w:bCs/>
          <w:color w:val="auto"/>
        </w:rPr>
        <w:t xml:space="preserve">was </w:t>
      </w:r>
      <w:r w:rsidRPr="00375F38">
        <w:rPr>
          <w:rFonts w:asciiTheme="minorHAnsi" w:hAnsiTheme="minorHAnsi" w:cstheme="minorHAnsi"/>
          <w:b/>
          <w:color w:val="auto"/>
        </w:rPr>
        <w:t xml:space="preserve">RESOLVED </w:t>
      </w:r>
      <w:r w:rsidRPr="00375F38">
        <w:rPr>
          <w:rFonts w:asciiTheme="minorHAnsi" w:hAnsiTheme="minorHAnsi" w:cstheme="minorHAnsi"/>
          <w:color w:val="auto"/>
        </w:rPr>
        <w:t xml:space="preserve">to </w:t>
      </w:r>
      <w:r w:rsidRPr="00375F38">
        <w:rPr>
          <w:rFonts w:asciiTheme="minorHAnsi" w:hAnsiTheme="minorHAnsi" w:cstheme="minorHAnsi"/>
          <w:b/>
          <w:color w:val="auto"/>
        </w:rPr>
        <w:t>APPROVE</w:t>
      </w:r>
      <w:r w:rsidRPr="00375F38">
        <w:rPr>
          <w:bCs/>
          <w:color w:val="auto"/>
        </w:rPr>
        <w:t xml:space="preserve"> this policy for adoption.</w:t>
      </w:r>
    </w:p>
    <w:p w14:paraId="40B3813A" w14:textId="77777777" w:rsidR="0057317A" w:rsidRPr="00375F38" w:rsidRDefault="0057317A" w:rsidP="00757BC5">
      <w:pPr>
        <w:pStyle w:val="NoSpacing"/>
        <w:rPr>
          <w:b/>
          <w:sz w:val="24"/>
        </w:rPr>
      </w:pPr>
    </w:p>
    <w:p w14:paraId="07497DFF" w14:textId="23541FF6" w:rsidR="00900386" w:rsidRPr="00375F38" w:rsidRDefault="00835860" w:rsidP="00436A52">
      <w:pPr>
        <w:pStyle w:val="ListParagraph"/>
        <w:numPr>
          <w:ilvl w:val="0"/>
          <w:numId w:val="4"/>
        </w:numPr>
        <w:spacing w:line="240" w:lineRule="auto"/>
        <w:outlineLvl w:val="1"/>
        <w:rPr>
          <w:rFonts w:asciiTheme="minorHAnsi" w:eastAsia="Times New Roman" w:hAnsiTheme="minorHAnsi" w:cstheme="minorHAnsi"/>
          <w:b/>
          <w:color w:val="auto"/>
          <w:lang w:eastAsia="en-GB"/>
        </w:rPr>
      </w:pPr>
      <w:r w:rsidRPr="00375F38">
        <w:rPr>
          <w:rFonts w:asciiTheme="minorHAnsi" w:eastAsia="Times New Roman" w:hAnsiTheme="minorHAnsi" w:cstheme="minorHAnsi"/>
          <w:b/>
          <w:color w:val="auto"/>
          <w:lang w:eastAsia="en-GB"/>
        </w:rPr>
        <w:t>To resolve to approve the following payments already made:</w:t>
      </w:r>
    </w:p>
    <w:p w14:paraId="1C0E36DF" w14:textId="77777777" w:rsidR="004C120F" w:rsidRPr="00375F38" w:rsidRDefault="004C120F" w:rsidP="00900386">
      <w:pPr>
        <w:spacing w:line="240" w:lineRule="auto"/>
        <w:rPr>
          <w:rFonts w:asciiTheme="minorHAnsi" w:hAnsiTheme="minorHAnsi" w:cstheme="minorHAnsi"/>
          <w:color w:val="auto"/>
          <w:lang w:eastAsia="en-GB"/>
        </w:rPr>
      </w:pPr>
    </w:p>
    <w:p w14:paraId="21FCC60A" w14:textId="54BC9E85" w:rsidR="00F914C6" w:rsidRPr="00375F38" w:rsidRDefault="004D2321" w:rsidP="00900386">
      <w:pPr>
        <w:spacing w:line="240" w:lineRule="auto"/>
        <w:rPr>
          <w:rFonts w:asciiTheme="minorHAnsi" w:hAnsiTheme="minorHAnsi" w:cstheme="minorHAnsi"/>
          <w:color w:val="auto"/>
          <w:lang w:eastAsia="en-GB"/>
        </w:rPr>
      </w:pPr>
      <w:r w:rsidRPr="00375F38">
        <w:rPr>
          <w:rFonts w:asciiTheme="minorHAnsi" w:hAnsiTheme="minorHAnsi" w:cstheme="minorHAnsi"/>
          <w:color w:val="auto"/>
          <w:lang w:eastAsia="en-GB"/>
        </w:rPr>
        <w:tab/>
      </w:r>
      <w:r w:rsidR="00F914C6" w:rsidRPr="00375F38">
        <w:rPr>
          <w:rFonts w:asciiTheme="minorHAnsi" w:hAnsiTheme="minorHAnsi" w:cstheme="minorHAnsi"/>
          <w:color w:val="auto"/>
          <w:lang w:eastAsia="en-GB"/>
        </w:rPr>
        <w:t>It was noted that the Octopus Energy Bill from Nove</w:t>
      </w:r>
      <w:r w:rsidRPr="00375F38">
        <w:rPr>
          <w:rFonts w:asciiTheme="minorHAnsi" w:hAnsiTheme="minorHAnsi" w:cstheme="minorHAnsi"/>
          <w:color w:val="auto"/>
          <w:lang w:eastAsia="en-GB"/>
        </w:rPr>
        <w:t xml:space="preserve">mber did not come out as expected – </w:t>
      </w:r>
      <w:r w:rsidRPr="00375F38">
        <w:rPr>
          <w:rFonts w:asciiTheme="minorHAnsi" w:hAnsiTheme="minorHAnsi" w:cstheme="minorHAnsi"/>
          <w:color w:val="auto"/>
          <w:lang w:eastAsia="en-GB"/>
        </w:rPr>
        <w:tab/>
        <w:t xml:space="preserve">this is being investigated. </w:t>
      </w:r>
      <w:r w:rsidR="00F914C6" w:rsidRPr="00375F38">
        <w:rPr>
          <w:rFonts w:asciiTheme="minorHAnsi" w:hAnsiTheme="minorHAnsi" w:cstheme="minorHAnsi"/>
          <w:color w:val="auto"/>
          <w:lang w:eastAsia="en-GB"/>
        </w:rPr>
        <w:t xml:space="preserve"> </w:t>
      </w:r>
      <w:r w:rsidRPr="00375F38">
        <w:rPr>
          <w:rFonts w:asciiTheme="minorHAnsi" w:hAnsiTheme="minorHAnsi" w:cstheme="minorHAnsi"/>
          <w:color w:val="auto"/>
          <w:lang w:eastAsia="en-GB"/>
        </w:rPr>
        <w:t xml:space="preserve">The Direct Debit </w:t>
      </w:r>
      <w:r w:rsidR="00F914C6" w:rsidRPr="00375F38">
        <w:rPr>
          <w:rFonts w:asciiTheme="minorHAnsi" w:hAnsiTheme="minorHAnsi" w:cstheme="minorHAnsi"/>
          <w:color w:val="auto"/>
          <w:lang w:eastAsia="en-GB"/>
        </w:rPr>
        <w:t xml:space="preserve">from SSE </w:t>
      </w:r>
      <w:r w:rsidRPr="00375F38">
        <w:rPr>
          <w:rFonts w:asciiTheme="minorHAnsi" w:hAnsiTheme="minorHAnsi" w:cstheme="minorHAnsi"/>
          <w:color w:val="auto"/>
          <w:lang w:eastAsia="en-GB"/>
        </w:rPr>
        <w:t xml:space="preserve">from the previous month was also not </w:t>
      </w:r>
      <w:r w:rsidRPr="00375F38">
        <w:rPr>
          <w:rFonts w:asciiTheme="minorHAnsi" w:hAnsiTheme="minorHAnsi" w:cstheme="minorHAnsi"/>
          <w:color w:val="auto"/>
          <w:lang w:eastAsia="en-GB"/>
        </w:rPr>
        <w:tab/>
        <w:t xml:space="preserve">collected due to an error with the SSE system. This has been added to the payment below. </w:t>
      </w:r>
    </w:p>
    <w:p w14:paraId="7946291F" w14:textId="77777777" w:rsidR="00F914C6" w:rsidRPr="00375F38" w:rsidRDefault="00F914C6" w:rsidP="00900386">
      <w:pPr>
        <w:spacing w:line="240" w:lineRule="auto"/>
        <w:rPr>
          <w:rFonts w:asciiTheme="minorHAnsi" w:hAnsiTheme="minorHAnsi" w:cstheme="minorHAnsi"/>
          <w:color w:val="auto"/>
          <w:lang w:eastAsia="en-GB"/>
        </w:rPr>
      </w:pPr>
    </w:p>
    <w:p w14:paraId="3C1D0590" w14:textId="631A417C" w:rsidR="001D38FE" w:rsidRPr="00375F38" w:rsidRDefault="004D2321" w:rsidP="00900386">
      <w:pPr>
        <w:spacing w:line="240" w:lineRule="auto"/>
        <w:rPr>
          <w:rFonts w:asciiTheme="minorHAnsi" w:hAnsiTheme="minorHAnsi" w:cstheme="minorHAnsi"/>
          <w:color w:val="auto"/>
          <w:lang w:eastAsia="en-GB"/>
        </w:rPr>
      </w:pPr>
      <w:r w:rsidRPr="00375F38">
        <w:rPr>
          <w:rFonts w:asciiTheme="minorHAnsi" w:hAnsiTheme="minorHAnsi" w:cstheme="minorHAnsi"/>
          <w:color w:val="auto"/>
          <w:lang w:eastAsia="en-GB"/>
        </w:rPr>
        <w:tab/>
      </w:r>
      <w:r w:rsidR="00900386" w:rsidRPr="00375F38">
        <w:rPr>
          <w:rFonts w:asciiTheme="minorHAnsi" w:hAnsiTheme="minorHAnsi" w:cstheme="minorHAnsi"/>
          <w:color w:val="auto"/>
          <w:lang w:eastAsia="en-GB"/>
        </w:rPr>
        <w:t xml:space="preserve">It </w:t>
      </w:r>
      <w:r w:rsidR="001D38FE" w:rsidRPr="00375F38">
        <w:rPr>
          <w:rFonts w:asciiTheme="minorHAnsi" w:hAnsiTheme="minorHAnsi" w:cstheme="minorHAnsi"/>
          <w:color w:val="auto"/>
          <w:lang w:eastAsia="en-GB"/>
        </w:rPr>
        <w:t>was</w:t>
      </w:r>
      <w:r w:rsidR="001D38FE" w:rsidRPr="00375F38">
        <w:rPr>
          <w:rFonts w:asciiTheme="minorHAnsi" w:hAnsiTheme="minorHAnsi" w:cstheme="minorHAnsi"/>
          <w:b/>
          <w:caps/>
          <w:color w:val="auto"/>
          <w:lang w:eastAsia="en-GB"/>
        </w:rPr>
        <w:t xml:space="preserve"> RESOLVED </w:t>
      </w:r>
      <w:r w:rsidR="001D38FE" w:rsidRPr="00375F38">
        <w:rPr>
          <w:rFonts w:asciiTheme="minorHAnsi" w:hAnsiTheme="minorHAnsi" w:cstheme="minorHAnsi"/>
          <w:color w:val="auto"/>
          <w:lang w:eastAsia="en-GB"/>
        </w:rPr>
        <w:t>to approve the above payments already made.</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1"/>
        <w:gridCol w:w="1139"/>
        <w:gridCol w:w="1100"/>
        <w:gridCol w:w="1134"/>
      </w:tblGrid>
      <w:tr w:rsidR="00375F38" w:rsidRPr="00375F38" w14:paraId="4A01DC03" w14:textId="77777777" w:rsidTr="00FA642D">
        <w:tc>
          <w:tcPr>
            <w:tcW w:w="2126" w:type="dxa"/>
          </w:tcPr>
          <w:p w14:paraId="47C050C6" w14:textId="77777777" w:rsidR="00E11EEE" w:rsidRPr="00375F38" w:rsidRDefault="00E11EEE" w:rsidP="00FA642D">
            <w:pPr>
              <w:tabs>
                <w:tab w:val="left" w:pos="567"/>
              </w:tabs>
              <w:ind w:left="573" w:hanging="573"/>
              <w:rPr>
                <w:rFonts w:asciiTheme="minorHAnsi" w:eastAsia="Times New Roman" w:hAnsiTheme="minorHAnsi" w:cstheme="minorHAnsi"/>
                <w:b/>
                <w:color w:val="auto"/>
              </w:rPr>
            </w:pPr>
            <w:r w:rsidRPr="00375F38">
              <w:rPr>
                <w:rFonts w:asciiTheme="minorHAnsi" w:eastAsia="Times New Roman" w:hAnsiTheme="minorHAnsi" w:cstheme="minorHAnsi"/>
                <w:b/>
                <w:color w:val="auto"/>
              </w:rPr>
              <w:t>To Whom</w:t>
            </w:r>
          </w:p>
        </w:tc>
        <w:tc>
          <w:tcPr>
            <w:tcW w:w="3681" w:type="dxa"/>
          </w:tcPr>
          <w:p w14:paraId="37E79DC9" w14:textId="77777777" w:rsidR="00E11EEE" w:rsidRPr="00375F38" w:rsidRDefault="00E11EEE" w:rsidP="00FA642D">
            <w:pPr>
              <w:keepNext/>
              <w:keepLines/>
              <w:ind w:left="573" w:hanging="573"/>
              <w:outlineLvl w:val="6"/>
              <w:rPr>
                <w:rFonts w:asciiTheme="minorHAnsi" w:eastAsia="SimSun" w:hAnsiTheme="minorHAnsi" w:cstheme="minorHAnsi"/>
                <w:b/>
                <w:color w:val="auto"/>
              </w:rPr>
            </w:pPr>
            <w:r w:rsidRPr="00375F38">
              <w:rPr>
                <w:rFonts w:asciiTheme="minorHAnsi" w:eastAsia="SimSun" w:hAnsiTheme="minorHAnsi" w:cstheme="minorHAnsi"/>
                <w:b/>
                <w:color w:val="auto"/>
              </w:rPr>
              <w:t>For What</w:t>
            </w:r>
          </w:p>
        </w:tc>
        <w:tc>
          <w:tcPr>
            <w:tcW w:w="1139" w:type="dxa"/>
          </w:tcPr>
          <w:p w14:paraId="4B9D0A66" w14:textId="77777777" w:rsidR="00E11EEE" w:rsidRPr="00375F38" w:rsidRDefault="00E11EEE" w:rsidP="00FA642D">
            <w:pPr>
              <w:keepNext/>
              <w:keepLines/>
              <w:ind w:left="573" w:hanging="573"/>
              <w:outlineLvl w:val="6"/>
              <w:rPr>
                <w:rFonts w:asciiTheme="minorHAnsi" w:eastAsia="SimSun" w:hAnsiTheme="minorHAnsi" w:cstheme="minorHAnsi"/>
                <w:b/>
                <w:color w:val="auto"/>
              </w:rPr>
            </w:pPr>
            <w:r w:rsidRPr="00375F38">
              <w:rPr>
                <w:rFonts w:asciiTheme="minorHAnsi" w:eastAsia="SimSun" w:hAnsiTheme="minorHAnsi" w:cstheme="minorHAnsi"/>
                <w:b/>
                <w:color w:val="auto"/>
              </w:rPr>
              <w:t>Net</w:t>
            </w:r>
          </w:p>
        </w:tc>
        <w:tc>
          <w:tcPr>
            <w:tcW w:w="1100" w:type="dxa"/>
          </w:tcPr>
          <w:p w14:paraId="62A4D7D9" w14:textId="77777777" w:rsidR="00E11EEE" w:rsidRPr="00375F38" w:rsidRDefault="00E11EEE" w:rsidP="00FA642D">
            <w:pPr>
              <w:keepNext/>
              <w:keepLines/>
              <w:ind w:left="573" w:hanging="573"/>
              <w:outlineLvl w:val="6"/>
              <w:rPr>
                <w:rFonts w:asciiTheme="minorHAnsi" w:eastAsia="SimSun" w:hAnsiTheme="minorHAnsi" w:cstheme="minorHAnsi"/>
                <w:b/>
                <w:color w:val="auto"/>
              </w:rPr>
            </w:pPr>
            <w:r w:rsidRPr="00375F38">
              <w:rPr>
                <w:rFonts w:asciiTheme="minorHAnsi" w:eastAsia="SimSun" w:hAnsiTheme="minorHAnsi" w:cstheme="minorHAnsi"/>
                <w:b/>
                <w:color w:val="auto"/>
              </w:rPr>
              <w:t>VAT</w:t>
            </w:r>
          </w:p>
        </w:tc>
        <w:tc>
          <w:tcPr>
            <w:tcW w:w="1134" w:type="dxa"/>
          </w:tcPr>
          <w:p w14:paraId="68F99624" w14:textId="77777777" w:rsidR="00E11EEE" w:rsidRPr="00375F38" w:rsidRDefault="00E11EEE" w:rsidP="00FA642D">
            <w:pPr>
              <w:keepNext/>
              <w:keepLines/>
              <w:ind w:left="573" w:hanging="573"/>
              <w:outlineLvl w:val="6"/>
              <w:rPr>
                <w:rFonts w:asciiTheme="minorHAnsi" w:eastAsia="SimSun" w:hAnsiTheme="minorHAnsi" w:cstheme="minorHAnsi"/>
                <w:b/>
                <w:color w:val="auto"/>
              </w:rPr>
            </w:pPr>
            <w:r w:rsidRPr="00375F38">
              <w:rPr>
                <w:rFonts w:asciiTheme="minorHAnsi" w:eastAsia="SimSun" w:hAnsiTheme="minorHAnsi" w:cstheme="minorHAnsi"/>
                <w:b/>
                <w:color w:val="auto"/>
              </w:rPr>
              <w:t xml:space="preserve">Total </w:t>
            </w:r>
          </w:p>
        </w:tc>
      </w:tr>
    </w:tbl>
    <w:p w14:paraId="44623F5F" w14:textId="77777777" w:rsidR="00E11EEE" w:rsidRPr="00375F38" w:rsidRDefault="00E11EEE" w:rsidP="00E11EEE">
      <w:pPr>
        <w:ind w:left="720"/>
        <w:rPr>
          <w:rFonts w:asciiTheme="minorHAnsi" w:eastAsia="Times New Roman" w:hAnsiTheme="minorHAnsi" w:cstheme="minorHAnsi"/>
          <w:b/>
          <w:color w:val="auto"/>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1"/>
        <w:gridCol w:w="1139"/>
        <w:gridCol w:w="1100"/>
        <w:gridCol w:w="1134"/>
      </w:tblGrid>
      <w:tr w:rsidR="00375F38" w:rsidRPr="00375F38" w14:paraId="3C4A84C6" w14:textId="77777777" w:rsidTr="00FA642D">
        <w:tc>
          <w:tcPr>
            <w:tcW w:w="2126" w:type="dxa"/>
          </w:tcPr>
          <w:p w14:paraId="08260904" w14:textId="77777777" w:rsidR="00E11EEE" w:rsidRPr="00375F38" w:rsidRDefault="00E11EEE" w:rsidP="00FA642D">
            <w:pPr>
              <w:rPr>
                <w:rFonts w:asciiTheme="minorHAnsi" w:eastAsia="Times New Roman" w:hAnsiTheme="minorHAnsi" w:cstheme="minorHAnsi"/>
                <w:color w:val="auto"/>
              </w:rPr>
            </w:pPr>
            <w:r w:rsidRPr="00375F38">
              <w:rPr>
                <w:rFonts w:asciiTheme="minorHAnsi" w:eastAsia="Times New Roman" w:hAnsiTheme="minorHAnsi" w:cstheme="minorHAnsi"/>
                <w:color w:val="auto"/>
              </w:rPr>
              <w:t>Sherborne Turf</w:t>
            </w:r>
          </w:p>
        </w:tc>
        <w:tc>
          <w:tcPr>
            <w:tcW w:w="3681" w:type="dxa"/>
          </w:tcPr>
          <w:p w14:paraId="36348857" w14:textId="77777777" w:rsidR="00E11EEE" w:rsidRPr="00375F38" w:rsidRDefault="00E11EEE" w:rsidP="00FA642D">
            <w:pPr>
              <w:rPr>
                <w:rFonts w:asciiTheme="minorHAnsi" w:eastAsia="Times New Roman" w:hAnsiTheme="minorHAnsi" w:cstheme="minorHAnsi"/>
                <w:color w:val="auto"/>
              </w:rPr>
            </w:pPr>
            <w:r w:rsidRPr="00375F38">
              <w:rPr>
                <w:rFonts w:asciiTheme="minorHAnsi" w:eastAsia="Times New Roman" w:hAnsiTheme="minorHAnsi" w:cstheme="minorHAnsi"/>
                <w:color w:val="auto"/>
              </w:rPr>
              <w:t>Play bark chips for Rocket Park</w:t>
            </w:r>
          </w:p>
        </w:tc>
        <w:tc>
          <w:tcPr>
            <w:tcW w:w="1139" w:type="dxa"/>
          </w:tcPr>
          <w:p w14:paraId="185F39B0"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919.39</w:t>
            </w:r>
          </w:p>
        </w:tc>
        <w:tc>
          <w:tcPr>
            <w:tcW w:w="1100" w:type="dxa"/>
          </w:tcPr>
          <w:p w14:paraId="1834E4BD"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183.88</w:t>
            </w:r>
          </w:p>
        </w:tc>
        <w:tc>
          <w:tcPr>
            <w:tcW w:w="1134" w:type="dxa"/>
          </w:tcPr>
          <w:p w14:paraId="4037EB4B"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1103.27</w:t>
            </w:r>
          </w:p>
        </w:tc>
      </w:tr>
      <w:tr w:rsidR="00375F38" w:rsidRPr="00375F38" w14:paraId="2C5B8EAB" w14:textId="77777777" w:rsidTr="00FA642D">
        <w:tc>
          <w:tcPr>
            <w:tcW w:w="2126" w:type="dxa"/>
          </w:tcPr>
          <w:p w14:paraId="11D46252" w14:textId="77777777" w:rsidR="00E11EEE" w:rsidRPr="00375F38" w:rsidRDefault="00E11EEE" w:rsidP="00FA642D">
            <w:pPr>
              <w:rPr>
                <w:rFonts w:asciiTheme="minorHAnsi" w:eastAsia="Times New Roman" w:hAnsiTheme="minorHAnsi" w:cstheme="minorHAnsi"/>
                <w:color w:val="auto"/>
              </w:rPr>
            </w:pPr>
            <w:r w:rsidRPr="00375F38">
              <w:rPr>
                <w:rFonts w:asciiTheme="minorHAnsi" w:eastAsia="Times New Roman" w:hAnsiTheme="minorHAnsi" w:cstheme="minorHAnsi"/>
                <w:color w:val="auto"/>
              </w:rPr>
              <w:t>BT</w:t>
            </w:r>
          </w:p>
        </w:tc>
        <w:tc>
          <w:tcPr>
            <w:tcW w:w="3681" w:type="dxa"/>
          </w:tcPr>
          <w:p w14:paraId="1BCC94B8" w14:textId="77777777" w:rsidR="00E11EEE" w:rsidRPr="00375F38" w:rsidRDefault="00E11EEE" w:rsidP="00FA642D">
            <w:pPr>
              <w:rPr>
                <w:rFonts w:asciiTheme="minorHAnsi" w:eastAsia="Times New Roman" w:hAnsiTheme="minorHAnsi" w:cstheme="minorHAnsi"/>
                <w:color w:val="auto"/>
              </w:rPr>
            </w:pPr>
            <w:r w:rsidRPr="00375F38">
              <w:rPr>
                <w:rFonts w:asciiTheme="minorHAnsi" w:eastAsia="Times New Roman" w:hAnsiTheme="minorHAnsi" w:cstheme="minorHAnsi"/>
                <w:color w:val="auto"/>
              </w:rPr>
              <w:t>Office phone and broadband fee</w:t>
            </w:r>
          </w:p>
        </w:tc>
        <w:tc>
          <w:tcPr>
            <w:tcW w:w="1139" w:type="dxa"/>
          </w:tcPr>
          <w:p w14:paraId="127221C6"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55.95</w:t>
            </w:r>
          </w:p>
        </w:tc>
        <w:tc>
          <w:tcPr>
            <w:tcW w:w="1100" w:type="dxa"/>
          </w:tcPr>
          <w:p w14:paraId="3F8674FB"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11.19</w:t>
            </w:r>
          </w:p>
        </w:tc>
        <w:tc>
          <w:tcPr>
            <w:tcW w:w="1134" w:type="dxa"/>
          </w:tcPr>
          <w:p w14:paraId="2442A909"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67.17</w:t>
            </w:r>
          </w:p>
        </w:tc>
      </w:tr>
      <w:tr w:rsidR="00375F38" w:rsidRPr="00375F38" w14:paraId="2EB10F85" w14:textId="77777777" w:rsidTr="00FA642D">
        <w:tc>
          <w:tcPr>
            <w:tcW w:w="2126" w:type="dxa"/>
          </w:tcPr>
          <w:p w14:paraId="4F7D0C23" w14:textId="77777777" w:rsidR="00E11EEE" w:rsidRPr="00375F38" w:rsidRDefault="00E11EEE" w:rsidP="00FA642D">
            <w:pPr>
              <w:rPr>
                <w:rFonts w:asciiTheme="minorHAnsi" w:eastAsia="Times New Roman" w:hAnsiTheme="minorHAnsi" w:cstheme="minorHAnsi"/>
                <w:color w:val="auto"/>
              </w:rPr>
            </w:pPr>
            <w:r w:rsidRPr="00375F38">
              <w:rPr>
                <w:rFonts w:asciiTheme="minorHAnsi" w:eastAsia="Times New Roman" w:hAnsiTheme="minorHAnsi" w:cstheme="minorHAnsi"/>
                <w:color w:val="auto"/>
              </w:rPr>
              <w:t>SSE</w:t>
            </w:r>
          </w:p>
        </w:tc>
        <w:tc>
          <w:tcPr>
            <w:tcW w:w="3681" w:type="dxa"/>
          </w:tcPr>
          <w:p w14:paraId="0B4788A3" w14:textId="77777777" w:rsidR="00E11EEE" w:rsidRPr="00375F38" w:rsidRDefault="00E11EEE" w:rsidP="00FA642D">
            <w:pPr>
              <w:rPr>
                <w:rFonts w:asciiTheme="minorHAnsi" w:eastAsia="Times New Roman" w:hAnsiTheme="minorHAnsi" w:cstheme="minorHAnsi"/>
                <w:color w:val="auto"/>
              </w:rPr>
            </w:pPr>
            <w:r w:rsidRPr="00375F38">
              <w:rPr>
                <w:rFonts w:asciiTheme="minorHAnsi" w:eastAsia="Times New Roman" w:hAnsiTheme="minorHAnsi" w:cstheme="minorHAnsi"/>
                <w:color w:val="auto"/>
              </w:rPr>
              <w:t xml:space="preserve">Public lighting – October </w:t>
            </w:r>
          </w:p>
        </w:tc>
        <w:tc>
          <w:tcPr>
            <w:tcW w:w="1139" w:type="dxa"/>
          </w:tcPr>
          <w:p w14:paraId="52519A99"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26.01</w:t>
            </w:r>
            <w:r w:rsidRPr="00375F38">
              <w:rPr>
                <w:rFonts w:asciiTheme="minorHAnsi" w:eastAsia="Times New Roman" w:hAnsiTheme="minorHAnsi" w:cstheme="minorHAnsi"/>
                <w:color w:val="auto"/>
              </w:rPr>
              <w:tab/>
            </w:r>
          </w:p>
        </w:tc>
        <w:tc>
          <w:tcPr>
            <w:tcW w:w="1100" w:type="dxa"/>
          </w:tcPr>
          <w:p w14:paraId="1FA4C111"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1.90</w:t>
            </w:r>
          </w:p>
        </w:tc>
        <w:tc>
          <w:tcPr>
            <w:tcW w:w="1134" w:type="dxa"/>
          </w:tcPr>
          <w:p w14:paraId="0E8F68B8"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27.73</w:t>
            </w:r>
          </w:p>
        </w:tc>
      </w:tr>
      <w:tr w:rsidR="00375F38" w:rsidRPr="00375F38" w14:paraId="10A8F099" w14:textId="77777777" w:rsidTr="00FA642D">
        <w:tc>
          <w:tcPr>
            <w:tcW w:w="2126" w:type="dxa"/>
          </w:tcPr>
          <w:p w14:paraId="59AD2F64" w14:textId="77777777" w:rsidR="00E11EEE" w:rsidRPr="00375F38" w:rsidRDefault="00E11EEE" w:rsidP="00FA642D">
            <w:pPr>
              <w:rPr>
                <w:rFonts w:asciiTheme="minorHAnsi" w:eastAsia="Times New Roman" w:hAnsiTheme="minorHAnsi" w:cstheme="minorHAnsi"/>
                <w:color w:val="auto"/>
              </w:rPr>
            </w:pPr>
            <w:r w:rsidRPr="00375F38">
              <w:rPr>
                <w:rFonts w:asciiTheme="minorHAnsi" w:eastAsia="Times New Roman" w:hAnsiTheme="minorHAnsi" w:cstheme="minorHAnsi"/>
                <w:color w:val="auto"/>
              </w:rPr>
              <w:t>O2</w:t>
            </w:r>
          </w:p>
        </w:tc>
        <w:tc>
          <w:tcPr>
            <w:tcW w:w="3681" w:type="dxa"/>
          </w:tcPr>
          <w:p w14:paraId="63FFF381" w14:textId="77777777" w:rsidR="00E11EEE" w:rsidRPr="00375F38" w:rsidRDefault="00E11EEE" w:rsidP="00FA642D">
            <w:pPr>
              <w:rPr>
                <w:rFonts w:asciiTheme="minorHAnsi" w:eastAsia="Times New Roman" w:hAnsiTheme="minorHAnsi" w:cstheme="minorHAnsi"/>
                <w:color w:val="auto"/>
              </w:rPr>
            </w:pPr>
            <w:r w:rsidRPr="00375F38">
              <w:rPr>
                <w:rFonts w:asciiTheme="minorHAnsi" w:eastAsia="Times New Roman" w:hAnsiTheme="minorHAnsi" w:cstheme="minorHAnsi"/>
                <w:color w:val="auto"/>
              </w:rPr>
              <w:t>Parish Clerk Mobile Phone – November</w:t>
            </w:r>
          </w:p>
        </w:tc>
        <w:tc>
          <w:tcPr>
            <w:tcW w:w="1139" w:type="dxa"/>
          </w:tcPr>
          <w:p w14:paraId="6D2D9672"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11.00</w:t>
            </w:r>
          </w:p>
        </w:tc>
        <w:tc>
          <w:tcPr>
            <w:tcW w:w="1100" w:type="dxa"/>
          </w:tcPr>
          <w:p w14:paraId="08F1738D"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2.20</w:t>
            </w:r>
          </w:p>
        </w:tc>
        <w:tc>
          <w:tcPr>
            <w:tcW w:w="1134" w:type="dxa"/>
          </w:tcPr>
          <w:p w14:paraId="31EA9D7F"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13.20</w:t>
            </w:r>
          </w:p>
        </w:tc>
      </w:tr>
      <w:tr w:rsidR="00375F38" w:rsidRPr="00375F38" w14:paraId="3975F6CD" w14:textId="77777777" w:rsidTr="00FA642D">
        <w:tc>
          <w:tcPr>
            <w:tcW w:w="2126" w:type="dxa"/>
          </w:tcPr>
          <w:p w14:paraId="3C22E0CB" w14:textId="77777777" w:rsidR="00E11EEE" w:rsidRPr="00375F38" w:rsidRDefault="00E11EEE" w:rsidP="00FA642D">
            <w:pPr>
              <w:rPr>
                <w:rFonts w:asciiTheme="minorHAnsi" w:eastAsia="Times New Roman" w:hAnsiTheme="minorHAnsi" w:cstheme="minorHAnsi"/>
                <w:color w:val="auto"/>
                <w:highlight w:val="yellow"/>
              </w:rPr>
            </w:pPr>
            <w:r w:rsidRPr="00375F38">
              <w:rPr>
                <w:rFonts w:asciiTheme="minorHAnsi" w:eastAsia="Times New Roman" w:hAnsiTheme="minorHAnsi" w:cstheme="minorHAnsi"/>
                <w:color w:val="auto"/>
              </w:rPr>
              <w:t>Propel Finance Plc</w:t>
            </w:r>
          </w:p>
        </w:tc>
        <w:tc>
          <w:tcPr>
            <w:tcW w:w="3681" w:type="dxa"/>
          </w:tcPr>
          <w:p w14:paraId="2116A2F7" w14:textId="77777777" w:rsidR="00E11EEE" w:rsidRPr="00375F38" w:rsidRDefault="00E11EEE" w:rsidP="00FA642D">
            <w:pPr>
              <w:rPr>
                <w:rFonts w:asciiTheme="minorHAnsi" w:eastAsia="Times New Roman" w:hAnsiTheme="minorHAnsi" w:cstheme="minorHAnsi"/>
                <w:color w:val="auto"/>
                <w:highlight w:val="yellow"/>
              </w:rPr>
            </w:pPr>
            <w:r w:rsidRPr="00375F38">
              <w:rPr>
                <w:rFonts w:asciiTheme="minorHAnsi" w:eastAsia="Times New Roman" w:hAnsiTheme="minorHAnsi" w:cstheme="minorHAnsi"/>
                <w:color w:val="auto"/>
              </w:rPr>
              <w:t>Monthly repayment for LMPC Clerk’s mobile phone -</w:t>
            </w:r>
          </w:p>
        </w:tc>
        <w:tc>
          <w:tcPr>
            <w:tcW w:w="1139" w:type="dxa"/>
          </w:tcPr>
          <w:p w14:paraId="7C76A1B0" w14:textId="77777777" w:rsidR="00E11EEE" w:rsidRPr="00375F38" w:rsidRDefault="00E11EEE" w:rsidP="00FA642D">
            <w:pPr>
              <w:ind w:left="573" w:hanging="573"/>
              <w:jc w:val="right"/>
              <w:rPr>
                <w:rFonts w:asciiTheme="minorHAnsi" w:eastAsia="Times New Roman" w:hAnsiTheme="minorHAnsi" w:cstheme="minorHAnsi"/>
                <w:color w:val="auto"/>
                <w:highlight w:val="yellow"/>
              </w:rPr>
            </w:pPr>
            <w:r w:rsidRPr="00375F38">
              <w:rPr>
                <w:rFonts w:asciiTheme="minorHAnsi" w:eastAsia="Times New Roman" w:hAnsiTheme="minorHAnsi" w:cstheme="minorHAnsi"/>
                <w:color w:val="auto"/>
              </w:rPr>
              <w:t>7.42</w:t>
            </w:r>
          </w:p>
        </w:tc>
        <w:tc>
          <w:tcPr>
            <w:tcW w:w="1100" w:type="dxa"/>
          </w:tcPr>
          <w:p w14:paraId="6E25D379"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1.48</w:t>
            </w:r>
          </w:p>
          <w:p w14:paraId="3C2EB095" w14:textId="77777777" w:rsidR="00E11EEE" w:rsidRPr="00375F38" w:rsidRDefault="00E11EEE" w:rsidP="00FA642D">
            <w:pPr>
              <w:ind w:left="573" w:hanging="573"/>
              <w:jc w:val="right"/>
              <w:rPr>
                <w:rFonts w:asciiTheme="minorHAnsi" w:eastAsia="Times New Roman" w:hAnsiTheme="minorHAnsi" w:cstheme="minorHAnsi"/>
                <w:color w:val="auto"/>
                <w:highlight w:val="yellow"/>
              </w:rPr>
            </w:pPr>
          </w:p>
        </w:tc>
        <w:tc>
          <w:tcPr>
            <w:tcW w:w="1134" w:type="dxa"/>
          </w:tcPr>
          <w:p w14:paraId="6639260F" w14:textId="77777777" w:rsidR="00E11EEE" w:rsidRPr="00375F38" w:rsidRDefault="00E11EEE" w:rsidP="00FA642D">
            <w:pPr>
              <w:ind w:left="573" w:hanging="573"/>
              <w:jc w:val="right"/>
              <w:rPr>
                <w:rFonts w:asciiTheme="minorHAnsi" w:eastAsia="Times New Roman" w:hAnsiTheme="minorHAnsi" w:cstheme="minorHAnsi"/>
                <w:color w:val="auto"/>
                <w:highlight w:val="yellow"/>
              </w:rPr>
            </w:pPr>
            <w:r w:rsidRPr="00375F38">
              <w:rPr>
                <w:rFonts w:asciiTheme="minorHAnsi" w:eastAsia="Times New Roman" w:hAnsiTheme="minorHAnsi" w:cstheme="minorHAnsi"/>
                <w:color w:val="auto"/>
              </w:rPr>
              <w:t>8.90</w:t>
            </w:r>
          </w:p>
        </w:tc>
      </w:tr>
      <w:tr w:rsidR="00375F38" w:rsidRPr="00375F38" w14:paraId="3B7C1E72" w14:textId="77777777" w:rsidTr="00FA642D">
        <w:tc>
          <w:tcPr>
            <w:tcW w:w="2126" w:type="dxa"/>
          </w:tcPr>
          <w:p w14:paraId="7D89D8C8" w14:textId="77777777" w:rsidR="00E11EEE" w:rsidRPr="00375F38" w:rsidRDefault="00E11EEE" w:rsidP="00FA642D">
            <w:pPr>
              <w:rPr>
                <w:rFonts w:asciiTheme="minorHAnsi" w:eastAsia="Times New Roman" w:hAnsiTheme="minorHAnsi" w:cstheme="minorHAnsi"/>
                <w:color w:val="auto"/>
                <w:highlight w:val="yellow"/>
              </w:rPr>
            </w:pPr>
            <w:r w:rsidRPr="00375F38">
              <w:rPr>
                <w:rFonts w:asciiTheme="minorHAnsi" w:eastAsia="Times New Roman" w:hAnsiTheme="minorHAnsi" w:cstheme="minorHAnsi"/>
                <w:color w:val="auto"/>
              </w:rPr>
              <w:t xml:space="preserve">HSBC </w:t>
            </w:r>
          </w:p>
        </w:tc>
        <w:tc>
          <w:tcPr>
            <w:tcW w:w="3681" w:type="dxa"/>
          </w:tcPr>
          <w:p w14:paraId="2C4E6758" w14:textId="77777777" w:rsidR="00E11EEE" w:rsidRPr="00375F38" w:rsidRDefault="00E11EEE" w:rsidP="00FA642D">
            <w:pPr>
              <w:rPr>
                <w:rFonts w:asciiTheme="minorHAnsi" w:eastAsia="Times New Roman" w:hAnsiTheme="minorHAnsi" w:cstheme="minorHAnsi"/>
                <w:color w:val="auto"/>
                <w:highlight w:val="yellow"/>
              </w:rPr>
            </w:pPr>
            <w:r w:rsidRPr="00375F38">
              <w:rPr>
                <w:rFonts w:asciiTheme="minorHAnsi" w:eastAsia="Times New Roman" w:hAnsiTheme="minorHAnsi" w:cstheme="minorHAnsi"/>
                <w:color w:val="auto"/>
              </w:rPr>
              <w:t>Bank account fee - November</w:t>
            </w:r>
          </w:p>
        </w:tc>
        <w:tc>
          <w:tcPr>
            <w:tcW w:w="1139" w:type="dxa"/>
          </w:tcPr>
          <w:p w14:paraId="56DF6A04" w14:textId="77777777" w:rsidR="00E11EEE" w:rsidRPr="00375F38" w:rsidRDefault="00E11EEE" w:rsidP="00FA642D">
            <w:pPr>
              <w:ind w:left="573" w:hanging="573"/>
              <w:jc w:val="right"/>
              <w:rPr>
                <w:rFonts w:asciiTheme="minorHAnsi" w:eastAsia="Times New Roman" w:hAnsiTheme="minorHAnsi" w:cstheme="minorHAnsi"/>
                <w:color w:val="auto"/>
                <w:highlight w:val="yellow"/>
              </w:rPr>
            </w:pPr>
            <w:r w:rsidRPr="00375F38">
              <w:rPr>
                <w:rFonts w:asciiTheme="minorHAnsi" w:eastAsia="Times New Roman" w:hAnsiTheme="minorHAnsi" w:cstheme="minorHAnsi"/>
                <w:color w:val="auto"/>
              </w:rPr>
              <w:t>5.00</w:t>
            </w:r>
          </w:p>
        </w:tc>
        <w:tc>
          <w:tcPr>
            <w:tcW w:w="1100" w:type="dxa"/>
          </w:tcPr>
          <w:p w14:paraId="53F30D7E" w14:textId="77777777" w:rsidR="00E11EEE" w:rsidRPr="00375F38" w:rsidRDefault="00E11EEE" w:rsidP="00FA642D">
            <w:pPr>
              <w:ind w:left="573" w:hanging="573"/>
              <w:jc w:val="right"/>
              <w:rPr>
                <w:rFonts w:asciiTheme="minorHAnsi" w:eastAsia="Times New Roman" w:hAnsiTheme="minorHAnsi" w:cstheme="minorHAnsi"/>
                <w:color w:val="auto"/>
                <w:highlight w:val="yellow"/>
              </w:rPr>
            </w:pPr>
            <w:r w:rsidRPr="00375F38">
              <w:rPr>
                <w:rFonts w:asciiTheme="minorHAnsi" w:eastAsia="Times New Roman" w:hAnsiTheme="minorHAnsi" w:cstheme="minorHAnsi"/>
                <w:color w:val="auto"/>
              </w:rPr>
              <w:t>0</w:t>
            </w:r>
          </w:p>
        </w:tc>
        <w:tc>
          <w:tcPr>
            <w:tcW w:w="1134" w:type="dxa"/>
          </w:tcPr>
          <w:p w14:paraId="2E598626" w14:textId="77777777" w:rsidR="00E11EEE" w:rsidRPr="00375F38" w:rsidRDefault="00E11EEE" w:rsidP="00FA642D">
            <w:pPr>
              <w:ind w:left="573" w:hanging="573"/>
              <w:jc w:val="center"/>
              <w:rPr>
                <w:rFonts w:asciiTheme="minorHAnsi" w:eastAsia="Times New Roman" w:hAnsiTheme="minorHAnsi" w:cstheme="minorHAnsi"/>
                <w:color w:val="auto"/>
                <w:highlight w:val="yellow"/>
              </w:rPr>
            </w:pPr>
            <w:r w:rsidRPr="00375F38">
              <w:rPr>
                <w:rFonts w:asciiTheme="minorHAnsi" w:eastAsia="Times New Roman" w:hAnsiTheme="minorHAnsi" w:cstheme="minorHAnsi"/>
                <w:color w:val="auto"/>
              </w:rPr>
              <w:t>5.00</w:t>
            </w:r>
          </w:p>
        </w:tc>
      </w:tr>
    </w:tbl>
    <w:p w14:paraId="5562CC96" w14:textId="77777777" w:rsidR="00835860" w:rsidRPr="00375F38" w:rsidRDefault="00835860" w:rsidP="00DE3D2F">
      <w:pPr>
        <w:pStyle w:val="NoSpacing"/>
      </w:pPr>
    </w:p>
    <w:p w14:paraId="02694EEE" w14:textId="3408AAF5" w:rsidR="00835860" w:rsidRPr="00375F38" w:rsidRDefault="00835860" w:rsidP="00436A52">
      <w:pPr>
        <w:pStyle w:val="ListParagraph"/>
        <w:numPr>
          <w:ilvl w:val="0"/>
          <w:numId w:val="4"/>
        </w:numPr>
        <w:tabs>
          <w:tab w:val="num" w:pos="622"/>
          <w:tab w:val="left" w:pos="851"/>
        </w:tabs>
        <w:spacing w:line="240" w:lineRule="auto"/>
        <w:outlineLvl w:val="1"/>
        <w:rPr>
          <w:rFonts w:asciiTheme="minorHAnsi" w:eastAsia="Times New Roman" w:hAnsiTheme="minorHAnsi" w:cstheme="minorHAnsi"/>
          <w:b/>
          <w:color w:val="auto"/>
          <w:lang w:eastAsia="en-GB"/>
        </w:rPr>
      </w:pPr>
      <w:r w:rsidRPr="00375F38">
        <w:rPr>
          <w:rFonts w:asciiTheme="minorHAnsi" w:eastAsia="Times New Roman" w:hAnsiTheme="minorHAnsi" w:cstheme="minorHAnsi"/>
          <w:b/>
          <w:color w:val="auto"/>
          <w:lang w:eastAsia="en-GB"/>
        </w:rPr>
        <w:t xml:space="preserve">To resolve to approve the following payments due: </w:t>
      </w:r>
    </w:p>
    <w:p w14:paraId="7A11A23D" w14:textId="77777777" w:rsidR="003E27D9" w:rsidRPr="00375F38" w:rsidRDefault="003E27D9" w:rsidP="00C27D49">
      <w:pPr>
        <w:pStyle w:val="NoSpacing"/>
      </w:pP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1"/>
        <w:gridCol w:w="1139"/>
        <w:gridCol w:w="1129"/>
        <w:gridCol w:w="1134"/>
      </w:tblGrid>
      <w:tr w:rsidR="00375F38" w:rsidRPr="00375F38" w14:paraId="42C93287" w14:textId="77777777" w:rsidTr="00FA642D">
        <w:tc>
          <w:tcPr>
            <w:tcW w:w="2126" w:type="dxa"/>
          </w:tcPr>
          <w:p w14:paraId="7FC7B318" w14:textId="77777777" w:rsidR="00E11EEE" w:rsidRPr="00375F38" w:rsidRDefault="00E11EEE" w:rsidP="00FA642D">
            <w:pPr>
              <w:tabs>
                <w:tab w:val="left" w:pos="567"/>
              </w:tabs>
              <w:ind w:left="573" w:hanging="573"/>
              <w:rPr>
                <w:rFonts w:asciiTheme="minorHAnsi" w:eastAsia="Times New Roman" w:hAnsiTheme="minorHAnsi" w:cstheme="minorHAnsi"/>
                <w:b/>
                <w:color w:val="auto"/>
              </w:rPr>
            </w:pPr>
            <w:r w:rsidRPr="00375F38">
              <w:rPr>
                <w:rFonts w:asciiTheme="minorHAnsi" w:eastAsia="Times New Roman" w:hAnsiTheme="minorHAnsi" w:cstheme="minorHAnsi"/>
                <w:b/>
                <w:color w:val="auto"/>
              </w:rPr>
              <w:t>To Whom</w:t>
            </w:r>
          </w:p>
        </w:tc>
        <w:tc>
          <w:tcPr>
            <w:tcW w:w="3681" w:type="dxa"/>
          </w:tcPr>
          <w:p w14:paraId="2B2E9A3A" w14:textId="77777777" w:rsidR="00E11EEE" w:rsidRPr="00375F38" w:rsidRDefault="00E11EEE" w:rsidP="00FA642D">
            <w:pPr>
              <w:keepNext/>
              <w:keepLines/>
              <w:ind w:left="573" w:hanging="573"/>
              <w:outlineLvl w:val="6"/>
              <w:rPr>
                <w:rFonts w:asciiTheme="minorHAnsi" w:eastAsia="SimSun" w:hAnsiTheme="minorHAnsi" w:cstheme="minorHAnsi"/>
                <w:b/>
                <w:color w:val="auto"/>
              </w:rPr>
            </w:pPr>
            <w:r w:rsidRPr="00375F38">
              <w:rPr>
                <w:rFonts w:asciiTheme="minorHAnsi" w:eastAsia="SimSun" w:hAnsiTheme="minorHAnsi" w:cstheme="minorHAnsi"/>
                <w:b/>
                <w:color w:val="auto"/>
              </w:rPr>
              <w:t>For What</w:t>
            </w:r>
          </w:p>
        </w:tc>
        <w:tc>
          <w:tcPr>
            <w:tcW w:w="1139" w:type="dxa"/>
          </w:tcPr>
          <w:p w14:paraId="35DF7C50" w14:textId="77777777" w:rsidR="00E11EEE" w:rsidRPr="00375F38" w:rsidRDefault="00E11EEE" w:rsidP="00FA642D">
            <w:pPr>
              <w:keepNext/>
              <w:keepLines/>
              <w:ind w:left="573" w:hanging="573"/>
              <w:outlineLvl w:val="6"/>
              <w:rPr>
                <w:rFonts w:asciiTheme="minorHAnsi" w:eastAsia="SimSun" w:hAnsiTheme="minorHAnsi" w:cstheme="minorHAnsi"/>
                <w:b/>
                <w:color w:val="auto"/>
              </w:rPr>
            </w:pPr>
            <w:r w:rsidRPr="00375F38">
              <w:rPr>
                <w:rFonts w:asciiTheme="minorHAnsi" w:eastAsia="SimSun" w:hAnsiTheme="minorHAnsi" w:cstheme="minorHAnsi"/>
                <w:b/>
                <w:color w:val="auto"/>
              </w:rPr>
              <w:t>Net</w:t>
            </w:r>
          </w:p>
        </w:tc>
        <w:tc>
          <w:tcPr>
            <w:tcW w:w="1129" w:type="dxa"/>
          </w:tcPr>
          <w:p w14:paraId="59B0C95A" w14:textId="77777777" w:rsidR="00E11EEE" w:rsidRPr="00375F38" w:rsidRDefault="00E11EEE" w:rsidP="00FA642D">
            <w:pPr>
              <w:keepNext/>
              <w:keepLines/>
              <w:ind w:left="573" w:hanging="573"/>
              <w:outlineLvl w:val="6"/>
              <w:rPr>
                <w:rFonts w:asciiTheme="minorHAnsi" w:eastAsia="SimSun" w:hAnsiTheme="minorHAnsi" w:cstheme="minorHAnsi"/>
                <w:b/>
                <w:color w:val="auto"/>
              </w:rPr>
            </w:pPr>
            <w:r w:rsidRPr="00375F38">
              <w:rPr>
                <w:rFonts w:asciiTheme="minorHAnsi" w:eastAsia="SimSun" w:hAnsiTheme="minorHAnsi" w:cstheme="minorHAnsi"/>
                <w:b/>
                <w:color w:val="auto"/>
              </w:rPr>
              <w:t>VAT</w:t>
            </w:r>
          </w:p>
        </w:tc>
        <w:tc>
          <w:tcPr>
            <w:tcW w:w="1134" w:type="dxa"/>
          </w:tcPr>
          <w:p w14:paraId="6E2955B0" w14:textId="77777777" w:rsidR="00E11EEE" w:rsidRPr="00375F38" w:rsidRDefault="00E11EEE" w:rsidP="00FA642D">
            <w:pPr>
              <w:keepNext/>
              <w:keepLines/>
              <w:ind w:left="573" w:hanging="573"/>
              <w:outlineLvl w:val="6"/>
              <w:rPr>
                <w:rFonts w:asciiTheme="minorHAnsi" w:eastAsia="SimSun" w:hAnsiTheme="minorHAnsi" w:cstheme="minorHAnsi"/>
                <w:b/>
                <w:color w:val="auto"/>
              </w:rPr>
            </w:pPr>
            <w:r w:rsidRPr="00375F38">
              <w:rPr>
                <w:rFonts w:asciiTheme="minorHAnsi" w:eastAsia="SimSun" w:hAnsiTheme="minorHAnsi" w:cstheme="minorHAnsi"/>
                <w:b/>
                <w:color w:val="auto"/>
              </w:rPr>
              <w:t xml:space="preserve">Total </w:t>
            </w:r>
          </w:p>
        </w:tc>
      </w:tr>
      <w:tr w:rsidR="00375F38" w:rsidRPr="00375F38" w14:paraId="7D4D46A3" w14:textId="77777777" w:rsidTr="00FA642D">
        <w:tc>
          <w:tcPr>
            <w:tcW w:w="2126" w:type="dxa"/>
          </w:tcPr>
          <w:p w14:paraId="3BA44CF8" w14:textId="77777777" w:rsidR="00E11EEE" w:rsidRPr="00375F38" w:rsidRDefault="00E11EEE" w:rsidP="00FA642D">
            <w:pPr>
              <w:rPr>
                <w:rFonts w:asciiTheme="minorHAnsi" w:eastAsia="Times New Roman" w:hAnsiTheme="minorHAnsi" w:cstheme="minorHAnsi"/>
                <w:color w:val="auto"/>
              </w:rPr>
            </w:pPr>
            <w:r w:rsidRPr="00375F38">
              <w:rPr>
                <w:rFonts w:asciiTheme="minorHAnsi" w:eastAsia="Times New Roman" w:hAnsiTheme="minorHAnsi" w:cstheme="minorHAnsi"/>
                <w:color w:val="auto"/>
              </w:rPr>
              <w:t>T Homer</w:t>
            </w:r>
          </w:p>
        </w:tc>
        <w:tc>
          <w:tcPr>
            <w:tcW w:w="3681" w:type="dxa"/>
          </w:tcPr>
          <w:p w14:paraId="29299D76" w14:textId="77777777" w:rsidR="00E11EEE" w:rsidRPr="00375F38" w:rsidRDefault="00E11EEE" w:rsidP="00FA642D">
            <w:pPr>
              <w:rPr>
                <w:rFonts w:asciiTheme="minorHAnsi" w:eastAsia="Times New Roman" w:hAnsiTheme="minorHAnsi" w:cstheme="minorHAnsi"/>
                <w:color w:val="auto"/>
              </w:rPr>
            </w:pPr>
            <w:r w:rsidRPr="00375F38">
              <w:rPr>
                <w:rFonts w:asciiTheme="minorHAnsi" w:eastAsia="Times New Roman" w:hAnsiTheme="minorHAnsi" w:cstheme="minorHAnsi"/>
                <w:color w:val="auto"/>
              </w:rPr>
              <w:t>Handyman duties, Nov 2023</w:t>
            </w:r>
          </w:p>
        </w:tc>
        <w:tc>
          <w:tcPr>
            <w:tcW w:w="1139" w:type="dxa"/>
          </w:tcPr>
          <w:p w14:paraId="3C8A89C4"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323.02</w:t>
            </w:r>
          </w:p>
        </w:tc>
        <w:tc>
          <w:tcPr>
            <w:tcW w:w="1129" w:type="dxa"/>
          </w:tcPr>
          <w:p w14:paraId="29D3EC23"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0.00</w:t>
            </w:r>
          </w:p>
        </w:tc>
        <w:tc>
          <w:tcPr>
            <w:tcW w:w="1134" w:type="dxa"/>
          </w:tcPr>
          <w:p w14:paraId="4216BC94"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323.02</w:t>
            </w:r>
          </w:p>
        </w:tc>
      </w:tr>
      <w:tr w:rsidR="00375F38" w:rsidRPr="00375F38" w14:paraId="09701F09" w14:textId="77777777" w:rsidTr="00FA642D">
        <w:tc>
          <w:tcPr>
            <w:tcW w:w="2126" w:type="dxa"/>
          </w:tcPr>
          <w:p w14:paraId="189BE95B" w14:textId="77777777" w:rsidR="00E11EEE" w:rsidRPr="00375F38" w:rsidRDefault="00E11EEE" w:rsidP="00FA642D">
            <w:pPr>
              <w:rPr>
                <w:rFonts w:asciiTheme="minorHAnsi" w:eastAsia="Times New Roman" w:hAnsiTheme="minorHAnsi" w:cstheme="minorHAnsi"/>
                <w:color w:val="auto"/>
              </w:rPr>
            </w:pPr>
            <w:r w:rsidRPr="00375F38">
              <w:rPr>
                <w:rFonts w:asciiTheme="minorHAnsi" w:eastAsia="Times New Roman" w:hAnsiTheme="minorHAnsi" w:cstheme="minorHAnsi"/>
                <w:color w:val="auto"/>
              </w:rPr>
              <w:t>Alison Clothier</w:t>
            </w:r>
          </w:p>
        </w:tc>
        <w:tc>
          <w:tcPr>
            <w:tcW w:w="3681" w:type="dxa"/>
          </w:tcPr>
          <w:p w14:paraId="30541191" w14:textId="77777777" w:rsidR="00E11EEE" w:rsidRPr="00375F38" w:rsidRDefault="00E11EEE" w:rsidP="00FA642D">
            <w:pPr>
              <w:rPr>
                <w:rFonts w:asciiTheme="minorHAnsi" w:eastAsia="Times New Roman" w:hAnsiTheme="minorHAnsi" w:cstheme="minorHAnsi"/>
                <w:color w:val="auto"/>
              </w:rPr>
            </w:pPr>
            <w:r w:rsidRPr="00375F38">
              <w:rPr>
                <w:rFonts w:asciiTheme="minorHAnsi" w:eastAsia="Times New Roman" w:hAnsiTheme="minorHAnsi" w:cstheme="minorHAnsi"/>
                <w:color w:val="auto"/>
              </w:rPr>
              <w:t xml:space="preserve">Clerk’s Cover 27/11/23-15/11/12 </w:t>
            </w:r>
          </w:p>
        </w:tc>
        <w:tc>
          <w:tcPr>
            <w:tcW w:w="1139" w:type="dxa"/>
          </w:tcPr>
          <w:p w14:paraId="2432A26C"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971.54</w:t>
            </w:r>
          </w:p>
        </w:tc>
        <w:tc>
          <w:tcPr>
            <w:tcW w:w="1129" w:type="dxa"/>
          </w:tcPr>
          <w:p w14:paraId="458DCC4C"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0.00</w:t>
            </w:r>
          </w:p>
        </w:tc>
        <w:tc>
          <w:tcPr>
            <w:tcW w:w="1134" w:type="dxa"/>
          </w:tcPr>
          <w:p w14:paraId="6BE348E3"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971.54</w:t>
            </w:r>
          </w:p>
        </w:tc>
      </w:tr>
      <w:tr w:rsidR="00375F38" w:rsidRPr="00375F38" w14:paraId="7C8EFBBD" w14:textId="77777777" w:rsidTr="00FA642D">
        <w:tc>
          <w:tcPr>
            <w:tcW w:w="2126" w:type="dxa"/>
          </w:tcPr>
          <w:p w14:paraId="2D634568" w14:textId="77777777" w:rsidR="00E11EEE" w:rsidRPr="00375F38" w:rsidRDefault="00E11EEE" w:rsidP="00FA642D">
            <w:pPr>
              <w:rPr>
                <w:rFonts w:asciiTheme="minorHAnsi" w:eastAsia="Times New Roman" w:hAnsiTheme="minorHAnsi" w:cstheme="minorHAnsi"/>
                <w:color w:val="auto"/>
              </w:rPr>
            </w:pPr>
            <w:r w:rsidRPr="00375F38">
              <w:rPr>
                <w:rFonts w:asciiTheme="minorHAnsi" w:eastAsia="Times New Roman" w:hAnsiTheme="minorHAnsi" w:cstheme="minorHAnsi"/>
                <w:color w:val="auto"/>
              </w:rPr>
              <w:t>Cllr Bush</w:t>
            </w:r>
          </w:p>
        </w:tc>
        <w:tc>
          <w:tcPr>
            <w:tcW w:w="3681" w:type="dxa"/>
          </w:tcPr>
          <w:p w14:paraId="546A75E8" w14:textId="77777777" w:rsidR="00E11EEE" w:rsidRPr="00375F38" w:rsidRDefault="00E11EEE" w:rsidP="00FA642D">
            <w:pPr>
              <w:rPr>
                <w:rFonts w:asciiTheme="minorHAnsi" w:eastAsia="Times New Roman" w:hAnsiTheme="minorHAnsi" w:cstheme="minorHAnsi"/>
                <w:color w:val="auto"/>
              </w:rPr>
            </w:pPr>
            <w:r w:rsidRPr="00375F38">
              <w:rPr>
                <w:rFonts w:asciiTheme="minorHAnsi" w:eastAsia="Times New Roman" w:hAnsiTheme="minorHAnsi" w:cstheme="minorHAnsi"/>
                <w:color w:val="auto"/>
              </w:rPr>
              <w:t>Expenses – leaving party for T Watton</w:t>
            </w:r>
          </w:p>
        </w:tc>
        <w:tc>
          <w:tcPr>
            <w:tcW w:w="1139" w:type="dxa"/>
          </w:tcPr>
          <w:p w14:paraId="133A17EE"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394.75</w:t>
            </w:r>
          </w:p>
        </w:tc>
        <w:tc>
          <w:tcPr>
            <w:tcW w:w="1129" w:type="dxa"/>
          </w:tcPr>
          <w:p w14:paraId="36B4C65A"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0.00</w:t>
            </w:r>
          </w:p>
        </w:tc>
        <w:tc>
          <w:tcPr>
            <w:tcW w:w="1134" w:type="dxa"/>
          </w:tcPr>
          <w:p w14:paraId="502A29B6"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394.75</w:t>
            </w:r>
          </w:p>
        </w:tc>
      </w:tr>
      <w:tr w:rsidR="00375F38" w:rsidRPr="00375F38" w14:paraId="3CC5F86A" w14:textId="77777777" w:rsidTr="00FA642D">
        <w:tc>
          <w:tcPr>
            <w:tcW w:w="2126" w:type="dxa"/>
          </w:tcPr>
          <w:p w14:paraId="145C6C96" w14:textId="77777777" w:rsidR="00E11EEE" w:rsidRPr="00375F38" w:rsidRDefault="00E11EEE" w:rsidP="00FA642D">
            <w:pPr>
              <w:rPr>
                <w:rFonts w:asciiTheme="minorHAnsi" w:eastAsia="Times New Roman" w:hAnsiTheme="minorHAnsi" w:cstheme="minorHAnsi"/>
                <w:color w:val="auto"/>
              </w:rPr>
            </w:pPr>
            <w:r w:rsidRPr="00375F38">
              <w:rPr>
                <w:rFonts w:asciiTheme="minorHAnsi" w:eastAsia="Times New Roman" w:hAnsiTheme="minorHAnsi" w:cstheme="minorHAnsi"/>
                <w:color w:val="auto"/>
              </w:rPr>
              <w:t>SP Mills Garden Services</w:t>
            </w:r>
          </w:p>
        </w:tc>
        <w:tc>
          <w:tcPr>
            <w:tcW w:w="3681" w:type="dxa"/>
          </w:tcPr>
          <w:p w14:paraId="38BE71C3" w14:textId="77777777" w:rsidR="00E11EEE" w:rsidRPr="00375F38" w:rsidRDefault="00E11EEE" w:rsidP="00FA642D">
            <w:pPr>
              <w:rPr>
                <w:rFonts w:asciiTheme="minorHAnsi" w:eastAsia="Times New Roman" w:hAnsiTheme="minorHAnsi" w:cstheme="minorHAnsi"/>
                <w:color w:val="auto"/>
              </w:rPr>
            </w:pPr>
            <w:r w:rsidRPr="00375F38">
              <w:rPr>
                <w:rFonts w:asciiTheme="minorHAnsi" w:eastAsia="Times New Roman" w:hAnsiTheme="minorHAnsi" w:cstheme="minorHAnsi"/>
                <w:color w:val="auto"/>
              </w:rPr>
              <w:t>Grass Cutting for year Nov 2022-Oct 2023</w:t>
            </w:r>
          </w:p>
        </w:tc>
        <w:tc>
          <w:tcPr>
            <w:tcW w:w="1139" w:type="dxa"/>
          </w:tcPr>
          <w:p w14:paraId="7D1F1350"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5460.00</w:t>
            </w:r>
          </w:p>
        </w:tc>
        <w:tc>
          <w:tcPr>
            <w:tcW w:w="1129" w:type="dxa"/>
          </w:tcPr>
          <w:p w14:paraId="2C34DD39"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0.00</w:t>
            </w:r>
          </w:p>
        </w:tc>
        <w:tc>
          <w:tcPr>
            <w:tcW w:w="1134" w:type="dxa"/>
          </w:tcPr>
          <w:p w14:paraId="0317A29C"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5460.00</w:t>
            </w:r>
          </w:p>
        </w:tc>
      </w:tr>
      <w:tr w:rsidR="00375F38" w:rsidRPr="00375F38" w14:paraId="3F6150E7" w14:textId="77777777" w:rsidTr="00FA642D">
        <w:tc>
          <w:tcPr>
            <w:tcW w:w="2126" w:type="dxa"/>
          </w:tcPr>
          <w:p w14:paraId="11D7C7C4" w14:textId="77777777" w:rsidR="00E11EEE" w:rsidRPr="00375F38" w:rsidRDefault="00E11EEE" w:rsidP="00FA642D">
            <w:pPr>
              <w:rPr>
                <w:rFonts w:asciiTheme="minorHAnsi" w:eastAsia="Times New Roman" w:hAnsiTheme="minorHAnsi" w:cstheme="minorHAnsi"/>
                <w:color w:val="auto"/>
              </w:rPr>
            </w:pPr>
            <w:r w:rsidRPr="00375F38">
              <w:rPr>
                <w:rFonts w:asciiTheme="minorHAnsi" w:eastAsia="Times New Roman" w:hAnsiTheme="minorHAnsi" w:cstheme="minorHAnsi"/>
                <w:color w:val="auto"/>
              </w:rPr>
              <w:t>Cllr Barker</w:t>
            </w:r>
          </w:p>
        </w:tc>
        <w:tc>
          <w:tcPr>
            <w:tcW w:w="3681" w:type="dxa"/>
          </w:tcPr>
          <w:p w14:paraId="1E1758BC" w14:textId="77777777" w:rsidR="00E11EEE" w:rsidRPr="00375F38" w:rsidRDefault="00E11EEE" w:rsidP="00FA642D">
            <w:pPr>
              <w:rPr>
                <w:rFonts w:asciiTheme="minorHAnsi" w:eastAsia="Times New Roman" w:hAnsiTheme="minorHAnsi" w:cstheme="minorHAnsi"/>
                <w:color w:val="auto"/>
              </w:rPr>
            </w:pPr>
            <w:r w:rsidRPr="00375F38">
              <w:rPr>
                <w:rFonts w:asciiTheme="minorHAnsi" w:eastAsia="Times New Roman" w:hAnsiTheme="minorHAnsi" w:cstheme="minorHAnsi"/>
                <w:color w:val="auto"/>
              </w:rPr>
              <w:t>Expenses for LMYH – Coffee Machine and capsules</w:t>
            </w:r>
          </w:p>
        </w:tc>
        <w:tc>
          <w:tcPr>
            <w:tcW w:w="1139" w:type="dxa"/>
          </w:tcPr>
          <w:p w14:paraId="00B3F66C"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489.97</w:t>
            </w:r>
          </w:p>
        </w:tc>
        <w:tc>
          <w:tcPr>
            <w:tcW w:w="1129" w:type="dxa"/>
          </w:tcPr>
          <w:p w14:paraId="130143B6"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15.03</w:t>
            </w:r>
          </w:p>
        </w:tc>
        <w:tc>
          <w:tcPr>
            <w:tcW w:w="1134" w:type="dxa"/>
          </w:tcPr>
          <w:p w14:paraId="328F529E"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505.00</w:t>
            </w:r>
          </w:p>
        </w:tc>
      </w:tr>
      <w:tr w:rsidR="00375F38" w:rsidRPr="00375F38" w14:paraId="11D8BAD4" w14:textId="77777777" w:rsidTr="00FA642D">
        <w:tc>
          <w:tcPr>
            <w:tcW w:w="2126" w:type="dxa"/>
          </w:tcPr>
          <w:p w14:paraId="1369736B" w14:textId="77777777" w:rsidR="00E11EEE" w:rsidRPr="00375F38" w:rsidRDefault="00E11EEE" w:rsidP="00FA642D">
            <w:pPr>
              <w:rPr>
                <w:rFonts w:asciiTheme="minorHAnsi" w:eastAsia="Times New Roman" w:hAnsiTheme="minorHAnsi" w:cstheme="minorHAnsi"/>
                <w:color w:val="auto"/>
              </w:rPr>
            </w:pPr>
            <w:r w:rsidRPr="00375F38">
              <w:rPr>
                <w:rFonts w:asciiTheme="minorHAnsi" w:eastAsia="Times New Roman" w:hAnsiTheme="minorHAnsi" w:cstheme="minorHAnsi"/>
                <w:color w:val="auto"/>
              </w:rPr>
              <w:t>Dorset Council</w:t>
            </w:r>
          </w:p>
        </w:tc>
        <w:tc>
          <w:tcPr>
            <w:tcW w:w="3681" w:type="dxa"/>
          </w:tcPr>
          <w:p w14:paraId="4F7D8239" w14:textId="77777777" w:rsidR="00E11EEE" w:rsidRPr="00375F38" w:rsidRDefault="00E11EEE" w:rsidP="00FA642D">
            <w:pPr>
              <w:rPr>
                <w:rFonts w:asciiTheme="minorHAnsi" w:eastAsia="Times New Roman" w:hAnsiTheme="minorHAnsi" w:cstheme="minorHAnsi"/>
                <w:color w:val="auto"/>
              </w:rPr>
            </w:pPr>
            <w:r w:rsidRPr="00375F38">
              <w:rPr>
                <w:rFonts w:asciiTheme="minorHAnsi" w:eastAsia="Times New Roman" w:hAnsiTheme="minorHAnsi" w:cstheme="minorHAnsi"/>
                <w:color w:val="auto"/>
              </w:rPr>
              <w:t>Lytchett Matravers Speed Surveys</w:t>
            </w:r>
          </w:p>
        </w:tc>
        <w:tc>
          <w:tcPr>
            <w:tcW w:w="1139" w:type="dxa"/>
          </w:tcPr>
          <w:p w14:paraId="1CF9A0F2"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875.00</w:t>
            </w:r>
          </w:p>
        </w:tc>
        <w:tc>
          <w:tcPr>
            <w:tcW w:w="1129" w:type="dxa"/>
          </w:tcPr>
          <w:p w14:paraId="2FA02E65"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175.00</w:t>
            </w:r>
          </w:p>
        </w:tc>
        <w:tc>
          <w:tcPr>
            <w:tcW w:w="1134" w:type="dxa"/>
          </w:tcPr>
          <w:p w14:paraId="2F20A14C"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1050.00</w:t>
            </w:r>
          </w:p>
        </w:tc>
      </w:tr>
      <w:tr w:rsidR="00375F38" w:rsidRPr="00375F38" w14:paraId="6AA16E3F" w14:textId="77777777" w:rsidTr="00FA642D">
        <w:tc>
          <w:tcPr>
            <w:tcW w:w="2126" w:type="dxa"/>
          </w:tcPr>
          <w:p w14:paraId="4283FECD" w14:textId="77777777" w:rsidR="00E11EEE" w:rsidRPr="00375F38" w:rsidRDefault="00E11EEE" w:rsidP="00FA642D">
            <w:pPr>
              <w:rPr>
                <w:rFonts w:asciiTheme="minorHAnsi" w:eastAsia="Times New Roman" w:hAnsiTheme="minorHAnsi" w:cstheme="minorHAnsi"/>
                <w:color w:val="auto"/>
              </w:rPr>
            </w:pPr>
            <w:r w:rsidRPr="00375F38">
              <w:rPr>
                <w:rFonts w:asciiTheme="minorHAnsi" w:eastAsia="Times New Roman" w:hAnsiTheme="minorHAnsi" w:cstheme="minorHAnsi"/>
                <w:color w:val="auto"/>
              </w:rPr>
              <w:t>Dorset Council</w:t>
            </w:r>
          </w:p>
        </w:tc>
        <w:tc>
          <w:tcPr>
            <w:tcW w:w="3681" w:type="dxa"/>
          </w:tcPr>
          <w:p w14:paraId="5CD2E99E" w14:textId="77777777" w:rsidR="00E11EEE" w:rsidRPr="00375F38" w:rsidRDefault="00E11EEE" w:rsidP="00FA642D">
            <w:pPr>
              <w:rPr>
                <w:rFonts w:asciiTheme="minorHAnsi" w:eastAsia="Times New Roman" w:hAnsiTheme="minorHAnsi" w:cstheme="minorHAnsi"/>
                <w:color w:val="auto"/>
              </w:rPr>
            </w:pPr>
            <w:r w:rsidRPr="00375F38">
              <w:rPr>
                <w:rFonts w:asciiTheme="minorHAnsi" w:eastAsia="Times New Roman" w:hAnsiTheme="minorHAnsi" w:cstheme="minorHAnsi"/>
                <w:color w:val="auto"/>
              </w:rPr>
              <w:t>Remembrance Sunday Signs</w:t>
            </w:r>
          </w:p>
        </w:tc>
        <w:tc>
          <w:tcPr>
            <w:tcW w:w="1139" w:type="dxa"/>
          </w:tcPr>
          <w:p w14:paraId="225948DD"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34.00</w:t>
            </w:r>
          </w:p>
        </w:tc>
        <w:tc>
          <w:tcPr>
            <w:tcW w:w="1129" w:type="dxa"/>
          </w:tcPr>
          <w:p w14:paraId="564D006E"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6.80</w:t>
            </w:r>
          </w:p>
        </w:tc>
        <w:tc>
          <w:tcPr>
            <w:tcW w:w="1134" w:type="dxa"/>
          </w:tcPr>
          <w:p w14:paraId="63165400"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40.80</w:t>
            </w:r>
          </w:p>
        </w:tc>
      </w:tr>
      <w:tr w:rsidR="00375F38" w:rsidRPr="00375F38" w14:paraId="11474412" w14:textId="77777777" w:rsidTr="00FA642D">
        <w:tc>
          <w:tcPr>
            <w:tcW w:w="2126" w:type="dxa"/>
          </w:tcPr>
          <w:p w14:paraId="4E0F5674" w14:textId="77777777" w:rsidR="00E11EEE" w:rsidRPr="00375F38" w:rsidRDefault="00E11EEE" w:rsidP="00FA642D">
            <w:pPr>
              <w:rPr>
                <w:rFonts w:asciiTheme="minorHAnsi" w:eastAsia="Times New Roman" w:hAnsiTheme="minorHAnsi" w:cstheme="minorHAnsi"/>
                <w:color w:val="auto"/>
              </w:rPr>
            </w:pPr>
            <w:r w:rsidRPr="00375F38">
              <w:rPr>
                <w:rFonts w:asciiTheme="minorHAnsi" w:eastAsia="Times New Roman" w:hAnsiTheme="minorHAnsi" w:cstheme="minorHAnsi"/>
                <w:color w:val="auto"/>
              </w:rPr>
              <w:t>Cllr Bush</w:t>
            </w:r>
          </w:p>
        </w:tc>
        <w:tc>
          <w:tcPr>
            <w:tcW w:w="3681" w:type="dxa"/>
          </w:tcPr>
          <w:p w14:paraId="3D748BBD" w14:textId="77777777" w:rsidR="00E11EEE" w:rsidRPr="00375F38" w:rsidRDefault="00E11EEE" w:rsidP="00FA642D">
            <w:pPr>
              <w:rPr>
                <w:rFonts w:asciiTheme="minorHAnsi" w:eastAsia="Times New Roman" w:hAnsiTheme="minorHAnsi" w:cstheme="minorHAnsi"/>
                <w:color w:val="auto"/>
              </w:rPr>
            </w:pPr>
            <w:r w:rsidRPr="00375F38">
              <w:rPr>
                <w:rFonts w:asciiTheme="minorHAnsi" w:eastAsia="Times New Roman" w:hAnsiTheme="minorHAnsi" w:cstheme="minorHAnsi"/>
                <w:color w:val="auto"/>
              </w:rPr>
              <w:t>Reimbursement for claim through HM Courts and Tribunals Service</w:t>
            </w:r>
          </w:p>
        </w:tc>
        <w:tc>
          <w:tcPr>
            <w:tcW w:w="1139" w:type="dxa"/>
          </w:tcPr>
          <w:p w14:paraId="3B21A535"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50.00</w:t>
            </w:r>
          </w:p>
        </w:tc>
        <w:tc>
          <w:tcPr>
            <w:tcW w:w="1129" w:type="dxa"/>
          </w:tcPr>
          <w:p w14:paraId="14CBAA0A"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0.00</w:t>
            </w:r>
          </w:p>
        </w:tc>
        <w:tc>
          <w:tcPr>
            <w:tcW w:w="1134" w:type="dxa"/>
          </w:tcPr>
          <w:p w14:paraId="6446F58E"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50.00</w:t>
            </w:r>
          </w:p>
        </w:tc>
      </w:tr>
      <w:tr w:rsidR="00375F38" w:rsidRPr="00375F38" w14:paraId="4C5C9AA5" w14:textId="77777777" w:rsidTr="00FA642D">
        <w:tc>
          <w:tcPr>
            <w:tcW w:w="2126" w:type="dxa"/>
          </w:tcPr>
          <w:p w14:paraId="760B2733" w14:textId="77777777" w:rsidR="00E11EEE" w:rsidRPr="00375F38" w:rsidRDefault="00E11EEE" w:rsidP="00FA642D">
            <w:pPr>
              <w:rPr>
                <w:rFonts w:asciiTheme="minorHAnsi" w:eastAsia="Times New Roman" w:hAnsiTheme="minorHAnsi" w:cstheme="minorHAnsi"/>
                <w:color w:val="auto"/>
              </w:rPr>
            </w:pPr>
            <w:r w:rsidRPr="00375F38">
              <w:rPr>
                <w:rFonts w:asciiTheme="minorHAnsi" w:eastAsia="Times New Roman" w:hAnsiTheme="minorHAnsi" w:cstheme="minorHAnsi"/>
                <w:color w:val="auto"/>
              </w:rPr>
              <w:t>Idverde</w:t>
            </w:r>
          </w:p>
        </w:tc>
        <w:tc>
          <w:tcPr>
            <w:tcW w:w="3681" w:type="dxa"/>
          </w:tcPr>
          <w:p w14:paraId="24EBC65E" w14:textId="77777777" w:rsidR="00E11EEE" w:rsidRPr="00375F38" w:rsidRDefault="00E11EEE" w:rsidP="00FA642D">
            <w:pPr>
              <w:rPr>
                <w:rFonts w:asciiTheme="minorHAnsi" w:eastAsia="Times New Roman" w:hAnsiTheme="minorHAnsi" w:cstheme="minorHAnsi"/>
                <w:color w:val="auto"/>
              </w:rPr>
            </w:pPr>
            <w:r w:rsidRPr="00375F38">
              <w:rPr>
                <w:rFonts w:asciiTheme="minorHAnsi" w:eastAsia="Times New Roman" w:hAnsiTheme="minorHAnsi" w:cstheme="minorHAnsi"/>
                <w:color w:val="auto"/>
              </w:rPr>
              <w:t>Grounds Maintenance at Row Park Cemetery (December)</w:t>
            </w:r>
          </w:p>
        </w:tc>
        <w:tc>
          <w:tcPr>
            <w:tcW w:w="1139" w:type="dxa"/>
          </w:tcPr>
          <w:p w14:paraId="0425BAED"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350.60</w:t>
            </w:r>
          </w:p>
        </w:tc>
        <w:tc>
          <w:tcPr>
            <w:tcW w:w="1129" w:type="dxa"/>
          </w:tcPr>
          <w:p w14:paraId="3680C11B"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70.12</w:t>
            </w:r>
          </w:p>
        </w:tc>
        <w:tc>
          <w:tcPr>
            <w:tcW w:w="1134" w:type="dxa"/>
          </w:tcPr>
          <w:p w14:paraId="047D0CB1"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420.72</w:t>
            </w:r>
          </w:p>
        </w:tc>
      </w:tr>
      <w:tr w:rsidR="00375F38" w:rsidRPr="00375F38" w14:paraId="7F3722B7" w14:textId="77777777" w:rsidTr="00FA642D">
        <w:tc>
          <w:tcPr>
            <w:tcW w:w="2126" w:type="dxa"/>
          </w:tcPr>
          <w:p w14:paraId="17A59C90" w14:textId="77777777" w:rsidR="00E11EEE" w:rsidRPr="00375F38" w:rsidRDefault="00E11EEE" w:rsidP="00FA642D">
            <w:pPr>
              <w:rPr>
                <w:rFonts w:asciiTheme="minorHAnsi" w:eastAsia="Times New Roman" w:hAnsiTheme="minorHAnsi" w:cstheme="minorHAnsi"/>
                <w:color w:val="auto"/>
              </w:rPr>
            </w:pPr>
            <w:r w:rsidRPr="00375F38">
              <w:rPr>
                <w:rFonts w:asciiTheme="minorHAnsi" w:eastAsia="Times New Roman" w:hAnsiTheme="minorHAnsi" w:cstheme="minorHAnsi"/>
                <w:color w:val="auto"/>
              </w:rPr>
              <w:t>O’Sullivan Building Service</w:t>
            </w:r>
          </w:p>
        </w:tc>
        <w:tc>
          <w:tcPr>
            <w:tcW w:w="3681" w:type="dxa"/>
          </w:tcPr>
          <w:p w14:paraId="4773F403" w14:textId="77777777" w:rsidR="00E11EEE" w:rsidRPr="00375F38" w:rsidRDefault="00E11EEE" w:rsidP="00FA642D">
            <w:pPr>
              <w:rPr>
                <w:rFonts w:asciiTheme="minorHAnsi" w:eastAsia="Times New Roman" w:hAnsiTheme="minorHAnsi" w:cstheme="minorHAnsi"/>
                <w:color w:val="auto"/>
              </w:rPr>
            </w:pPr>
            <w:r w:rsidRPr="00375F38">
              <w:rPr>
                <w:rFonts w:asciiTheme="minorHAnsi" w:eastAsia="Times New Roman" w:hAnsiTheme="minorHAnsi" w:cstheme="minorHAnsi"/>
                <w:color w:val="auto"/>
              </w:rPr>
              <w:t xml:space="preserve">Carpentry work at Youth Hall </w:t>
            </w:r>
          </w:p>
        </w:tc>
        <w:tc>
          <w:tcPr>
            <w:tcW w:w="1139" w:type="dxa"/>
          </w:tcPr>
          <w:p w14:paraId="4664FDAB"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2330.00</w:t>
            </w:r>
          </w:p>
        </w:tc>
        <w:tc>
          <w:tcPr>
            <w:tcW w:w="1129" w:type="dxa"/>
          </w:tcPr>
          <w:p w14:paraId="2B645626"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466.00</w:t>
            </w:r>
          </w:p>
        </w:tc>
        <w:tc>
          <w:tcPr>
            <w:tcW w:w="1134" w:type="dxa"/>
          </w:tcPr>
          <w:p w14:paraId="4349BF27" w14:textId="77777777" w:rsidR="00E11EEE" w:rsidRPr="00375F38" w:rsidRDefault="00E11EEE" w:rsidP="00FA642D">
            <w:pPr>
              <w:ind w:left="573" w:hanging="573"/>
              <w:jc w:val="right"/>
              <w:rPr>
                <w:rFonts w:asciiTheme="minorHAnsi" w:eastAsia="Times New Roman" w:hAnsiTheme="minorHAnsi" w:cstheme="minorHAnsi"/>
                <w:color w:val="auto"/>
              </w:rPr>
            </w:pPr>
            <w:r w:rsidRPr="00375F38">
              <w:rPr>
                <w:rFonts w:asciiTheme="minorHAnsi" w:eastAsia="Times New Roman" w:hAnsiTheme="minorHAnsi" w:cstheme="minorHAnsi"/>
                <w:color w:val="auto"/>
              </w:rPr>
              <w:t>2796.00</w:t>
            </w:r>
          </w:p>
        </w:tc>
      </w:tr>
      <w:tr w:rsidR="00375F38" w:rsidRPr="00375F38" w14:paraId="79ED4BC4" w14:textId="77777777" w:rsidTr="00FA642D">
        <w:tc>
          <w:tcPr>
            <w:tcW w:w="2126" w:type="dxa"/>
          </w:tcPr>
          <w:p w14:paraId="7B0EE1D3" w14:textId="359C15CD" w:rsidR="00D85DCA" w:rsidRPr="00375F38" w:rsidRDefault="00D85DCA" w:rsidP="00D85DCA">
            <w:pPr>
              <w:rPr>
                <w:rFonts w:asciiTheme="minorHAnsi" w:eastAsia="Times New Roman" w:hAnsiTheme="minorHAnsi" w:cstheme="minorHAnsi"/>
                <w:color w:val="auto"/>
              </w:rPr>
            </w:pPr>
            <w:r w:rsidRPr="00375F38">
              <w:rPr>
                <w:rFonts w:asciiTheme="minorHAnsi" w:hAnsiTheme="minorHAnsi" w:cstheme="minorHAnsi"/>
                <w:color w:val="auto"/>
              </w:rPr>
              <w:t>G Ridout Plumbing and Heating Services Ltd</w:t>
            </w:r>
          </w:p>
        </w:tc>
        <w:tc>
          <w:tcPr>
            <w:tcW w:w="3681" w:type="dxa"/>
          </w:tcPr>
          <w:p w14:paraId="04FA57D0" w14:textId="3FFD1C75" w:rsidR="00D85DCA" w:rsidRPr="00375F38" w:rsidRDefault="00D85DCA" w:rsidP="00D85DCA">
            <w:pPr>
              <w:rPr>
                <w:rFonts w:asciiTheme="minorHAnsi" w:eastAsia="Times New Roman" w:hAnsiTheme="minorHAnsi" w:cstheme="minorHAnsi"/>
                <w:color w:val="auto"/>
              </w:rPr>
            </w:pPr>
            <w:r w:rsidRPr="00375F38">
              <w:rPr>
                <w:rFonts w:asciiTheme="minorHAnsi" w:hAnsiTheme="minorHAnsi" w:cstheme="minorHAnsi"/>
                <w:color w:val="auto"/>
              </w:rPr>
              <w:t>Plumbing for Youth Hall</w:t>
            </w:r>
          </w:p>
        </w:tc>
        <w:tc>
          <w:tcPr>
            <w:tcW w:w="1139" w:type="dxa"/>
          </w:tcPr>
          <w:p w14:paraId="1307794B" w14:textId="6C399D2D" w:rsidR="00D85DCA" w:rsidRPr="00375F38" w:rsidRDefault="00D85DCA" w:rsidP="00D85DCA">
            <w:pPr>
              <w:ind w:left="573" w:hanging="573"/>
              <w:jc w:val="right"/>
              <w:rPr>
                <w:rFonts w:asciiTheme="minorHAnsi" w:eastAsia="Times New Roman" w:hAnsiTheme="minorHAnsi" w:cstheme="minorHAnsi"/>
                <w:color w:val="auto"/>
              </w:rPr>
            </w:pPr>
            <w:r w:rsidRPr="00375F38">
              <w:rPr>
                <w:rFonts w:asciiTheme="minorHAnsi" w:hAnsiTheme="minorHAnsi" w:cstheme="minorHAnsi"/>
                <w:color w:val="auto"/>
              </w:rPr>
              <w:t>1216.67</w:t>
            </w:r>
          </w:p>
        </w:tc>
        <w:tc>
          <w:tcPr>
            <w:tcW w:w="1129" w:type="dxa"/>
          </w:tcPr>
          <w:p w14:paraId="20C4E49A" w14:textId="794FBE08" w:rsidR="00D85DCA" w:rsidRPr="00375F38" w:rsidRDefault="00D85DCA" w:rsidP="00D85DCA">
            <w:pPr>
              <w:ind w:left="573" w:hanging="573"/>
              <w:jc w:val="right"/>
              <w:rPr>
                <w:rFonts w:asciiTheme="minorHAnsi" w:eastAsia="Times New Roman" w:hAnsiTheme="minorHAnsi" w:cstheme="minorHAnsi"/>
                <w:color w:val="auto"/>
              </w:rPr>
            </w:pPr>
            <w:r w:rsidRPr="00375F38">
              <w:rPr>
                <w:rFonts w:asciiTheme="minorHAnsi" w:hAnsiTheme="minorHAnsi" w:cstheme="minorHAnsi"/>
                <w:color w:val="auto"/>
              </w:rPr>
              <w:t>243.33</w:t>
            </w:r>
          </w:p>
        </w:tc>
        <w:tc>
          <w:tcPr>
            <w:tcW w:w="1134" w:type="dxa"/>
          </w:tcPr>
          <w:p w14:paraId="3C829DD2" w14:textId="033A2E53" w:rsidR="00D85DCA" w:rsidRPr="00375F38" w:rsidRDefault="00D85DCA" w:rsidP="00D85DCA">
            <w:pPr>
              <w:ind w:left="573" w:hanging="573"/>
              <w:jc w:val="right"/>
              <w:rPr>
                <w:rFonts w:asciiTheme="minorHAnsi" w:eastAsia="Times New Roman" w:hAnsiTheme="minorHAnsi" w:cstheme="minorHAnsi"/>
                <w:color w:val="auto"/>
              </w:rPr>
            </w:pPr>
            <w:r w:rsidRPr="00375F38">
              <w:rPr>
                <w:rFonts w:asciiTheme="minorHAnsi" w:hAnsiTheme="minorHAnsi" w:cstheme="minorHAnsi"/>
                <w:color w:val="auto"/>
              </w:rPr>
              <w:t>1460.00</w:t>
            </w:r>
          </w:p>
        </w:tc>
      </w:tr>
    </w:tbl>
    <w:p w14:paraId="1189EF9B" w14:textId="77777777" w:rsidR="003E27D9" w:rsidRPr="00375F38" w:rsidRDefault="003E27D9" w:rsidP="00C27D49">
      <w:pPr>
        <w:pStyle w:val="NoSpacing"/>
      </w:pPr>
    </w:p>
    <w:p w14:paraId="7CA603C0" w14:textId="77777777" w:rsidR="003E27D9" w:rsidRPr="00375F38" w:rsidRDefault="003E27D9" w:rsidP="00C27D49">
      <w:pPr>
        <w:pStyle w:val="NoSpacing"/>
      </w:pPr>
    </w:p>
    <w:p w14:paraId="7CF55D8F" w14:textId="6A0FCB8A" w:rsidR="003E2037" w:rsidRPr="00375F38" w:rsidRDefault="00D85DCA" w:rsidP="00E61E85">
      <w:pPr>
        <w:spacing w:line="240" w:lineRule="auto"/>
        <w:rPr>
          <w:rFonts w:asciiTheme="minorHAnsi" w:hAnsiTheme="minorHAnsi" w:cstheme="minorHAnsi"/>
          <w:color w:val="auto"/>
          <w:lang w:eastAsia="en-GB"/>
        </w:rPr>
      </w:pPr>
      <w:r w:rsidRPr="00375F38">
        <w:rPr>
          <w:rFonts w:asciiTheme="minorHAnsi" w:hAnsiTheme="minorHAnsi" w:cstheme="minorHAnsi"/>
          <w:color w:val="auto"/>
          <w:lang w:eastAsia="en-GB"/>
        </w:rPr>
        <w:tab/>
      </w:r>
      <w:r w:rsidR="00DE3D2F" w:rsidRPr="00375F38">
        <w:rPr>
          <w:rFonts w:asciiTheme="minorHAnsi" w:hAnsiTheme="minorHAnsi" w:cstheme="minorHAnsi"/>
          <w:color w:val="auto"/>
          <w:lang w:eastAsia="en-GB"/>
        </w:rPr>
        <w:t xml:space="preserve">It </w:t>
      </w:r>
      <w:r w:rsidR="00E73218" w:rsidRPr="00375F38">
        <w:rPr>
          <w:rFonts w:asciiTheme="minorHAnsi" w:hAnsiTheme="minorHAnsi" w:cstheme="minorHAnsi"/>
          <w:color w:val="auto"/>
          <w:lang w:eastAsia="en-GB"/>
        </w:rPr>
        <w:t>wa</w:t>
      </w:r>
      <w:r w:rsidR="002862F7" w:rsidRPr="00375F38">
        <w:rPr>
          <w:rFonts w:asciiTheme="minorHAnsi" w:hAnsiTheme="minorHAnsi" w:cstheme="minorHAnsi"/>
          <w:color w:val="auto"/>
          <w:lang w:eastAsia="en-GB"/>
        </w:rPr>
        <w:t>s</w:t>
      </w:r>
      <w:r w:rsidR="002862F7" w:rsidRPr="00375F38">
        <w:rPr>
          <w:rFonts w:asciiTheme="minorHAnsi" w:hAnsiTheme="minorHAnsi" w:cstheme="minorHAnsi"/>
          <w:b/>
          <w:color w:val="auto"/>
          <w:lang w:eastAsia="en-GB"/>
        </w:rPr>
        <w:t xml:space="preserve"> </w:t>
      </w:r>
      <w:r w:rsidR="00590CED" w:rsidRPr="00375F38">
        <w:rPr>
          <w:rFonts w:asciiTheme="minorHAnsi" w:hAnsiTheme="minorHAnsi" w:cstheme="minorHAnsi"/>
          <w:b/>
          <w:caps/>
          <w:color w:val="auto"/>
          <w:lang w:eastAsia="en-GB"/>
        </w:rPr>
        <w:t xml:space="preserve">RESOLVED </w:t>
      </w:r>
      <w:r w:rsidR="00590CED" w:rsidRPr="00375F38">
        <w:rPr>
          <w:rFonts w:asciiTheme="minorHAnsi" w:hAnsiTheme="minorHAnsi" w:cstheme="minorHAnsi"/>
          <w:color w:val="auto"/>
          <w:lang w:eastAsia="en-GB"/>
        </w:rPr>
        <w:t>to approve all of the above payments</w:t>
      </w:r>
      <w:r w:rsidR="00900386" w:rsidRPr="00375F38">
        <w:rPr>
          <w:rFonts w:asciiTheme="minorHAnsi" w:hAnsiTheme="minorHAnsi" w:cstheme="minorHAnsi"/>
          <w:color w:val="auto"/>
          <w:lang w:eastAsia="en-GB"/>
        </w:rPr>
        <w:t xml:space="preserve">. </w:t>
      </w:r>
    </w:p>
    <w:p w14:paraId="14D59D8F" w14:textId="77777777" w:rsidR="00B1543E" w:rsidRPr="00375F38" w:rsidRDefault="00B1543E" w:rsidP="00AA148D">
      <w:pPr>
        <w:pStyle w:val="NoSpacing"/>
        <w:rPr>
          <w:rStyle w:val="Heading2Char"/>
          <w:rFonts w:asciiTheme="minorHAnsi" w:hAnsiTheme="minorHAnsi" w:cstheme="minorHAnsi"/>
          <w:b w:val="0"/>
          <w:caps/>
          <w:color w:val="auto"/>
        </w:rPr>
      </w:pPr>
    </w:p>
    <w:p w14:paraId="6FCB9B27" w14:textId="321E2B0F" w:rsidR="00A42E64" w:rsidRPr="00375F38" w:rsidRDefault="00E11EEE" w:rsidP="00436A52">
      <w:pPr>
        <w:pStyle w:val="Heading2"/>
        <w:numPr>
          <w:ilvl w:val="0"/>
          <w:numId w:val="4"/>
        </w:numPr>
        <w:rPr>
          <w:rStyle w:val="Heading2Char"/>
          <w:rFonts w:asciiTheme="minorHAnsi" w:hAnsiTheme="minorHAnsi" w:cstheme="minorHAnsi"/>
          <w:b/>
          <w:color w:val="auto"/>
        </w:rPr>
      </w:pPr>
      <w:r w:rsidRPr="00375F38">
        <w:rPr>
          <w:rStyle w:val="Heading2Char"/>
          <w:rFonts w:asciiTheme="minorHAnsi" w:hAnsiTheme="minorHAnsi" w:cstheme="minorHAnsi"/>
          <w:b/>
          <w:caps/>
          <w:color w:val="auto"/>
        </w:rPr>
        <w:t>T</w:t>
      </w:r>
      <w:r w:rsidR="009B5A2A" w:rsidRPr="00375F38">
        <w:rPr>
          <w:rStyle w:val="Heading2Char"/>
          <w:rFonts w:asciiTheme="minorHAnsi" w:hAnsiTheme="minorHAnsi" w:cstheme="minorHAnsi"/>
          <w:b/>
          <w:color w:val="auto"/>
        </w:rPr>
        <w:t>o note any training undertaken by members or the Clerk in the past month</w:t>
      </w:r>
      <w:r w:rsidR="003426CF" w:rsidRPr="00375F38">
        <w:rPr>
          <w:rStyle w:val="Heading2Char"/>
          <w:rFonts w:asciiTheme="minorHAnsi" w:hAnsiTheme="minorHAnsi" w:cstheme="minorHAnsi"/>
          <w:b/>
          <w:color w:val="auto"/>
        </w:rPr>
        <w:t xml:space="preserve"> (for purposes of report only)</w:t>
      </w:r>
      <w:r w:rsidR="009B5A2A" w:rsidRPr="00375F38">
        <w:rPr>
          <w:rStyle w:val="Heading2Char"/>
          <w:rFonts w:asciiTheme="minorHAnsi" w:hAnsiTheme="minorHAnsi" w:cstheme="minorHAnsi"/>
          <w:b/>
          <w:color w:val="auto"/>
        </w:rPr>
        <w:t xml:space="preserve">. </w:t>
      </w:r>
    </w:p>
    <w:p w14:paraId="2F3A4397" w14:textId="1F3A8F95" w:rsidR="00DB5DB7" w:rsidRPr="00375F38" w:rsidRDefault="00D85DCA" w:rsidP="00D85DCA">
      <w:pPr>
        <w:pStyle w:val="ListParagraph"/>
        <w:numPr>
          <w:ilvl w:val="0"/>
          <w:numId w:val="5"/>
        </w:numPr>
        <w:spacing w:line="240" w:lineRule="auto"/>
        <w:jc w:val="both"/>
        <w:rPr>
          <w:rFonts w:asciiTheme="minorHAnsi" w:eastAsiaTheme="minorHAnsi" w:hAnsiTheme="minorHAnsi" w:cstheme="minorHAnsi"/>
          <w:color w:val="auto"/>
        </w:rPr>
      </w:pPr>
      <w:r w:rsidRPr="00375F38">
        <w:rPr>
          <w:rFonts w:asciiTheme="minorHAnsi" w:eastAsiaTheme="minorHAnsi" w:hAnsiTheme="minorHAnsi" w:cstheme="minorHAnsi"/>
          <w:color w:val="auto"/>
        </w:rPr>
        <w:t>The Clerk noted that information had been released about the May 2024 elections and this will be discussed in the January meeting.</w:t>
      </w:r>
    </w:p>
    <w:p w14:paraId="21C1F88F" w14:textId="77777777" w:rsidR="00431295" w:rsidRPr="00375F38" w:rsidRDefault="00431295" w:rsidP="00693508">
      <w:pPr>
        <w:spacing w:line="240" w:lineRule="auto"/>
        <w:jc w:val="both"/>
        <w:rPr>
          <w:rFonts w:asciiTheme="minorHAnsi" w:hAnsiTheme="minorHAnsi" w:cstheme="minorHAnsi"/>
          <w:color w:val="auto"/>
        </w:rPr>
      </w:pPr>
    </w:p>
    <w:p w14:paraId="69644D0E" w14:textId="33DF18F3" w:rsidR="00E74E9D" w:rsidRPr="00375F38" w:rsidRDefault="009B5A2A" w:rsidP="00436A52">
      <w:pPr>
        <w:pStyle w:val="Heading2"/>
        <w:numPr>
          <w:ilvl w:val="0"/>
          <w:numId w:val="4"/>
        </w:numPr>
        <w:rPr>
          <w:rFonts w:asciiTheme="minorHAnsi" w:hAnsiTheme="minorHAnsi" w:cstheme="minorHAnsi"/>
          <w:color w:val="auto"/>
        </w:rPr>
      </w:pPr>
      <w:r w:rsidRPr="00375F38">
        <w:rPr>
          <w:rFonts w:asciiTheme="minorHAnsi" w:hAnsiTheme="minorHAnsi" w:cstheme="minorHAnsi"/>
          <w:color w:val="auto"/>
        </w:rPr>
        <w:t>To note any decisions and / or action taken by Parish Clerk under “Openness of Local Government Bodies Regulations 2014”, Part 3, Paragraphs 6-10, Record of Decisions and Access to Documents</w:t>
      </w:r>
      <w:r w:rsidR="003426CF" w:rsidRPr="00375F38">
        <w:rPr>
          <w:rFonts w:asciiTheme="minorHAnsi" w:hAnsiTheme="minorHAnsi" w:cstheme="minorHAnsi"/>
          <w:color w:val="auto"/>
        </w:rPr>
        <w:t xml:space="preserve"> (for purposes of report only)</w:t>
      </w:r>
      <w:r w:rsidRPr="00375F38">
        <w:rPr>
          <w:rFonts w:asciiTheme="minorHAnsi" w:hAnsiTheme="minorHAnsi" w:cstheme="minorHAnsi"/>
          <w:color w:val="auto"/>
        </w:rPr>
        <w:t>.</w:t>
      </w:r>
      <w:r w:rsidR="00C514DD" w:rsidRPr="00375F38">
        <w:rPr>
          <w:rFonts w:asciiTheme="minorHAnsi" w:hAnsiTheme="minorHAnsi" w:cstheme="minorHAnsi"/>
          <w:color w:val="auto"/>
        </w:rPr>
        <w:t xml:space="preserve"> </w:t>
      </w:r>
    </w:p>
    <w:p w14:paraId="71407948" w14:textId="24A2FEE1" w:rsidR="00B8797D" w:rsidRPr="00375F38" w:rsidRDefault="00D85DCA" w:rsidP="00B8797D">
      <w:pPr>
        <w:spacing w:line="240" w:lineRule="auto"/>
        <w:jc w:val="both"/>
        <w:rPr>
          <w:rFonts w:asciiTheme="minorHAnsi" w:eastAsia="Times New Roman" w:hAnsiTheme="minorHAnsi" w:cstheme="minorHAnsi"/>
          <w:color w:val="auto"/>
          <w:lang w:eastAsia="en-GB"/>
        </w:rPr>
      </w:pPr>
      <w:r w:rsidRPr="00375F38">
        <w:rPr>
          <w:rFonts w:asciiTheme="minorHAnsi" w:eastAsia="Times New Roman" w:hAnsiTheme="minorHAnsi" w:cstheme="minorHAnsi"/>
          <w:color w:val="auto"/>
          <w:lang w:eastAsia="en-GB"/>
        </w:rPr>
        <w:tab/>
      </w:r>
      <w:r w:rsidR="00AF7923" w:rsidRPr="00375F38">
        <w:rPr>
          <w:rFonts w:asciiTheme="minorHAnsi" w:eastAsia="Times New Roman" w:hAnsiTheme="minorHAnsi" w:cstheme="minorHAnsi"/>
          <w:color w:val="auto"/>
          <w:lang w:eastAsia="en-GB"/>
        </w:rPr>
        <w:t xml:space="preserve">None. </w:t>
      </w:r>
    </w:p>
    <w:p w14:paraId="704C184D" w14:textId="77777777" w:rsidR="00481A43" w:rsidRPr="00375F38" w:rsidRDefault="00481A43" w:rsidP="00693508">
      <w:pPr>
        <w:spacing w:line="240" w:lineRule="auto"/>
        <w:rPr>
          <w:rFonts w:asciiTheme="minorHAnsi" w:hAnsiTheme="minorHAnsi" w:cstheme="minorHAnsi"/>
          <w:b/>
          <w:color w:val="auto"/>
        </w:rPr>
      </w:pPr>
    </w:p>
    <w:p w14:paraId="64A2E000" w14:textId="31275930" w:rsidR="00A73129" w:rsidRPr="00375F38" w:rsidRDefault="00481A43" w:rsidP="00436A52">
      <w:pPr>
        <w:pStyle w:val="Heading2"/>
        <w:numPr>
          <w:ilvl w:val="0"/>
          <w:numId w:val="4"/>
        </w:numPr>
        <w:rPr>
          <w:rFonts w:asciiTheme="minorHAnsi" w:hAnsiTheme="minorHAnsi" w:cstheme="minorHAnsi"/>
          <w:color w:val="auto"/>
        </w:rPr>
      </w:pPr>
      <w:r w:rsidRPr="00375F38">
        <w:rPr>
          <w:rFonts w:asciiTheme="minorHAnsi" w:hAnsiTheme="minorHAnsi" w:cstheme="minorHAnsi"/>
          <w:color w:val="auto"/>
        </w:rPr>
        <w:t>To note</w:t>
      </w:r>
      <w:r w:rsidRPr="00375F38">
        <w:rPr>
          <w:rFonts w:asciiTheme="minorHAnsi" w:hAnsiTheme="minorHAnsi" w:cstheme="minorHAnsi"/>
          <w:b w:val="0"/>
          <w:color w:val="auto"/>
        </w:rPr>
        <w:t xml:space="preserve"> </w:t>
      </w:r>
      <w:r w:rsidRPr="00375F38">
        <w:rPr>
          <w:rFonts w:asciiTheme="minorHAnsi" w:hAnsiTheme="minorHAnsi" w:cstheme="minorHAnsi"/>
          <w:color w:val="auto"/>
        </w:rPr>
        <w:t>c</w:t>
      </w:r>
      <w:r w:rsidR="009B5A2A" w:rsidRPr="00375F38">
        <w:rPr>
          <w:rFonts w:asciiTheme="minorHAnsi" w:hAnsiTheme="minorHAnsi" w:cstheme="minorHAnsi"/>
          <w:color w:val="auto"/>
        </w:rPr>
        <w:t>orrespondence</w:t>
      </w:r>
      <w:r w:rsidR="003426CF" w:rsidRPr="00375F38">
        <w:rPr>
          <w:rFonts w:asciiTheme="minorHAnsi" w:hAnsiTheme="minorHAnsi" w:cstheme="minorHAnsi"/>
          <w:color w:val="auto"/>
        </w:rPr>
        <w:t xml:space="preserve"> </w:t>
      </w:r>
      <w:r w:rsidRPr="00375F38">
        <w:rPr>
          <w:rFonts w:asciiTheme="minorHAnsi" w:hAnsiTheme="minorHAnsi" w:cstheme="minorHAnsi"/>
          <w:color w:val="auto"/>
        </w:rPr>
        <w:t xml:space="preserve">received </w:t>
      </w:r>
      <w:r w:rsidR="003426CF" w:rsidRPr="00375F38">
        <w:rPr>
          <w:rFonts w:asciiTheme="minorHAnsi" w:hAnsiTheme="minorHAnsi" w:cstheme="minorHAnsi"/>
          <w:color w:val="auto"/>
        </w:rPr>
        <w:t>(for purposes of report only)</w:t>
      </w:r>
      <w:r w:rsidR="009B5A2A" w:rsidRPr="00375F38">
        <w:rPr>
          <w:rFonts w:asciiTheme="minorHAnsi" w:hAnsiTheme="minorHAnsi" w:cstheme="minorHAnsi"/>
          <w:color w:val="auto"/>
        </w:rPr>
        <w:t>.</w:t>
      </w:r>
    </w:p>
    <w:p w14:paraId="55575B41" w14:textId="77777777" w:rsidR="004C1C5F" w:rsidRPr="00375F38" w:rsidRDefault="004C1C5F" w:rsidP="001D38FE">
      <w:pPr>
        <w:rPr>
          <w:rFonts w:asciiTheme="minorHAnsi" w:hAnsiTheme="minorHAnsi" w:cstheme="minorHAnsi"/>
          <w:color w:val="auto"/>
          <w:lang w:eastAsia="en-GB"/>
        </w:rPr>
      </w:pPr>
    </w:p>
    <w:p w14:paraId="3FED9430" w14:textId="1C18B69D" w:rsidR="007D3B81" w:rsidRPr="00375F38" w:rsidRDefault="00D85DCA" w:rsidP="001D38FE">
      <w:pPr>
        <w:rPr>
          <w:rFonts w:asciiTheme="minorHAnsi" w:hAnsiTheme="minorHAnsi" w:cstheme="minorHAnsi"/>
          <w:color w:val="auto"/>
          <w:lang w:eastAsia="en-GB"/>
        </w:rPr>
      </w:pPr>
      <w:r w:rsidRPr="00375F38">
        <w:rPr>
          <w:rFonts w:asciiTheme="minorHAnsi" w:hAnsiTheme="minorHAnsi" w:cstheme="minorHAnsi"/>
          <w:color w:val="auto"/>
          <w:lang w:eastAsia="en-GB"/>
        </w:rPr>
        <w:tab/>
      </w:r>
      <w:r w:rsidR="004C1C5F" w:rsidRPr="00375F38">
        <w:rPr>
          <w:rFonts w:asciiTheme="minorHAnsi" w:hAnsiTheme="minorHAnsi" w:cstheme="minorHAnsi"/>
          <w:color w:val="auto"/>
          <w:lang w:eastAsia="en-GB"/>
        </w:rPr>
        <w:t>None</w:t>
      </w:r>
    </w:p>
    <w:p w14:paraId="3471A730" w14:textId="77777777" w:rsidR="00E11EEE" w:rsidRPr="00375F38" w:rsidRDefault="00E11EEE" w:rsidP="00E11EEE">
      <w:pPr>
        <w:pStyle w:val="ListParagraph"/>
        <w:rPr>
          <w:bCs/>
          <w:i/>
          <w:color w:val="auto"/>
        </w:rPr>
      </w:pPr>
    </w:p>
    <w:p w14:paraId="094B2A2A" w14:textId="77777777" w:rsidR="00E11EEE" w:rsidRPr="00375F38" w:rsidRDefault="00E11EEE" w:rsidP="00E11EEE">
      <w:pPr>
        <w:pStyle w:val="ListParagraph"/>
        <w:rPr>
          <w:b/>
          <w:bCs/>
          <w:color w:val="auto"/>
        </w:rPr>
      </w:pPr>
      <w:r w:rsidRPr="00375F38">
        <w:rPr>
          <w:b/>
          <w:bCs/>
          <w:color w:val="auto"/>
        </w:rPr>
        <w:t xml:space="preserve">Confidential Items (Members of the public to leave the room) </w:t>
      </w:r>
    </w:p>
    <w:p w14:paraId="0727A294" w14:textId="60A9C4AC" w:rsidR="00E11EEE" w:rsidRPr="00375F38" w:rsidRDefault="00E11EEE" w:rsidP="00E11EEE">
      <w:pPr>
        <w:pStyle w:val="ListParagraph"/>
        <w:rPr>
          <w:b/>
          <w:bCs/>
          <w:color w:val="auto"/>
        </w:rPr>
      </w:pPr>
      <w:r w:rsidRPr="00375F38">
        <w:rPr>
          <w:b/>
          <w:bCs/>
          <w:color w:val="auto"/>
        </w:rPr>
        <w:t>See confidential minute notes.</w:t>
      </w:r>
    </w:p>
    <w:p w14:paraId="239D3113" w14:textId="77777777" w:rsidR="00E11EEE" w:rsidRPr="00375F38" w:rsidRDefault="00E11EEE" w:rsidP="00E11EEE">
      <w:pPr>
        <w:pStyle w:val="ListParagraph"/>
        <w:rPr>
          <w:bCs/>
          <w:color w:val="auto"/>
        </w:rPr>
      </w:pPr>
    </w:p>
    <w:p w14:paraId="4E94C3D9" w14:textId="77777777" w:rsidR="001569A9" w:rsidRPr="00375F38" w:rsidRDefault="001569A9" w:rsidP="001D38FE">
      <w:pPr>
        <w:rPr>
          <w:rFonts w:asciiTheme="minorHAnsi" w:hAnsiTheme="minorHAnsi" w:cstheme="minorHAnsi"/>
          <w:color w:val="auto"/>
          <w:lang w:eastAsia="en-GB"/>
        </w:rPr>
      </w:pPr>
    </w:p>
    <w:p w14:paraId="05DF8A30" w14:textId="5D5F5BE2" w:rsidR="004250F1" w:rsidRPr="00375F38" w:rsidRDefault="009B5A2A" w:rsidP="00BC1265">
      <w:pPr>
        <w:rPr>
          <w:rFonts w:asciiTheme="minorHAnsi" w:hAnsiTheme="minorHAnsi" w:cstheme="minorHAnsi"/>
          <w:color w:val="auto"/>
          <w:lang w:eastAsia="en-GB"/>
        </w:rPr>
      </w:pPr>
      <w:r w:rsidRPr="00375F38">
        <w:rPr>
          <w:rFonts w:asciiTheme="minorHAnsi" w:hAnsiTheme="minorHAnsi" w:cstheme="minorHAnsi"/>
          <w:color w:val="auto"/>
          <w:lang w:eastAsia="en-GB"/>
        </w:rPr>
        <w:t xml:space="preserve">The meeting closed at </w:t>
      </w:r>
      <w:r w:rsidR="00D85DCA" w:rsidRPr="00375F38">
        <w:rPr>
          <w:rFonts w:asciiTheme="minorHAnsi" w:hAnsiTheme="minorHAnsi" w:cstheme="minorHAnsi"/>
          <w:color w:val="auto"/>
          <w:lang w:eastAsia="en-GB"/>
        </w:rPr>
        <w:t>20:26</w:t>
      </w:r>
      <w:r w:rsidR="00BC1265" w:rsidRPr="00375F38">
        <w:rPr>
          <w:rFonts w:asciiTheme="minorHAnsi" w:hAnsiTheme="minorHAnsi" w:cstheme="minorHAnsi"/>
          <w:color w:val="auto"/>
          <w:lang w:eastAsia="en-GB"/>
        </w:rPr>
        <w:t xml:space="preserve"> </w:t>
      </w:r>
      <w:r w:rsidR="00BC1265" w:rsidRPr="00375F38">
        <w:rPr>
          <w:rFonts w:asciiTheme="minorHAnsi" w:hAnsiTheme="minorHAnsi" w:cstheme="minorHAnsi"/>
          <w:color w:val="auto"/>
          <w:lang w:eastAsia="en-GB"/>
        </w:rPr>
        <w:tab/>
      </w:r>
      <w:r w:rsidR="00BC1265" w:rsidRPr="00375F38">
        <w:rPr>
          <w:rFonts w:asciiTheme="minorHAnsi" w:hAnsiTheme="minorHAnsi" w:cstheme="minorHAnsi"/>
          <w:color w:val="auto"/>
          <w:lang w:eastAsia="en-GB"/>
        </w:rPr>
        <w:tab/>
      </w:r>
      <w:r w:rsidRPr="00375F38">
        <w:rPr>
          <w:rFonts w:asciiTheme="minorHAnsi" w:hAnsiTheme="minorHAnsi" w:cstheme="minorHAnsi"/>
          <w:color w:val="auto"/>
          <w:lang w:eastAsia="en-GB"/>
        </w:rPr>
        <w:t>Annotated by/on ……………………………..Signed by……………………</w:t>
      </w:r>
    </w:p>
    <w:p w14:paraId="2219F79F" w14:textId="77777777" w:rsidR="00BE3D3F" w:rsidRPr="00375F38" w:rsidRDefault="00BE3D3F">
      <w:pPr>
        <w:spacing w:line="240" w:lineRule="auto"/>
        <w:rPr>
          <w:rFonts w:asciiTheme="minorHAnsi" w:hAnsiTheme="minorHAnsi" w:cstheme="minorHAnsi"/>
          <w:color w:val="auto"/>
          <w:lang w:eastAsia="en-GB"/>
        </w:rPr>
      </w:pPr>
      <w:r w:rsidRPr="00375F38">
        <w:rPr>
          <w:rFonts w:asciiTheme="minorHAnsi" w:hAnsiTheme="minorHAnsi" w:cstheme="minorHAnsi"/>
          <w:color w:val="auto"/>
          <w:lang w:eastAsia="en-GB"/>
        </w:rPr>
        <w:br w:type="page"/>
      </w:r>
    </w:p>
    <w:p w14:paraId="378119EB" w14:textId="2A089EC3" w:rsidR="000142A0" w:rsidRPr="00375F38" w:rsidRDefault="000142A0" w:rsidP="000142A0">
      <w:pPr>
        <w:pStyle w:val="Heading2"/>
        <w:rPr>
          <w:rFonts w:asciiTheme="minorHAnsi" w:hAnsiTheme="minorHAnsi" w:cstheme="minorHAnsi"/>
          <w:color w:val="auto"/>
        </w:rPr>
      </w:pPr>
      <w:r w:rsidRPr="00375F38">
        <w:rPr>
          <w:rFonts w:asciiTheme="minorHAnsi" w:hAnsiTheme="minorHAnsi" w:cstheme="minorHAnsi"/>
          <w:color w:val="auto"/>
          <w:highlight w:val="yellow"/>
        </w:rPr>
        <w:lastRenderedPageBreak/>
        <w:t xml:space="preserve">APPENDIX </w:t>
      </w:r>
      <w:r w:rsidR="004C120F" w:rsidRPr="00375F38">
        <w:rPr>
          <w:rFonts w:asciiTheme="minorHAnsi" w:hAnsiTheme="minorHAnsi" w:cstheme="minorHAnsi"/>
          <w:color w:val="auto"/>
          <w:highlight w:val="yellow"/>
        </w:rPr>
        <w:t>1</w:t>
      </w:r>
    </w:p>
    <w:p w14:paraId="5766D136" w14:textId="77777777" w:rsidR="00375F38" w:rsidRPr="00375F38" w:rsidRDefault="00375F38" w:rsidP="00375F38">
      <w:pPr>
        <w:rPr>
          <w:color w:val="auto"/>
          <w:lang w:eastAsia="en-GB"/>
        </w:rPr>
      </w:pPr>
    </w:p>
    <w:p w14:paraId="0533786C" w14:textId="77777777" w:rsidR="00375F38" w:rsidRPr="00375F38" w:rsidRDefault="00375F38" w:rsidP="00375F38">
      <w:pPr>
        <w:rPr>
          <w:rFonts w:ascii="Arial" w:hAnsi="Arial" w:cs="Arial"/>
          <w:color w:val="auto"/>
          <w:shd w:val="clear" w:color="auto" w:fill="FFFFFF"/>
        </w:rPr>
      </w:pPr>
      <w:r w:rsidRPr="00375F38">
        <w:rPr>
          <w:rFonts w:ascii="Arial" w:hAnsi="Arial" w:cs="Arial"/>
          <w:color w:val="auto"/>
          <w:shd w:val="clear" w:color="auto" w:fill="FFFFFF"/>
        </w:rPr>
        <w:t>December 2023 report  Dorset Councillors.</w:t>
      </w:r>
    </w:p>
    <w:p w14:paraId="229F692E" w14:textId="77777777" w:rsidR="00375F38" w:rsidRPr="00375F38" w:rsidRDefault="00375F38" w:rsidP="00375F38">
      <w:pPr>
        <w:rPr>
          <w:color w:val="auto"/>
        </w:rPr>
      </w:pPr>
      <w:r w:rsidRPr="00375F38">
        <w:rPr>
          <w:rFonts w:ascii="Arial" w:hAnsi="Arial" w:cs="Arial"/>
          <w:color w:val="auto"/>
          <w:shd w:val="clear" w:color="auto" w:fill="FFFFFF"/>
        </w:rPr>
        <w:t>Dorset Council is receiving over £1 million of government funding to help some of the most vulnerable people in the area avoid becoming homeless or living on the streets. </w:t>
      </w:r>
      <w:r w:rsidRPr="00375F38">
        <w:rPr>
          <w:color w:val="auto"/>
          <w:shd w:val="clear" w:color="auto" w:fill="FFFFFF"/>
        </w:rPr>
        <w:t> </w:t>
      </w:r>
      <w:r w:rsidRPr="00375F38">
        <w:rPr>
          <w:rFonts w:ascii="Arial" w:hAnsi="Arial" w:cs="Arial"/>
          <w:color w:val="auto"/>
          <w:shd w:val="clear" w:color="auto" w:fill="FFFFFF"/>
        </w:rPr>
        <w:br/>
        <w:t> </w:t>
      </w:r>
      <w:r w:rsidRPr="00375F38">
        <w:rPr>
          <w:rFonts w:ascii="Arial" w:hAnsi="Arial" w:cs="Arial"/>
          <w:color w:val="auto"/>
          <w:shd w:val="clear" w:color="auto" w:fill="FFFFFF"/>
        </w:rPr>
        <w:br/>
        <w:t>The council put forward two applications for grant funding from the Single Homeless Accommodation Programme (SHAP) earlier this year, to support the expansion of the Bus Shelter Project in Weymouth and the creation of a brand new Complex Women’s unit. </w:t>
      </w:r>
      <w:r w:rsidRPr="00375F38">
        <w:rPr>
          <w:rFonts w:ascii="Arial" w:hAnsi="Arial" w:cs="Arial"/>
          <w:color w:val="auto"/>
          <w:shd w:val="clear" w:color="auto" w:fill="FFFFFF"/>
        </w:rPr>
        <w:br/>
      </w:r>
      <w:r w:rsidRPr="00375F38">
        <w:rPr>
          <w:rFonts w:ascii="Arial" w:hAnsi="Arial" w:cs="Arial"/>
          <w:color w:val="auto"/>
          <w:shd w:val="clear" w:color="auto" w:fill="FFFFFF"/>
        </w:rPr>
        <w:br/>
      </w:r>
      <w:r w:rsidRPr="00375F38">
        <w:rPr>
          <w:rFonts w:ascii="Arial" w:hAnsi="Arial" w:cs="Arial"/>
          <w:b/>
          <w:bCs/>
          <w:color w:val="auto"/>
          <w:shd w:val="clear" w:color="auto" w:fill="FFFFFF"/>
        </w:rPr>
        <w:t>The Bus Shelter Project</w:t>
      </w:r>
      <w:r w:rsidRPr="00375F38">
        <w:rPr>
          <w:color w:val="auto"/>
          <w:shd w:val="clear" w:color="auto" w:fill="FFFFFF"/>
        </w:rPr>
        <w:br/>
      </w:r>
      <w:r w:rsidRPr="00375F38">
        <w:rPr>
          <w:color w:val="auto"/>
          <w:shd w:val="clear" w:color="auto" w:fill="FFFFFF"/>
        </w:rPr>
        <w:br/>
      </w:r>
      <w:r w:rsidRPr="00375F38">
        <w:rPr>
          <w:rFonts w:ascii="Arial" w:hAnsi="Arial" w:cs="Arial"/>
          <w:color w:val="auto"/>
          <w:shd w:val="clear" w:color="auto" w:fill="FFFFFF"/>
        </w:rPr>
        <w:t>The first grant of over £281,000, will help build five self-contained modular homes – also known as ‘pods’ – for people who are ready to live independently at the Bus Shelter, situated on the council’s old park and ride site.</w:t>
      </w:r>
      <w:r w:rsidRPr="00375F38">
        <w:rPr>
          <w:rFonts w:ascii="Arial" w:hAnsi="Arial" w:cs="Arial"/>
          <w:color w:val="auto"/>
          <w:shd w:val="clear" w:color="auto" w:fill="FFFFFF"/>
        </w:rPr>
        <w:br/>
      </w:r>
      <w:r w:rsidRPr="00375F38">
        <w:rPr>
          <w:rFonts w:ascii="Arial" w:hAnsi="Arial" w:cs="Arial"/>
          <w:color w:val="auto"/>
          <w:shd w:val="clear" w:color="auto" w:fill="FFFFFF"/>
        </w:rPr>
        <w:br/>
        <w:t>The Bus Shelter provides people with somewhere safe to sleep, where they have their own front door and access to a communal living and kitchen area.</w:t>
      </w:r>
      <w:r w:rsidRPr="00375F38">
        <w:rPr>
          <w:rFonts w:ascii="Arial" w:hAnsi="Arial" w:cs="Arial"/>
          <w:color w:val="auto"/>
          <w:shd w:val="clear" w:color="auto" w:fill="FFFFFF"/>
        </w:rPr>
        <w:br/>
      </w:r>
      <w:r w:rsidRPr="00375F38">
        <w:rPr>
          <w:rFonts w:ascii="Arial" w:hAnsi="Arial" w:cs="Arial"/>
          <w:color w:val="auto"/>
          <w:shd w:val="clear" w:color="auto" w:fill="FFFFFF"/>
        </w:rPr>
        <w:br/>
        <w:t>Since the charity, the Bus Shelter Project, opened in 2021, it has helped 47 individuals find a safe shelter from the streets.</w:t>
      </w:r>
      <w:r w:rsidRPr="00375F38">
        <w:rPr>
          <w:color w:val="auto"/>
          <w:shd w:val="clear" w:color="auto" w:fill="FFFFFF"/>
        </w:rPr>
        <w:br/>
      </w:r>
      <w:r w:rsidRPr="00375F38">
        <w:rPr>
          <w:rFonts w:ascii="Arial" w:hAnsi="Arial" w:cs="Arial"/>
          <w:color w:val="auto"/>
          <w:shd w:val="clear" w:color="auto" w:fill="FFFFFF"/>
        </w:rPr>
        <w:br/>
      </w:r>
      <w:r w:rsidRPr="00375F38">
        <w:rPr>
          <w:rFonts w:ascii="Arial" w:hAnsi="Arial" w:cs="Arial"/>
          <w:b/>
          <w:bCs/>
          <w:color w:val="auto"/>
          <w:shd w:val="clear" w:color="auto" w:fill="FFFFFF"/>
        </w:rPr>
        <w:t>Complex Women’s Unit</w:t>
      </w:r>
      <w:r w:rsidRPr="00375F38">
        <w:rPr>
          <w:color w:val="auto"/>
          <w:shd w:val="clear" w:color="auto" w:fill="FFFFFF"/>
        </w:rPr>
        <w:br/>
      </w:r>
      <w:r w:rsidRPr="00375F38">
        <w:rPr>
          <w:color w:val="auto"/>
          <w:shd w:val="clear" w:color="auto" w:fill="FFFFFF"/>
        </w:rPr>
        <w:br/>
      </w:r>
      <w:r w:rsidRPr="00375F38">
        <w:rPr>
          <w:rFonts w:ascii="Arial" w:hAnsi="Arial" w:cs="Arial"/>
          <w:color w:val="auto"/>
          <w:shd w:val="clear" w:color="auto" w:fill="FFFFFF"/>
        </w:rPr>
        <w:t>The second grant of over £781,000, will go towards providing much-needed accommodation and services to women who have complex lives and need to be housed in a female-only environment.</w:t>
      </w:r>
      <w:r w:rsidRPr="00375F38">
        <w:rPr>
          <w:color w:val="auto"/>
          <w:shd w:val="clear" w:color="auto" w:fill="FFFFFF"/>
        </w:rPr>
        <w:t> </w:t>
      </w:r>
      <w:r w:rsidRPr="00375F38">
        <w:rPr>
          <w:rFonts w:ascii="Arial" w:hAnsi="Arial" w:cs="Arial"/>
          <w:color w:val="auto"/>
          <w:shd w:val="clear" w:color="auto" w:fill="FFFFFF"/>
        </w:rPr>
        <w:br/>
        <w:t> </w:t>
      </w:r>
      <w:r w:rsidRPr="00375F38">
        <w:rPr>
          <w:color w:val="auto"/>
          <w:shd w:val="clear" w:color="auto" w:fill="FFFFFF"/>
        </w:rPr>
        <w:br/>
      </w:r>
      <w:r w:rsidRPr="00375F38">
        <w:rPr>
          <w:rFonts w:ascii="Arial" w:hAnsi="Arial" w:cs="Arial"/>
          <w:color w:val="auto"/>
          <w:shd w:val="clear" w:color="auto" w:fill="FFFFFF"/>
        </w:rPr>
        <w:t>Research carried out by Dorset Council, has identified women are sleeping rough in the county who have complex needs. Some of the women were reportedly putting themselves at risk and avoiding sleeping on the streets by sofa surfing in dangerous environments or tolerating abusive relationships. </w:t>
      </w:r>
      <w:r w:rsidRPr="00375F38">
        <w:rPr>
          <w:color w:val="auto"/>
          <w:shd w:val="clear" w:color="auto" w:fill="FFFFFF"/>
        </w:rPr>
        <w:t> </w:t>
      </w:r>
      <w:r w:rsidRPr="00375F38">
        <w:rPr>
          <w:color w:val="auto"/>
          <w:shd w:val="clear" w:color="auto" w:fill="FFFFFF"/>
        </w:rPr>
        <w:br/>
        <w:t> </w:t>
      </w:r>
    </w:p>
    <w:p w14:paraId="1E74E2F4" w14:textId="4AE87C93" w:rsidR="00375F38" w:rsidRPr="00D4682F" w:rsidRDefault="00375F38" w:rsidP="00D4682F">
      <w:pPr>
        <w:pStyle w:val="Heading2"/>
        <w:rPr>
          <w:rFonts w:asciiTheme="minorHAnsi" w:hAnsiTheme="minorHAnsi" w:cstheme="minorHAnsi"/>
          <w:color w:val="auto"/>
          <w:highlight w:val="yellow"/>
        </w:rPr>
      </w:pPr>
      <w:r w:rsidRPr="00D4682F">
        <w:rPr>
          <w:rFonts w:asciiTheme="minorHAnsi" w:hAnsiTheme="minorHAnsi" w:cstheme="minorHAnsi"/>
          <w:color w:val="auto"/>
          <w:highlight w:val="yellow"/>
        </w:rPr>
        <w:t>Appendix 2</w:t>
      </w:r>
    </w:p>
    <w:p w14:paraId="7D3A9163" w14:textId="77777777" w:rsidR="00375F38" w:rsidRPr="00375F38" w:rsidRDefault="00375F38" w:rsidP="00375F38">
      <w:pPr>
        <w:rPr>
          <w:color w:val="auto"/>
          <w:lang w:eastAsia="en-GB"/>
        </w:rPr>
      </w:pPr>
    </w:p>
    <w:p w14:paraId="1B1DC221" w14:textId="77777777" w:rsidR="00375F38" w:rsidRPr="00375F38" w:rsidRDefault="00375F38" w:rsidP="00375F38">
      <w:pPr>
        <w:pStyle w:val="Heading1"/>
        <w:rPr>
          <w:color w:val="auto"/>
        </w:rPr>
      </w:pPr>
      <w:r w:rsidRPr="00375F38">
        <w:rPr>
          <w:color w:val="auto"/>
        </w:rPr>
        <w:t>Lytchett Matravers Parish Council</w:t>
      </w:r>
    </w:p>
    <w:p w14:paraId="5FAD3B7C" w14:textId="77777777" w:rsidR="00375F38" w:rsidRPr="00375F38" w:rsidRDefault="00375F38" w:rsidP="00375F38">
      <w:pPr>
        <w:rPr>
          <w:b/>
          <w:color w:val="auto"/>
        </w:rPr>
      </w:pPr>
    </w:p>
    <w:p w14:paraId="13CFF98A" w14:textId="77777777" w:rsidR="00375F38" w:rsidRPr="00375F38" w:rsidRDefault="00375F38" w:rsidP="00375F38">
      <w:pPr>
        <w:rPr>
          <w:b/>
          <w:color w:val="auto"/>
        </w:rPr>
      </w:pPr>
      <w:r w:rsidRPr="00375F38">
        <w:rPr>
          <w:b/>
          <w:color w:val="auto"/>
        </w:rPr>
        <w:t>VILLAGE ENVIRONMENT WORKING GROUP</w:t>
      </w:r>
    </w:p>
    <w:p w14:paraId="2CA4CF6B" w14:textId="77777777" w:rsidR="00375F38" w:rsidRPr="00375F38" w:rsidRDefault="00375F38" w:rsidP="00375F38">
      <w:pPr>
        <w:rPr>
          <w:b/>
          <w:color w:val="auto"/>
        </w:rPr>
      </w:pPr>
      <w:r w:rsidRPr="00375F38">
        <w:rPr>
          <w:b/>
          <w:color w:val="auto"/>
        </w:rPr>
        <w:t xml:space="preserve"> </w:t>
      </w:r>
    </w:p>
    <w:p w14:paraId="49B5FCC2" w14:textId="77777777" w:rsidR="00375F38" w:rsidRPr="00375F38" w:rsidRDefault="00375F38" w:rsidP="00375F38">
      <w:pPr>
        <w:rPr>
          <w:color w:val="auto"/>
        </w:rPr>
      </w:pPr>
      <w:r w:rsidRPr="00375F38">
        <w:rPr>
          <w:b/>
          <w:color w:val="auto"/>
        </w:rPr>
        <w:t>DECEMBER 23</w:t>
      </w:r>
    </w:p>
    <w:p w14:paraId="65AE83DA" w14:textId="77777777" w:rsidR="00375F38" w:rsidRPr="00375F38" w:rsidRDefault="00375F38" w:rsidP="00375F38">
      <w:pPr>
        <w:pStyle w:val="Heading2"/>
        <w:rPr>
          <w:color w:val="auto"/>
        </w:rPr>
      </w:pPr>
      <w:r w:rsidRPr="00375F38">
        <w:rPr>
          <w:color w:val="auto"/>
        </w:rPr>
        <w:t>Working Group Objective:</w:t>
      </w:r>
    </w:p>
    <w:p w14:paraId="7305392E" w14:textId="77777777" w:rsidR="00375F38" w:rsidRPr="00375F38" w:rsidRDefault="00375F38" w:rsidP="00375F38">
      <w:pPr>
        <w:pStyle w:val="Heading2"/>
        <w:numPr>
          <w:ilvl w:val="0"/>
          <w:numId w:val="8"/>
        </w:numPr>
        <w:spacing w:line="259" w:lineRule="auto"/>
        <w:rPr>
          <w:b w:val="0"/>
          <w:bCs w:val="0"/>
          <w:color w:val="auto"/>
        </w:rPr>
      </w:pPr>
      <w:r w:rsidRPr="00375F38">
        <w:rPr>
          <w:b w:val="0"/>
          <w:color w:val="auto"/>
        </w:rPr>
        <w:t>Development and improvement of village amenities, principally within PC control</w:t>
      </w:r>
    </w:p>
    <w:p w14:paraId="2A6F84A3" w14:textId="77777777" w:rsidR="00375F38" w:rsidRPr="00375F38" w:rsidRDefault="00375F38" w:rsidP="00375F38">
      <w:pPr>
        <w:pStyle w:val="ListParagraph"/>
        <w:numPr>
          <w:ilvl w:val="0"/>
          <w:numId w:val="8"/>
        </w:numPr>
        <w:spacing w:line="240" w:lineRule="auto"/>
        <w:rPr>
          <w:color w:val="auto"/>
        </w:rPr>
      </w:pPr>
      <w:r w:rsidRPr="00375F38">
        <w:rPr>
          <w:bCs/>
          <w:color w:val="auto"/>
        </w:rPr>
        <w:t>Particular focus on Recreation Ground + Library Green areas + School Car Park/Sports Project.</w:t>
      </w:r>
    </w:p>
    <w:p w14:paraId="13401C7C" w14:textId="77777777" w:rsidR="00375F38" w:rsidRPr="00375F38" w:rsidRDefault="00375F38" w:rsidP="00375F38">
      <w:pPr>
        <w:pStyle w:val="ListParagraph"/>
        <w:spacing w:line="240" w:lineRule="auto"/>
        <w:ind w:left="360"/>
        <w:rPr>
          <w:color w:val="auto"/>
        </w:rPr>
      </w:pPr>
    </w:p>
    <w:p w14:paraId="1D918E86" w14:textId="77777777" w:rsidR="00375F38" w:rsidRPr="00375F38" w:rsidRDefault="00375F38" w:rsidP="00375F38">
      <w:pPr>
        <w:pStyle w:val="Heading2"/>
        <w:rPr>
          <w:color w:val="auto"/>
        </w:rPr>
      </w:pPr>
      <w:r w:rsidRPr="00375F38">
        <w:rPr>
          <w:color w:val="auto"/>
        </w:rPr>
        <w:t>Working Group Participants:</w:t>
      </w:r>
    </w:p>
    <w:p w14:paraId="74157D79" w14:textId="77777777" w:rsidR="00375F38" w:rsidRPr="00375F38" w:rsidRDefault="00375F38" w:rsidP="00375F38">
      <w:pPr>
        <w:rPr>
          <w:color w:val="auto"/>
        </w:rPr>
      </w:pPr>
      <w:r w:rsidRPr="00375F38">
        <w:rPr>
          <w:color w:val="auto"/>
        </w:rPr>
        <w:t>Ken Morgan, Alf Bush, Andrew Huggins , Karen Korenevsky, Vicky Abbot, Hannah Khanna</w:t>
      </w:r>
    </w:p>
    <w:p w14:paraId="777B8024" w14:textId="7D0A6988" w:rsidR="00375F38" w:rsidRPr="00375F38" w:rsidRDefault="00375F38" w:rsidP="00375F38">
      <w:pPr>
        <w:pStyle w:val="ListParagraph"/>
        <w:numPr>
          <w:ilvl w:val="0"/>
          <w:numId w:val="8"/>
        </w:numPr>
        <w:spacing w:line="240" w:lineRule="auto"/>
        <w:rPr>
          <w:bCs/>
          <w:color w:val="auto"/>
        </w:rPr>
      </w:pPr>
      <w:r w:rsidRPr="00375F38">
        <w:rPr>
          <w:color w:val="auto"/>
        </w:rPr>
        <w:t xml:space="preserve">Details:- </w:t>
      </w:r>
      <w:r w:rsidRPr="00375F38">
        <w:rPr>
          <w:bCs/>
          <w:color w:val="auto"/>
        </w:rPr>
        <w:t xml:space="preserve"> Hannams Gate, Pond, Sports Pav/Scout/TT works, Boules, Rocket Park, School C Pk/Sp</w:t>
      </w:r>
      <w:r w:rsidR="000D4A31">
        <w:rPr>
          <w:bCs/>
          <w:color w:val="auto"/>
        </w:rPr>
        <w:t xml:space="preserve"> </w:t>
      </w:r>
      <w:r w:rsidRPr="00375F38">
        <w:rPr>
          <w:bCs/>
          <w:color w:val="auto"/>
        </w:rPr>
        <w:t>Project.</w:t>
      </w:r>
    </w:p>
    <w:p w14:paraId="57EFE893" w14:textId="77777777" w:rsidR="00375F38" w:rsidRPr="00375F38" w:rsidRDefault="00375F38" w:rsidP="00375F38">
      <w:pPr>
        <w:pStyle w:val="Heading2"/>
        <w:rPr>
          <w:color w:val="auto"/>
        </w:rPr>
      </w:pPr>
    </w:p>
    <w:p w14:paraId="29BA4737" w14:textId="77777777" w:rsidR="00375F38" w:rsidRPr="00375F38" w:rsidRDefault="00375F38" w:rsidP="00375F38">
      <w:pPr>
        <w:pStyle w:val="ListParagraph"/>
        <w:numPr>
          <w:ilvl w:val="0"/>
          <w:numId w:val="7"/>
        </w:numPr>
        <w:spacing w:after="160" w:line="240" w:lineRule="auto"/>
        <w:ind w:left="357" w:hanging="357"/>
        <w:rPr>
          <w:color w:val="auto"/>
        </w:rPr>
      </w:pPr>
      <w:r w:rsidRPr="00375F38">
        <w:rPr>
          <w:color w:val="auto"/>
        </w:rPr>
        <w:lastRenderedPageBreak/>
        <w:t>Hannams Gate. Design presented to PC July 23. Details worked up for costing.</w:t>
      </w:r>
    </w:p>
    <w:p w14:paraId="6A4ACD76" w14:textId="77777777" w:rsidR="00375F38" w:rsidRPr="00375F38" w:rsidRDefault="00375F38" w:rsidP="00375F38">
      <w:pPr>
        <w:pStyle w:val="ListParagraph"/>
        <w:numPr>
          <w:ilvl w:val="0"/>
          <w:numId w:val="7"/>
        </w:numPr>
        <w:spacing w:after="160" w:line="240" w:lineRule="auto"/>
        <w:ind w:left="357" w:hanging="357"/>
        <w:rPr>
          <w:color w:val="auto"/>
        </w:rPr>
      </w:pPr>
      <w:r w:rsidRPr="00375F38">
        <w:rPr>
          <w:color w:val="auto"/>
        </w:rPr>
        <w:t>Sports/Scout Bldgs Entrances, Stores, Terrace + T Tennis. Design presented to PC July 23. Store agreed and going to tender. Other parts now to be reviewed. Phase construction with priorities to guard replacement heat pump, sports store then terraces to pavilion + TT areas.</w:t>
      </w:r>
    </w:p>
    <w:p w14:paraId="52B928D1" w14:textId="77777777" w:rsidR="00375F38" w:rsidRPr="00375F38" w:rsidRDefault="00375F38" w:rsidP="00375F38">
      <w:pPr>
        <w:pStyle w:val="ListParagraph"/>
        <w:numPr>
          <w:ilvl w:val="0"/>
          <w:numId w:val="7"/>
        </w:numPr>
        <w:spacing w:after="160" w:line="240" w:lineRule="auto"/>
        <w:ind w:left="357" w:hanging="357"/>
        <w:rPr>
          <w:color w:val="auto"/>
        </w:rPr>
      </w:pPr>
      <w:r w:rsidRPr="00375F38">
        <w:rPr>
          <w:color w:val="auto"/>
        </w:rPr>
        <w:t xml:space="preserve">Pond – Survey measurements + levels + detailed design required. </w:t>
      </w:r>
    </w:p>
    <w:p w14:paraId="245FCAEB" w14:textId="77777777" w:rsidR="00375F38" w:rsidRPr="00375F38" w:rsidRDefault="00375F38" w:rsidP="00375F38">
      <w:pPr>
        <w:pStyle w:val="ListParagraph"/>
        <w:numPr>
          <w:ilvl w:val="0"/>
          <w:numId w:val="7"/>
        </w:numPr>
        <w:spacing w:after="160" w:line="240" w:lineRule="auto"/>
        <w:ind w:left="357" w:hanging="357"/>
        <w:rPr>
          <w:color w:val="auto"/>
        </w:rPr>
      </w:pPr>
      <w:r w:rsidRPr="00375F38">
        <w:rPr>
          <w:color w:val="auto"/>
        </w:rPr>
        <w:t xml:space="preserve">Boules/Petanque Pitches – Layout/positions agreed. Prepare tender docs. </w:t>
      </w:r>
    </w:p>
    <w:p w14:paraId="09F86FEB" w14:textId="77777777" w:rsidR="00375F38" w:rsidRPr="00375F38" w:rsidRDefault="00375F38" w:rsidP="00375F38">
      <w:pPr>
        <w:pStyle w:val="ListParagraph"/>
        <w:numPr>
          <w:ilvl w:val="0"/>
          <w:numId w:val="7"/>
        </w:numPr>
        <w:spacing w:after="160" w:line="240" w:lineRule="auto"/>
        <w:ind w:left="357" w:hanging="357"/>
        <w:rPr>
          <w:color w:val="auto"/>
        </w:rPr>
      </w:pPr>
      <w:r w:rsidRPr="00375F38">
        <w:rPr>
          <w:color w:val="auto"/>
        </w:rPr>
        <w:t>Village Notice Board Replacement – Design presented to PC July 23. Bench part to be sponsored by local resident. Complete detailed design + tender.</w:t>
      </w:r>
    </w:p>
    <w:p w14:paraId="1AEA35FB" w14:textId="77777777" w:rsidR="00375F38" w:rsidRPr="00375F38" w:rsidRDefault="00375F38" w:rsidP="00375F38">
      <w:pPr>
        <w:pStyle w:val="ListParagraph"/>
        <w:numPr>
          <w:ilvl w:val="0"/>
          <w:numId w:val="7"/>
        </w:numPr>
        <w:spacing w:after="160" w:line="240" w:lineRule="auto"/>
        <w:ind w:left="357" w:hanging="357"/>
        <w:rPr>
          <w:color w:val="auto"/>
        </w:rPr>
      </w:pPr>
      <w:r w:rsidRPr="00375F38">
        <w:rPr>
          <w:color w:val="auto"/>
        </w:rPr>
        <w:t>Rocket Park – Surface – Bark ordered for delivery 19</w:t>
      </w:r>
      <w:r w:rsidRPr="00375F38">
        <w:rPr>
          <w:color w:val="auto"/>
          <w:vertAlign w:val="superscript"/>
        </w:rPr>
        <w:t>th</w:t>
      </w:r>
      <w:r w:rsidRPr="00375F38">
        <w:rPr>
          <w:color w:val="auto"/>
        </w:rPr>
        <w:t xml:space="preserve"> Dec. Spreading to be arranged.</w:t>
      </w:r>
    </w:p>
    <w:p w14:paraId="2625AD16" w14:textId="77777777" w:rsidR="00375F38" w:rsidRPr="00375F38" w:rsidRDefault="00375F38" w:rsidP="00375F38">
      <w:pPr>
        <w:pStyle w:val="ListParagraph"/>
        <w:numPr>
          <w:ilvl w:val="0"/>
          <w:numId w:val="7"/>
        </w:numPr>
        <w:spacing w:after="160" w:line="240" w:lineRule="auto"/>
        <w:ind w:left="357" w:hanging="357"/>
        <w:rPr>
          <w:color w:val="auto"/>
        </w:rPr>
      </w:pPr>
      <w:r w:rsidRPr="00375F38">
        <w:rPr>
          <w:color w:val="auto"/>
        </w:rPr>
        <w:t>Finger Post Renovations – Progress on Upper X with discounted parts available. Assemble volunteer team for training + seek sponsorship. CPRE grant possibility.</w:t>
      </w:r>
    </w:p>
    <w:p w14:paraId="0E6DE2BD" w14:textId="77777777" w:rsidR="00375F38" w:rsidRPr="00375F38" w:rsidRDefault="00375F38" w:rsidP="00375F38">
      <w:pPr>
        <w:pStyle w:val="ListParagraph"/>
        <w:numPr>
          <w:ilvl w:val="0"/>
          <w:numId w:val="7"/>
        </w:numPr>
        <w:spacing w:after="160" w:line="240" w:lineRule="auto"/>
        <w:ind w:left="357" w:hanging="357"/>
        <w:rPr>
          <w:color w:val="auto"/>
        </w:rPr>
      </w:pPr>
      <w:r w:rsidRPr="00375F38">
        <w:rPr>
          <w:color w:val="auto"/>
        </w:rPr>
        <w:t>School Parking/Sports Project. Car park/School drop off layout issued and on hold pending zebra crossing.</w:t>
      </w:r>
    </w:p>
    <w:p w14:paraId="28A0138D" w14:textId="77777777" w:rsidR="00375F38" w:rsidRPr="00375F38" w:rsidRDefault="00375F38" w:rsidP="00375F38">
      <w:pPr>
        <w:pStyle w:val="Heading2"/>
        <w:rPr>
          <w:color w:val="auto"/>
        </w:rPr>
      </w:pPr>
      <w:r w:rsidRPr="00375F38">
        <w:rPr>
          <w:color w:val="auto"/>
        </w:rPr>
        <w:t>Dependencies:</w:t>
      </w:r>
    </w:p>
    <w:p w14:paraId="201AC61E" w14:textId="77777777" w:rsidR="00375F38" w:rsidRPr="00375F38" w:rsidRDefault="00375F38" w:rsidP="00375F38">
      <w:pPr>
        <w:rPr>
          <w:color w:val="auto"/>
        </w:rPr>
      </w:pPr>
      <w:r w:rsidRPr="00375F38">
        <w:rPr>
          <w:color w:val="auto"/>
        </w:rPr>
        <w:t>Sports/Football Club. DC Highways. School. Funding/Grants. Heat Pump reinstatement.</w:t>
      </w:r>
    </w:p>
    <w:p w14:paraId="3E2F21B9" w14:textId="77777777" w:rsidR="00375F38" w:rsidRPr="00375F38" w:rsidRDefault="00375F38" w:rsidP="00375F38">
      <w:pPr>
        <w:pStyle w:val="Heading2"/>
        <w:rPr>
          <w:color w:val="auto"/>
        </w:rPr>
      </w:pPr>
      <w:r w:rsidRPr="00375F38">
        <w:rPr>
          <w:color w:val="auto"/>
        </w:rPr>
        <w:t>Status/Next Steps:</w:t>
      </w:r>
    </w:p>
    <w:p w14:paraId="312D9238" w14:textId="77777777" w:rsidR="00375F38" w:rsidRPr="00375F38" w:rsidRDefault="00375F38" w:rsidP="00375F38">
      <w:pPr>
        <w:contextualSpacing/>
        <w:rPr>
          <w:color w:val="auto"/>
        </w:rPr>
      </w:pPr>
      <w:r w:rsidRPr="00375F38">
        <w:rPr>
          <w:color w:val="auto"/>
        </w:rPr>
        <w:t xml:space="preserve">       </w:t>
      </w:r>
    </w:p>
    <w:p w14:paraId="3C4F4A48" w14:textId="77777777" w:rsidR="00375F38" w:rsidRPr="00375F38" w:rsidRDefault="00375F38" w:rsidP="00375F38">
      <w:pPr>
        <w:numPr>
          <w:ilvl w:val="0"/>
          <w:numId w:val="6"/>
        </w:numPr>
        <w:spacing w:after="160"/>
        <w:contextualSpacing/>
        <w:rPr>
          <w:color w:val="auto"/>
        </w:rPr>
      </w:pPr>
      <w:r w:rsidRPr="00375F38">
        <w:rPr>
          <w:color w:val="auto"/>
        </w:rPr>
        <w:t>Rocket Park bark.</w:t>
      </w:r>
    </w:p>
    <w:p w14:paraId="48E18120" w14:textId="77777777" w:rsidR="00375F38" w:rsidRPr="00375F38" w:rsidRDefault="00375F38" w:rsidP="00375F38">
      <w:pPr>
        <w:numPr>
          <w:ilvl w:val="0"/>
          <w:numId w:val="6"/>
        </w:numPr>
        <w:spacing w:after="160"/>
        <w:contextualSpacing/>
        <w:rPr>
          <w:color w:val="auto"/>
        </w:rPr>
      </w:pPr>
      <w:r w:rsidRPr="00375F38">
        <w:rPr>
          <w:color w:val="auto"/>
        </w:rPr>
        <w:t>Heat Pump enclosure detailed and ready for fabrication but awaiting Insurance clearance then RAMs</w:t>
      </w:r>
    </w:p>
    <w:p w14:paraId="0E2381B8" w14:textId="77777777" w:rsidR="00375F38" w:rsidRPr="00375F38" w:rsidRDefault="00375F38" w:rsidP="00375F38">
      <w:pPr>
        <w:numPr>
          <w:ilvl w:val="0"/>
          <w:numId w:val="6"/>
        </w:numPr>
        <w:spacing w:after="160"/>
        <w:contextualSpacing/>
        <w:rPr>
          <w:color w:val="auto"/>
        </w:rPr>
      </w:pPr>
      <w:r w:rsidRPr="00375F38">
        <w:rPr>
          <w:color w:val="auto"/>
        </w:rPr>
        <w:t>Invite Design + Build tenders for Sports Store</w:t>
      </w:r>
    </w:p>
    <w:p w14:paraId="03342233" w14:textId="77777777" w:rsidR="00375F38" w:rsidRPr="00375F38" w:rsidRDefault="00375F38" w:rsidP="00375F38">
      <w:pPr>
        <w:numPr>
          <w:ilvl w:val="0"/>
          <w:numId w:val="6"/>
        </w:numPr>
        <w:spacing w:after="160"/>
        <w:contextualSpacing/>
        <w:rPr>
          <w:color w:val="auto"/>
        </w:rPr>
      </w:pPr>
      <w:r w:rsidRPr="00375F38">
        <w:rPr>
          <w:color w:val="auto"/>
        </w:rPr>
        <w:t xml:space="preserve">Review project list priorities with emphasis on those under PC total control. </w:t>
      </w:r>
    </w:p>
    <w:p w14:paraId="0210B468" w14:textId="77777777" w:rsidR="00375F38" w:rsidRPr="00375F38" w:rsidRDefault="00375F38" w:rsidP="00375F38">
      <w:pPr>
        <w:numPr>
          <w:ilvl w:val="0"/>
          <w:numId w:val="6"/>
        </w:numPr>
        <w:spacing w:after="160"/>
        <w:contextualSpacing/>
        <w:rPr>
          <w:color w:val="auto"/>
        </w:rPr>
      </w:pPr>
      <w:r w:rsidRPr="00375F38">
        <w:rPr>
          <w:color w:val="auto"/>
        </w:rPr>
        <w:t>Notice Board + Hannams Gate Boules/Petanque Pitches + invite tenders.</w:t>
      </w:r>
    </w:p>
    <w:p w14:paraId="55E59DE6" w14:textId="77777777" w:rsidR="00375F38" w:rsidRPr="00375F38" w:rsidRDefault="00375F38" w:rsidP="00375F38">
      <w:pPr>
        <w:numPr>
          <w:ilvl w:val="0"/>
          <w:numId w:val="6"/>
        </w:numPr>
        <w:spacing w:after="160"/>
        <w:contextualSpacing/>
        <w:rPr>
          <w:color w:val="auto"/>
        </w:rPr>
      </w:pPr>
      <w:r w:rsidRPr="00375F38">
        <w:rPr>
          <w:color w:val="auto"/>
        </w:rPr>
        <w:t>Pond– Clear vegetation, survey levels dims, develop + agree designs and invite tenders.</w:t>
      </w:r>
    </w:p>
    <w:p w14:paraId="64E76028" w14:textId="77777777" w:rsidR="00375F38" w:rsidRPr="00375F38" w:rsidRDefault="00375F38" w:rsidP="00375F38">
      <w:pPr>
        <w:contextualSpacing/>
        <w:rPr>
          <w:color w:val="auto"/>
        </w:rPr>
      </w:pPr>
    </w:p>
    <w:p w14:paraId="1B60CE67" w14:textId="77777777" w:rsidR="00375F38" w:rsidRPr="00375F38" w:rsidRDefault="00375F38" w:rsidP="00375F38">
      <w:pPr>
        <w:rPr>
          <w:color w:val="auto"/>
        </w:rPr>
      </w:pPr>
    </w:p>
    <w:tbl>
      <w:tblPr>
        <w:tblStyle w:val="TableGrid1"/>
        <w:tblW w:w="10069" w:type="dxa"/>
        <w:tblLook w:val="04A0" w:firstRow="1" w:lastRow="0" w:firstColumn="1" w:lastColumn="0" w:noHBand="0" w:noVBand="1"/>
        <w:tblDescription w:val="4 x 4 Financial forecast tabe showing a collumn header row, expenses to date, forecast and totals for years 2023/24, 2024/25 and 2025/26"/>
      </w:tblPr>
      <w:tblGrid>
        <w:gridCol w:w="2547"/>
        <w:gridCol w:w="2419"/>
        <w:gridCol w:w="2552"/>
        <w:gridCol w:w="2551"/>
      </w:tblGrid>
      <w:tr w:rsidR="00375F38" w:rsidRPr="00375F38" w14:paraId="488E3723" w14:textId="77777777" w:rsidTr="00E52C30">
        <w:trPr>
          <w:trHeight w:val="20"/>
          <w:tblHeader/>
        </w:trPr>
        <w:tc>
          <w:tcPr>
            <w:tcW w:w="2547" w:type="dxa"/>
            <w:vAlign w:val="center"/>
          </w:tcPr>
          <w:p w14:paraId="6BDB0029" w14:textId="77777777" w:rsidR="00375F38" w:rsidRPr="00375F38" w:rsidRDefault="00375F38" w:rsidP="00E52C30">
            <w:pPr>
              <w:rPr>
                <w:color w:val="auto"/>
              </w:rPr>
            </w:pPr>
            <w:r w:rsidRPr="00375F38">
              <w:rPr>
                <w:color w:val="auto"/>
              </w:rPr>
              <w:t>Financial Forecast:</w:t>
            </w:r>
          </w:p>
          <w:p w14:paraId="4BA20E51" w14:textId="77777777" w:rsidR="00375F38" w:rsidRPr="00375F38" w:rsidRDefault="00375F38" w:rsidP="00E52C30">
            <w:pPr>
              <w:rPr>
                <w:color w:val="auto"/>
              </w:rPr>
            </w:pPr>
            <w:r w:rsidRPr="00375F38">
              <w:rPr>
                <w:color w:val="auto"/>
              </w:rPr>
              <w:t>(£000’s, excluding VAT)</w:t>
            </w:r>
          </w:p>
        </w:tc>
        <w:tc>
          <w:tcPr>
            <w:tcW w:w="2419" w:type="dxa"/>
            <w:vAlign w:val="center"/>
          </w:tcPr>
          <w:p w14:paraId="230C2925" w14:textId="77777777" w:rsidR="00375F38" w:rsidRPr="00375F38" w:rsidRDefault="00375F38" w:rsidP="00E52C30">
            <w:pPr>
              <w:jc w:val="right"/>
              <w:rPr>
                <w:color w:val="auto"/>
              </w:rPr>
            </w:pPr>
            <w:r w:rsidRPr="00375F38">
              <w:rPr>
                <w:color w:val="auto"/>
              </w:rPr>
              <w:t>2023-24</w:t>
            </w:r>
          </w:p>
        </w:tc>
        <w:tc>
          <w:tcPr>
            <w:tcW w:w="2552" w:type="dxa"/>
            <w:vAlign w:val="center"/>
          </w:tcPr>
          <w:p w14:paraId="2493439D" w14:textId="77777777" w:rsidR="00375F38" w:rsidRPr="00375F38" w:rsidRDefault="00375F38" w:rsidP="00E52C30">
            <w:pPr>
              <w:jc w:val="right"/>
              <w:rPr>
                <w:color w:val="auto"/>
              </w:rPr>
            </w:pPr>
            <w:r w:rsidRPr="00375F38">
              <w:rPr>
                <w:color w:val="auto"/>
              </w:rPr>
              <w:t>2024-25</w:t>
            </w:r>
          </w:p>
        </w:tc>
        <w:tc>
          <w:tcPr>
            <w:tcW w:w="2551" w:type="dxa"/>
            <w:vAlign w:val="center"/>
          </w:tcPr>
          <w:p w14:paraId="4095A957" w14:textId="77777777" w:rsidR="00375F38" w:rsidRPr="00375F38" w:rsidRDefault="00375F38" w:rsidP="00E52C30">
            <w:pPr>
              <w:jc w:val="right"/>
              <w:rPr>
                <w:color w:val="auto"/>
              </w:rPr>
            </w:pPr>
            <w:r w:rsidRPr="00375F38">
              <w:rPr>
                <w:color w:val="auto"/>
              </w:rPr>
              <w:t>2025-26</w:t>
            </w:r>
          </w:p>
        </w:tc>
      </w:tr>
      <w:tr w:rsidR="00375F38" w:rsidRPr="00375F38" w14:paraId="617E5F27" w14:textId="77777777" w:rsidTr="00E52C30">
        <w:trPr>
          <w:trHeight w:val="20"/>
        </w:trPr>
        <w:tc>
          <w:tcPr>
            <w:tcW w:w="2547" w:type="dxa"/>
            <w:vAlign w:val="center"/>
          </w:tcPr>
          <w:p w14:paraId="12E60CF7" w14:textId="77777777" w:rsidR="00375F38" w:rsidRPr="00375F38" w:rsidRDefault="00375F38" w:rsidP="00E52C30">
            <w:pPr>
              <w:rPr>
                <w:color w:val="auto"/>
              </w:rPr>
            </w:pPr>
            <w:r w:rsidRPr="00375F38">
              <w:rPr>
                <w:color w:val="auto"/>
              </w:rPr>
              <w:t>Expense to date</w:t>
            </w:r>
          </w:p>
        </w:tc>
        <w:tc>
          <w:tcPr>
            <w:tcW w:w="2419" w:type="dxa"/>
            <w:vAlign w:val="center"/>
          </w:tcPr>
          <w:p w14:paraId="1E8C0BA4" w14:textId="77777777" w:rsidR="00375F38" w:rsidRPr="00375F38" w:rsidRDefault="00375F38" w:rsidP="00E52C30">
            <w:pPr>
              <w:rPr>
                <w:color w:val="auto"/>
              </w:rPr>
            </w:pPr>
          </w:p>
        </w:tc>
        <w:tc>
          <w:tcPr>
            <w:tcW w:w="2552" w:type="dxa"/>
            <w:vAlign w:val="center"/>
          </w:tcPr>
          <w:p w14:paraId="7DA756FC" w14:textId="77777777" w:rsidR="00375F38" w:rsidRPr="00375F38" w:rsidRDefault="00375F38" w:rsidP="00E52C30">
            <w:pPr>
              <w:rPr>
                <w:color w:val="auto"/>
              </w:rPr>
            </w:pPr>
          </w:p>
        </w:tc>
        <w:tc>
          <w:tcPr>
            <w:tcW w:w="2551" w:type="dxa"/>
            <w:vAlign w:val="center"/>
          </w:tcPr>
          <w:p w14:paraId="17C0FB88" w14:textId="77777777" w:rsidR="00375F38" w:rsidRPr="00375F38" w:rsidRDefault="00375F38" w:rsidP="00E52C30">
            <w:pPr>
              <w:jc w:val="right"/>
              <w:rPr>
                <w:color w:val="auto"/>
              </w:rPr>
            </w:pPr>
          </w:p>
        </w:tc>
      </w:tr>
      <w:tr w:rsidR="00375F38" w:rsidRPr="00375F38" w14:paraId="46485489" w14:textId="77777777" w:rsidTr="00E52C30">
        <w:trPr>
          <w:trHeight w:val="20"/>
        </w:trPr>
        <w:tc>
          <w:tcPr>
            <w:tcW w:w="2547" w:type="dxa"/>
            <w:vAlign w:val="center"/>
          </w:tcPr>
          <w:p w14:paraId="481557B3" w14:textId="77777777" w:rsidR="00375F38" w:rsidRPr="00375F38" w:rsidRDefault="00375F38" w:rsidP="00E52C30">
            <w:pPr>
              <w:rPr>
                <w:color w:val="auto"/>
              </w:rPr>
            </w:pPr>
            <w:r w:rsidRPr="00375F38">
              <w:rPr>
                <w:color w:val="auto"/>
              </w:rPr>
              <w:t xml:space="preserve">Forecast  </w:t>
            </w:r>
          </w:p>
        </w:tc>
        <w:tc>
          <w:tcPr>
            <w:tcW w:w="2419" w:type="dxa"/>
            <w:vAlign w:val="center"/>
          </w:tcPr>
          <w:p w14:paraId="75D24384" w14:textId="77777777" w:rsidR="00375F38" w:rsidRPr="00375F38" w:rsidRDefault="00375F38" w:rsidP="00E52C30">
            <w:pPr>
              <w:jc w:val="right"/>
              <w:rPr>
                <w:color w:val="auto"/>
              </w:rPr>
            </w:pPr>
            <w:r w:rsidRPr="00375F38">
              <w:rPr>
                <w:color w:val="auto"/>
              </w:rPr>
              <w:t>Sp/Pav /TT/Terrace 55</w:t>
            </w:r>
          </w:p>
          <w:p w14:paraId="1E7528D3" w14:textId="77777777" w:rsidR="00375F38" w:rsidRPr="00375F38" w:rsidRDefault="00375F38" w:rsidP="00E52C30">
            <w:pPr>
              <w:jc w:val="right"/>
              <w:rPr>
                <w:color w:val="auto"/>
              </w:rPr>
            </w:pPr>
            <w:r w:rsidRPr="00375F38">
              <w:rPr>
                <w:color w:val="auto"/>
              </w:rPr>
              <w:t>Topo survey 1</w:t>
            </w:r>
          </w:p>
          <w:p w14:paraId="0FABE286" w14:textId="77777777" w:rsidR="00375F38" w:rsidRPr="00375F38" w:rsidRDefault="00375F38" w:rsidP="00E52C30">
            <w:pPr>
              <w:jc w:val="right"/>
              <w:rPr>
                <w:color w:val="auto"/>
              </w:rPr>
            </w:pPr>
            <w:r w:rsidRPr="00375F38">
              <w:rPr>
                <w:color w:val="auto"/>
              </w:rPr>
              <w:t>Hannams Gate 5</w:t>
            </w:r>
          </w:p>
          <w:p w14:paraId="501DE72D" w14:textId="77777777" w:rsidR="00375F38" w:rsidRPr="00375F38" w:rsidRDefault="00375F38" w:rsidP="00E52C30">
            <w:pPr>
              <w:jc w:val="right"/>
              <w:rPr>
                <w:color w:val="auto"/>
              </w:rPr>
            </w:pPr>
            <w:r w:rsidRPr="00375F38">
              <w:rPr>
                <w:color w:val="auto"/>
              </w:rPr>
              <w:t>Pond 15</w:t>
            </w:r>
          </w:p>
          <w:p w14:paraId="263A818A" w14:textId="77777777" w:rsidR="00375F38" w:rsidRPr="00375F38" w:rsidRDefault="00375F38" w:rsidP="00E52C30">
            <w:pPr>
              <w:jc w:val="right"/>
              <w:rPr>
                <w:color w:val="auto"/>
              </w:rPr>
            </w:pPr>
            <w:r w:rsidRPr="00375F38">
              <w:rPr>
                <w:color w:val="auto"/>
              </w:rPr>
              <w:t>Notice Board 5</w:t>
            </w:r>
          </w:p>
          <w:p w14:paraId="2D885CF5" w14:textId="77777777" w:rsidR="00375F38" w:rsidRPr="00375F38" w:rsidRDefault="00375F38" w:rsidP="00E52C30">
            <w:pPr>
              <w:jc w:val="right"/>
              <w:rPr>
                <w:color w:val="auto"/>
              </w:rPr>
            </w:pPr>
            <w:r w:rsidRPr="00375F38">
              <w:rPr>
                <w:color w:val="auto"/>
              </w:rPr>
              <w:t>Contingencies 20</w:t>
            </w:r>
          </w:p>
        </w:tc>
        <w:tc>
          <w:tcPr>
            <w:tcW w:w="2552" w:type="dxa"/>
            <w:vAlign w:val="center"/>
          </w:tcPr>
          <w:p w14:paraId="6362E3F7" w14:textId="77777777" w:rsidR="00375F38" w:rsidRPr="00375F38" w:rsidRDefault="00375F38" w:rsidP="00E52C30">
            <w:pPr>
              <w:jc w:val="right"/>
              <w:rPr>
                <w:color w:val="auto"/>
              </w:rPr>
            </w:pPr>
            <w:r w:rsidRPr="00375F38">
              <w:rPr>
                <w:color w:val="auto"/>
              </w:rPr>
              <w:t>Rocket Park Surface 80</w:t>
            </w:r>
          </w:p>
          <w:p w14:paraId="63D06713" w14:textId="77777777" w:rsidR="00375F38" w:rsidRPr="00375F38" w:rsidRDefault="00375F38" w:rsidP="00E52C30">
            <w:pPr>
              <w:jc w:val="right"/>
              <w:rPr>
                <w:color w:val="auto"/>
              </w:rPr>
            </w:pPr>
            <w:r w:rsidRPr="00375F38">
              <w:rPr>
                <w:color w:val="auto"/>
              </w:rPr>
              <w:t>Fingerposts 5</w:t>
            </w:r>
          </w:p>
          <w:p w14:paraId="4D0F36C4" w14:textId="77777777" w:rsidR="00375F38" w:rsidRPr="00375F38" w:rsidRDefault="00375F38" w:rsidP="00E52C30">
            <w:pPr>
              <w:jc w:val="right"/>
              <w:rPr>
                <w:color w:val="auto"/>
              </w:rPr>
            </w:pPr>
            <w:r w:rsidRPr="00375F38">
              <w:rPr>
                <w:color w:val="auto"/>
              </w:rPr>
              <w:t>Contingencies 30</w:t>
            </w:r>
          </w:p>
        </w:tc>
        <w:tc>
          <w:tcPr>
            <w:tcW w:w="2551" w:type="dxa"/>
            <w:vAlign w:val="center"/>
          </w:tcPr>
          <w:p w14:paraId="5BB4E880" w14:textId="77777777" w:rsidR="00375F38" w:rsidRPr="00375F38" w:rsidRDefault="00375F38" w:rsidP="00E52C30">
            <w:pPr>
              <w:rPr>
                <w:color w:val="auto"/>
              </w:rPr>
            </w:pPr>
            <w:r w:rsidRPr="00375F38">
              <w:rPr>
                <w:color w:val="auto"/>
              </w:rPr>
              <w:t>?</w:t>
            </w:r>
          </w:p>
        </w:tc>
      </w:tr>
      <w:tr w:rsidR="00375F38" w:rsidRPr="00375F38" w14:paraId="11CEDC50" w14:textId="77777777" w:rsidTr="00E52C30">
        <w:trPr>
          <w:trHeight w:val="20"/>
        </w:trPr>
        <w:tc>
          <w:tcPr>
            <w:tcW w:w="2547" w:type="dxa"/>
            <w:vAlign w:val="center"/>
          </w:tcPr>
          <w:p w14:paraId="5FDFE409" w14:textId="77777777" w:rsidR="00375F38" w:rsidRPr="00375F38" w:rsidRDefault="00375F38" w:rsidP="00E52C30">
            <w:pPr>
              <w:rPr>
                <w:color w:val="auto"/>
              </w:rPr>
            </w:pPr>
            <w:r w:rsidRPr="00375F38">
              <w:rPr>
                <w:color w:val="auto"/>
              </w:rPr>
              <w:t>Total</w:t>
            </w:r>
          </w:p>
        </w:tc>
        <w:tc>
          <w:tcPr>
            <w:tcW w:w="2419" w:type="dxa"/>
            <w:vAlign w:val="center"/>
          </w:tcPr>
          <w:p w14:paraId="2B3C0610" w14:textId="77777777" w:rsidR="00375F38" w:rsidRPr="00375F38" w:rsidRDefault="00375F38" w:rsidP="00E52C30">
            <w:pPr>
              <w:jc w:val="right"/>
              <w:rPr>
                <w:color w:val="auto"/>
              </w:rPr>
            </w:pPr>
            <w:r w:rsidRPr="00375F38">
              <w:rPr>
                <w:color w:val="auto"/>
              </w:rPr>
              <w:t>101</w:t>
            </w:r>
          </w:p>
        </w:tc>
        <w:tc>
          <w:tcPr>
            <w:tcW w:w="2552" w:type="dxa"/>
            <w:vAlign w:val="center"/>
          </w:tcPr>
          <w:p w14:paraId="38C150A8" w14:textId="77777777" w:rsidR="00375F38" w:rsidRPr="00375F38" w:rsidRDefault="00375F38" w:rsidP="00E52C30">
            <w:pPr>
              <w:jc w:val="right"/>
              <w:rPr>
                <w:color w:val="auto"/>
              </w:rPr>
            </w:pPr>
            <w:r w:rsidRPr="00375F38">
              <w:rPr>
                <w:color w:val="auto"/>
              </w:rPr>
              <w:t>115</w:t>
            </w:r>
          </w:p>
        </w:tc>
        <w:tc>
          <w:tcPr>
            <w:tcW w:w="2551" w:type="dxa"/>
            <w:vAlign w:val="center"/>
          </w:tcPr>
          <w:p w14:paraId="6B400363" w14:textId="77777777" w:rsidR="00375F38" w:rsidRPr="00375F38" w:rsidRDefault="00375F38" w:rsidP="00E52C30">
            <w:pPr>
              <w:jc w:val="right"/>
              <w:rPr>
                <w:color w:val="auto"/>
              </w:rPr>
            </w:pPr>
            <w:r w:rsidRPr="00375F38">
              <w:rPr>
                <w:color w:val="auto"/>
              </w:rPr>
              <w:t>?</w:t>
            </w:r>
          </w:p>
        </w:tc>
      </w:tr>
    </w:tbl>
    <w:p w14:paraId="47E6998A" w14:textId="77777777" w:rsidR="00375F38" w:rsidRPr="00375F38" w:rsidRDefault="00375F38" w:rsidP="00375F38">
      <w:pPr>
        <w:rPr>
          <w:color w:val="auto"/>
        </w:rPr>
      </w:pPr>
    </w:p>
    <w:p w14:paraId="749D30FA" w14:textId="77777777" w:rsidR="00375F38" w:rsidRPr="00375F38" w:rsidRDefault="00375F38" w:rsidP="00375F38">
      <w:pPr>
        <w:rPr>
          <w:color w:val="auto"/>
        </w:rPr>
      </w:pPr>
    </w:p>
    <w:p w14:paraId="4D6CCB99" w14:textId="77777777" w:rsidR="00375F38" w:rsidRPr="00375F38" w:rsidRDefault="00375F38" w:rsidP="00375F38">
      <w:pPr>
        <w:rPr>
          <w:color w:val="auto"/>
        </w:rPr>
      </w:pPr>
    </w:p>
    <w:p w14:paraId="53FFE5BF" w14:textId="4464E6B3" w:rsidR="00375F38" w:rsidRPr="00D4682F" w:rsidRDefault="00375F38" w:rsidP="00D4682F">
      <w:pPr>
        <w:pStyle w:val="Heading2"/>
        <w:rPr>
          <w:rFonts w:asciiTheme="minorHAnsi" w:hAnsiTheme="minorHAnsi" w:cstheme="minorHAnsi"/>
          <w:color w:val="auto"/>
          <w:highlight w:val="yellow"/>
        </w:rPr>
      </w:pPr>
      <w:r w:rsidRPr="00D4682F">
        <w:rPr>
          <w:rFonts w:asciiTheme="minorHAnsi" w:hAnsiTheme="minorHAnsi" w:cstheme="minorHAnsi"/>
          <w:color w:val="auto"/>
          <w:highlight w:val="yellow"/>
        </w:rPr>
        <w:t>Appendix 3</w:t>
      </w:r>
    </w:p>
    <w:p w14:paraId="7A8466B3" w14:textId="77777777" w:rsidR="00375F38" w:rsidRPr="00375F38" w:rsidRDefault="00375F38" w:rsidP="00375F38">
      <w:pPr>
        <w:rPr>
          <w:color w:val="auto"/>
        </w:rPr>
      </w:pPr>
    </w:p>
    <w:p w14:paraId="276B2538" w14:textId="77777777" w:rsidR="00375F38" w:rsidRPr="00375F38" w:rsidRDefault="00375F38" w:rsidP="00375F38">
      <w:pPr>
        <w:pStyle w:val="Heading1"/>
        <w:spacing w:before="240" w:line="240" w:lineRule="auto"/>
        <w:rPr>
          <w:color w:val="auto"/>
        </w:rPr>
      </w:pPr>
      <w:r w:rsidRPr="00375F38">
        <w:rPr>
          <w:color w:val="auto"/>
        </w:rPr>
        <w:t>Lytchett Matravers Parish Council</w:t>
      </w:r>
    </w:p>
    <w:p w14:paraId="547F98B4" w14:textId="77777777" w:rsidR="00375F38" w:rsidRPr="00375F38" w:rsidRDefault="00375F38" w:rsidP="00375F38">
      <w:pPr>
        <w:spacing w:before="240" w:line="240" w:lineRule="auto"/>
        <w:rPr>
          <w:b/>
          <w:color w:val="auto"/>
        </w:rPr>
      </w:pPr>
      <w:r w:rsidRPr="00375F38">
        <w:rPr>
          <w:b/>
          <w:color w:val="auto"/>
        </w:rPr>
        <w:t>Summary Report – Dorset Council Highways WG</w:t>
      </w:r>
      <w:r w:rsidRPr="00375F38">
        <w:rPr>
          <w:b/>
          <w:color w:val="auto"/>
        </w:rPr>
        <w:tab/>
      </w:r>
      <w:r w:rsidRPr="00375F38">
        <w:rPr>
          <w:b/>
          <w:color w:val="auto"/>
        </w:rPr>
        <w:tab/>
        <w:t xml:space="preserve">     </w:t>
      </w:r>
    </w:p>
    <w:p w14:paraId="3E12168B" w14:textId="77777777" w:rsidR="00375F38" w:rsidRPr="00375F38" w:rsidRDefault="00375F38" w:rsidP="00375F38">
      <w:pPr>
        <w:spacing w:before="240" w:line="240" w:lineRule="auto"/>
        <w:rPr>
          <w:color w:val="auto"/>
        </w:rPr>
      </w:pPr>
      <w:r w:rsidRPr="00375F38">
        <w:rPr>
          <w:b/>
          <w:color w:val="auto"/>
        </w:rPr>
        <w:t>December 2023</w:t>
      </w:r>
    </w:p>
    <w:p w14:paraId="56F7B493" w14:textId="77777777" w:rsidR="00375F38" w:rsidRPr="00375F38" w:rsidRDefault="00375F38" w:rsidP="00375F38">
      <w:pPr>
        <w:spacing w:line="240" w:lineRule="auto"/>
        <w:outlineLvl w:val="1"/>
        <w:rPr>
          <w:b/>
          <w:color w:val="auto"/>
        </w:rPr>
      </w:pPr>
      <w:r w:rsidRPr="00375F38">
        <w:rPr>
          <w:b/>
          <w:color w:val="auto"/>
        </w:rPr>
        <w:t>Working Group Objective:</w:t>
      </w:r>
    </w:p>
    <w:p w14:paraId="77D762AF" w14:textId="77777777" w:rsidR="00375F38" w:rsidRPr="00375F38" w:rsidRDefault="00375F38" w:rsidP="00375F38">
      <w:pPr>
        <w:rPr>
          <w:color w:val="auto"/>
        </w:rPr>
      </w:pPr>
      <w:r w:rsidRPr="00375F38">
        <w:rPr>
          <w:color w:val="auto"/>
        </w:rPr>
        <w:lastRenderedPageBreak/>
        <w:t>Review of all Highways related projects and establishing close liaison with Dorset Council Highways.</w:t>
      </w:r>
    </w:p>
    <w:p w14:paraId="1CF1DA5F" w14:textId="77777777" w:rsidR="00375F38" w:rsidRPr="00375F38" w:rsidRDefault="00375F38" w:rsidP="00375F38">
      <w:pPr>
        <w:spacing w:line="240" w:lineRule="auto"/>
        <w:outlineLvl w:val="1"/>
        <w:rPr>
          <w:b/>
          <w:color w:val="auto"/>
        </w:rPr>
      </w:pPr>
      <w:r w:rsidRPr="00375F38">
        <w:rPr>
          <w:b/>
          <w:color w:val="auto"/>
        </w:rPr>
        <w:t>Working Group Participants:</w:t>
      </w:r>
    </w:p>
    <w:p w14:paraId="05533FAA" w14:textId="77777777" w:rsidR="00375F38" w:rsidRPr="00375F38" w:rsidRDefault="00375F38" w:rsidP="00375F38">
      <w:pPr>
        <w:rPr>
          <w:b/>
          <w:color w:val="auto"/>
        </w:rPr>
      </w:pPr>
      <w:r w:rsidRPr="00375F38">
        <w:rPr>
          <w:color w:val="auto"/>
        </w:rPr>
        <w:t>Andrew Huggins (Chair), Ken Morgan, Alf Bush, Peter Webb, Beverly Barker, Rob Aspray</w:t>
      </w:r>
    </w:p>
    <w:p w14:paraId="65BE055E" w14:textId="77777777" w:rsidR="00375F38" w:rsidRPr="00375F38" w:rsidRDefault="00375F38" w:rsidP="00375F38">
      <w:pPr>
        <w:spacing w:line="240" w:lineRule="auto"/>
        <w:outlineLvl w:val="1"/>
        <w:rPr>
          <w:bCs/>
          <w:color w:val="auto"/>
        </w:rPr>
      </w:pPr>
      <w:r w:rsidRPr="00375F38">
        <w:rPr>
          <w:b/>
          <w:color w:val="auto"/>
        </w:rPr>
        <w:t>Background:</w:t>
      </w:r>
    </w:p>
    <w:p w14:paraId="45E0D239" w14:textId="77777777" w:rsidR="00375F38" w:rsidRPr="00375F38" w:rsidRDefault="00375F38" w:rsidP="00375F38">
      <w:pPr>
        <w:rPr>
          <w:color w:val="auto"/>
        </w:rPr>
      </w:pPr>
      <w:r w:rsidRPr="00375F38">
        <w:rPr>
          <w:color w:val="auto"/>
        </w:rPr>
        <w:t>PC projects that require Dorset Council Highways interaction and agreement. To set up a more formal working arrangement with DC Highways to progress those projects.</w:t>
      </w:r>
    </w:p>
    <w:p w14:paraId="5CED9DD6" w14:textId="77777777" w:rsidR="00375F38" w:rsidRPr="00375F38" w:rsidRDefault="00375F38" w:rsidP="00375F38">
      <w:pPr>
        <w:spacing w:line="240" w:lineRule="auto"/>
        <w:outlineLvl w:val="1"/>
        <w:rPr>
          <w:b/>
          <w:bCs/>
          <w:color w:val="auto"/>
        </w:rPr>
      </w:pPr>
      <w:r w:rsidRPr="00375F38">
        <w:rPr>
          <w:b/>
          <w:bCs/>
          <w:color w:val="auto"/>
        </w:rPr>
        <w:t>Dependencies:</w:t>
      </w:r>
    </w:p>
    <w:p w14:paraId="22CCFF5F" w14:textId="77777777" w:rsidR="00375F38" w:rsidRPr="00375F38" w:rsidRDefault="00375F38" w:rsidP="00375F38">
      <w:pPr>
        <w:spacing w:before="240" w:line="240" w:lineRule="auto"/>
        <w:contextualSpacing/>
        <w:rPr>
          <w:color w:val="auto"/>
        </w:rPr>
      </w:pPr>
      <w:r w:rsidRPr="00375F38">
        <w:rPr>
          <w:color w:val="auto"/>
        </w:rPr>
        <w:t>DC Highways approval and partial funding</w:t>
      </w:r>
    </w:p>
    <w:p w14:paraId="2D6DB72E" w14:textId="77777777" w:rsidR="00375F38" w:rsidRPr="00375F38" w:rsidRDefault="00375F38" w:rsidP="00375F38">
      <w:pPr>
        <w:spacing w:before="240" w:line="240" w:lineRule="auto"/>
        <w:contextualSpacing/>
        <w:rPr>
          <w:b/>
          <w:color w:val="auto"/>
        </w:rPr>
      </w:pPr>
    </w:p>
    <w:p w14:paraId="6519271E" w14:textId="77777777" w:rsidR="00375F38" w:rsidRPr="00375F38" w:rsidRDefault="00375F38" w:rsidP="00375F38">
      <w:pPr>
        <w:spacing w:before="240" w:line="240" w:lineRule="auto"/>
        <w:contextualSpacing/>
        <w:rPr>
          <w:b/>
          <w:color w:val="auto"/>
        </w:rPr>
      </w:pPr>
      <w:r w:rsidRPr="00375F38">
        <w:rPr>
          <w:b/>
          <w:color w:val="auto"/>
        </w:rPr>
        <w:t>Status/Next Steps:</w:t>
      </w:r>
    </w:p>
    <w:p w14:paraId="10FE87B6" w14:textId="77777777" w:rsidR="00375F38" w:rsidRPr="00375F38" w:rsidRDefault="00375F38" w:rsidP="00375F38">
      <w:pPr>
        <w:pStyle w:val="ListParagraph"/>
        <w:numPr>
          <w:ilvl w:val="0"/>
          <w:numId w:val="9"/>
        </w:numPr>
        <w:spacing w:before="240" w:after="160" w:line="240" w:lineRule="auto"/>
        <w:rPr>
          <w:bCs/>
          <w:color w:val="auto"/>
        </w:rPr>
      </w:pPr>
      <w:r w:rsidRPr="00375F38">
        <w:rPr>
          <w:bCs/>
          <w:color w:val="auto"/>
        </w:rPr>
        <w:t>School Crossing – Highways have been given the green light to proceed with the Zebra crossing proposal, subject to various checks. Consultation has started – Statutory consultees first.</w:t>
      </w:r>
    </w:p>
    <w:p w14:paraId="0FA9147B" w14:textId="77777777" w:rsidR="00375F38" w:rsidRPr="00375F38" w:rsidRDefault="00375F38" w:rsidP="00375F38">
      <w:pPr>
        <w:pStyle w:val="ListParagraph"/>
        <w:numPr>
          <w:ilvl w:val="0"/>
          <w:numId w:val="9"/>
        </w:numPr>
        <w:spacing w:before="240" w:after="160" w:line="240" w:lineRule="auto"/>
        <w:rPr>
          <w:bCs/>
          <w:color w:val="auto"/>
        </w:rPr>
      </w:pPr>
      <w:r w:rsidRPr="00375F38">
        <w:rPr>
          <w:bCs/>
          <w:color w:val="auto"/>
        </w:rPr>
        <w:t>Huntick Road Cycleway – apply for approval for next section - Rozalia Meadows to Jubilee Walk</w:t>
      </w:r>
    </w:p>
    <w:p w14:paraId="64837179" w14:textId="77777777" w:rsidR="00375F38" w:rsidRPr="00375F38" w:rsidRDefault="00375F38" w:rsidP="00375F38">
      <w:pPr>
        <w:pStyle w:val="ListParagraph"/>
        <w:numPr>
          <w:ilvl w:val="0"/>
          <w:numId w:val="9"/>
        </w:numPr>
        <w:spacing w:before="240" w:after="160" w:line="240" w:lineRule="auto"/>
        <w:rPr>
          <w:bCs/>
          <w:color w:val="auto"/>
        </w:rPr>
      </w:pPr>
      <w:r w:rsidRPr="00375F38">
        <w:rPr>
          <w:bCs/>
          <w:color w:val="auto"/>
        </w:rPr>
        <w:t>High Street Crossing – apply for permission to install as a ‘place’ project.</w:t>
      </w:r>
    </w:p>
    <w:p w14:paraId="21A5110A" w14:textId="77777777" w:rsidR="00375F38" w:rsidRPr="00375F38" w:rsidRDefault="00375F38" w:rsidP="00375F38">
      <w:pPr>
        <w:pStyle w:val="ListParagraph"/>
        <w:numPr>
          <w:ilvl w:val="0"/>
          <w:numId w:val="9"/>
        </w:numPr>
        <w:spacing w:before="240" w:after="160" w:line="240" w:lineRule="auto"/>
        <w:rPr>
          <w:b/>
          <w:color w:val="auto"/>
        </w:rPr>
      </w:pPr>
      <w:r w:rsidRPr="00375F38">
        <w:rPr>
          <w:bCs/>
          <w:color w:val="auto"/>
        </w:rPr>
        <w:t xml:space="preserve">Tesco Island – Create formal notice to Tesco of intentions with DCH approval. </w:t>
      </w:r>
      <w:r w:rsidRPr="00375F38">
        <w:rPr>
          <w:b/>
          <w:color w:val="auto"/>
        </w:rPr>
        <w:t>AH to write to Tesco CEO office again and CC Southampton Distribution centre and local store manager – not done yet.</w:t>
      </w:r>
    </w:p>
    <w:p w14:paraId="548B7D8E" w14:textId="77777777" w:rsidR="00375F38" w:rsidRPr="00375F38" w:rsidRDefault="00375F38" w:rsidP="00375F38">
      <w:pPr>
        <w:pStyle w:val="ListParagraph"/>
        <w:numPr>
          <w:ilvl w:val="0"/>
          <w:numId w:val="9"/>
        </w:numPr>
        <w:spacing w:before="240" w:after="160" w:line="240" w:lineRule="auto"/>
        <w:rPr>
          <w:bCs/>
          <w:color w:val="auto"/>
        </w:rPr>
      </w:pPr>
      <w:r w:rsidRPr="00375F38">
        <w:rPr>
          <w:bCs/>
          <w:color w:val="auto"/>
        </w:rPr>
        <w:t xml:space="preserve">20 MPH Zones – Apply for central village area to be set to 20 mph. </w:t>
      </w:r>
      <w:r w:rsidRPr="00375F38">
        <w:rPr>
          <w:b/>
          <w:color w:val="auto"/>
        </w:rPr>
        <w:t>Traffic survey results received – we asked DC if the results indicated the site was a good candidate for 20mph – no response received.</w:t>
      </w:r>
    </w:p>
    <w:p w14:paraId="065C9106" w14:textId="77777777" w:rsidR="00375F38" w:rsidRPr="00375F38" w:rsidRDefault="00375F38" w:rsidP="00375F38">
      <w:pPr>
        <w:pStyle w:val="ListParagraph"/>
        <w:numPr>
          <w:ilvl w:val="0"/>
          <w:numId w:val="9"/>
        </w:numPr>
        <w:spacing w:before="240" w:after="160" w:line="240" w:lineRule="auto"/>
        <w:rPr>
          <w:bCs/>
          <w:color w:val="auto"/>
        </w:rPr>
      </w:pPr>
      <w:r w:rsidRPr="00375F38">
        <w:rPr>
          <w:bCs/>
          <w:color w:val="auto"/>
        </w:rPr>
        <w:t xml:space="preserve">Drop kerbs – proposal deferred to Sept 2023 F&amp;GP meeting for installation of dropped kerbs on the Spinney, Burbidge Close and Vineyard Close.  Cost Approx £13.5K.  Budgeted £15K- </w:t>
      </w:r>
      <w:r w:rsidRPr="00375F38">
        <w:rPr>
          <w:b/>
          <w:color w:val="auto"/>
        </w:rPr>
        <w:t>Discussions ongoing with DC Highways over spec.  Working towards quote which will stand to end March 2024.</w:t>
      </w:r>
    </w:p>
    <w:p w14:paraId="28343DE4" w14:textId="77777777" w:rsidR="00375F38" w:rsidRPr="00375F38" w:rsidRDefault="00375F38" w:rsidP="00375F38">
      <w:pPr>
        <w:pStyle w:val="ListParagraph"/>
        <w:numPr>
          <w:ilvl w:val="0"/>
          <w:numId w:val="9"/>
        </w:numPr>
        <w:spacing w:before="240" w:after="160" w:line="240" w:lineRule="auto"/>
        <w:rPr>
          <w:b/>
          <w:color w:val="auto"/>
        </w:rPr>
      </w:pPr>
      <w:r w:rsidRPr="00375F38">
        <w:rPr>
          <w:b/>
          <w:color w:val="auto"/>
        </w:rPr>
        <w:t>Awaiting draft online Survey to launch to the public.</w:t>
      </w:r>
    </w:p>
    <w:tbl>
      <w:tblPr>
        <w:tblStyle w:val="TableGrid19"/>
        <w:tblW w:w="0" w:type="auto"/>
        <w:tblLook w:val="04A0" w:firstRow="1" w:lastRow="0" w:firstColumn="1" w:lastColumn="0" w:noHBand="0" w:noVBand="1"/>
        <w:tblCaption w:val="Financial forecast table for this initiative"/>
        <w:tblDescription w:val="Four rows by four columns table. Showing expenses to date, forecast futher expenditure and the toal of expenses to date plus forecast for the years 2023-24, 2024-25 and 2025-26"/>
      </w:tblPr>
      <w:tblGrid>
        <w:gridCol w:w="2254"/>
        <w:gridCol w:w="2254"/>
        <w:gridCol w:w="2254"/>
        <w:gridCol w:w="2254"/>
      </w:tblGrid>
      <w:tr w:rsidR="00375F38" w:rsidRPr="00375F38" w14:paraId="67229C94" w14:textId="77777777" w:rsidTr="00E52C30">
        <w:trPr>
          <w:trHeight w:val="535"/>
          <w:tblHeader/>
        </w:trPr>
        <w:tc>
          <w:tcPr>
            <w:tcW w:w="2254" w:type="dxa"/>
            <w:vAlign w:val="center"/>
          </w:tcPr>
          <w:p w14:paraId="77371BD5" w14:textId="77777777" w:rsidR="00375F38" w:rsidRPr="00375F38" w:rsidRDefault="00375F38" w:rsidP="00E52C30">
            <w:pPr>
              <w:rPr>
                <w:b/>
                <w:bCs/>
                <w:color w:val="auto"/>
              </w:rPr>
            </w:pPr>
            <w:r w:rsidRPr="00375F38">
              <w:rPr>
                <w:b/>
                <w:bCs/>
                <w:color w:val="auto"/>
              </w:rPr>
              <w:t>Financial Forecast:</w:t>
            </w:r>
          </w:p>
          <w:p w14:paraId="1833A993" w14:textId="77777777" w:rsidR="00375F38" w:rsidRPr="00375F38" w:rsidRDefault="00375F38" w:rsidP="00E52C30">
            <w:pPr>
              <w:rPr>
                <w:b/>
                <w:bCs/>
                <w:color w:val="auto"/>
                <w:sz w:val="18"/>
                <w:szCs w:val="18"/>
              </w:rPr>
            </w:pPr>
            <w:r w:rsidRPr="00375F38">
              <w:rPr>
                <w:b/>
                <w:bCs/>
                <w:color w:val="auto"/>
                <w:sz w:val="18"/>
                <w:szCs w:val="18"/>
              </w:rPr>
              <w:t>(£000’s, excluding VAT)</w:t>
            </w:r>
          </w:p>
        </w:tc>
        <w:tc>
          <w:tcPr>
            <w:tcW w:w="2254" w:type="dxa"/>
            <w:vAlign w:val="center"/>
          </w:tcPr>
          <w:p w14:paraId="10FD3529" w14:textId="77777777" w:rsidR="00375F38" w:rsidRPr="00375F38" w:rsidRDefault="00375F38" w:rsidP="00E52C30">
            <w:pPr>
              <w:spacing w:before="240"/>
              <w:jc w:val="right"/>
              <w:rPr>
                <w:b/>
                <w:bCs/>
                <w:color w:val="auto"/>
              </w:rPr>
            </w:pPr>
            <w:r w:rsidRPr="00375F38">
              <w:rPr>
                <w:b/>
                <w:bCs/>
                <w:color w:val="auto"/>
              </w:rPr>
              <w:t>2023-24</w:t>
            </w:r>
          </w:p>
        </w:tc>
        <w:tc>
          <w:tcPr>
            <w:tcW w:w="2254" w:type="dxa"/>
            <w:vAlign w:val="center"/>
          </w:tcPr>
          <w:p w14:paraId="5CED27AE" w14:textId="77777777" w:rsidR="00375F38" w:rsidRPr="00375F38" w:rsidRDefault="00375F38" w:rsidP="00E52C30">
            <w:pPr>
              <w:spacing w:before="240"/>
              <w:jc w:val="right"/>
              <w:rPr>
                <w:b/>
                <w:bCs/>
                <w:color w:val="auto"/>
              </w:rPr>
            </w:pPr>
            <w:r w:rsidRPr="00375F38">
              <w:rPr>
                <w:b/>
                <w:bCs/>
                <w:color w:val="auto"/>
              </w:rPr>
              <w:t>2024-25</w:t>
            </w:r>
          </w:p>
        </w:tc>
        <w:tc>
          <w:tcPr>
            <w:tcW w:w="2254" w:type="dxa"/>
            <w:vAlign w:val="center"/>
          </w:tcPr>
          <w:p w14:paraId="11182A7C" w14:textId="77777777" w:rsidR="00375F38" w:rsidRPr="00375F38" w:rsidRDefault="00375F38" w:rsidP="00E52C30">
            <w:pPr>
              <w:spacing w:before="240"/>
              <w:jc w:val="right"/>
              <w:rPr>
                <w:b/>
                <w:bCs/>
                <w:color w:val="auto"/>
              </w:rPr>
            </w:pPr>
            <w:r w:rsidRPr="00375F38">
              <w:rPr>
                <w:b/>
                <w:bCs/>
                <w:color w:val="auto"/>
              </w:rPr>
              <w:t>2025-26</w:t>
            </w:r>
          </w:p>
        </w:tc>
      </w:tr>
      <w:tr w:rsidR="00375F38" w:rsidRPr="00375F38" w14:paraId="0B699784" w14:textId="77777777" w:rsidTr="00E52C30">
        <w:trPr>
          <w:trHeight w:val="567"/>
        </w:trPr>
        <w:tc>
          <w:tcPr>
            <w:tcW w:w="2254" w:type="dxa"/>
            <w:vAlign w:val="center"/>
          </w:tcPr>
          <w:p w14:paraId="35DDC92F" w14:textId="77777777" w:rsidR="00375F38" w:rsidRPr="00375F38" w:rsidRDefault="00375F38" w:rsidP="00E52C30">
            <w:pPr>
              <w:spacing w:before="240"/>
              <w:rPr>
                <w:color w:val="auto"/>
              </w:rPr>
            </w:pPr>
            <w:r w:rsidRPr="00375F38">
              <w:rPr>
                <w:color w:val="auto"/>
              </w:rPr>
              <w:t>Expense to date</w:t>
            </w:r>
          </w:p>
        </w:tc>
        <w:tc>
          <w:tcPr>
            <w:tcW w:w="2254" w:type="dxa"/>
            <w:vAlign w:val="center"/>
          </w:tcPr>
          <w:p w14:paraId="187BEDBD" w14:textId="77777777" w:rsidR="00375F38" w:rsidRPr="00375F38" w:rsidRDefault="00375F38" w:rsidP="00E52C30">
            <w:pPr>
              <w:spacing w:before="240"/>
              <w:jc w:val="right"/>
              <w:rPr>
                <w:color w:val="auto"/>
              </w:rPr>
            </w:pPr>
          </w:p>
        </w:tc>
        <w:tc>
          <w:tcPr>
            <w:tcW w:w="2254" w:type="dxa"/>
            <w:vAlign w:val="center"/>
          </w:tcPr>
          <w:p w14:paraId="655C2115" w14:textId="77777777" w:rsidR="00375F38" w:rsidRPr="00375F38" w:rsidRDefault="00375F38" w:rsidP="00E52C30">
            <w:pPr>
              <w:spacing w:before="240"/>
              <w:jc w:val="right"/>
              <w:rPr>
                <w:color w:val="auto"/>
              </w:rPr>
            </w:pPr>
          </w:p>
        </w:tc>
        <w:tc>
          <w:tcPr>
            <w:tcW w:w="2254" w:type="dxa"/>
            <w:vAlign w:val="center"/>
          </w:tcPr>
          <w:p w14:paraId="1A6E1007" w14:textId="77777777" w:rsidR="00375F38" w:rsidRPr="00375F38" w:rsidRDefault="00375F38" w:rsidP="00E52C30">
            <w:pPr>
              <w:spacing w:before="240"/>
              <w:jc w:val="right"/>
              <w:rPr>
                <w:color w:val="auto"/>
              </w:rPr>
            </w:pPr>
          </w:p>
        </w:tc>
      </w:tr>
      <w:tr w:rsidR="00375F38" w:rsidRPr="00375F38" w14:paraId="5278822B" w14:textId="77777777" w:rsidTr="00E52C30">
        <w:trPr>
          <w:trHeight w:val="567"/>
        </w:trPr>
        <w:tc>
          <w:tcPr>
            <w:tcW w:w="2254" w:type="dxa"/>
            <w:vAlign w:val="center"/>
          </w:tcPr>
          <w:p w14:paraId="6CE6548E" w14:textId="77777777" w:rsidR="00375F38" w:rsidRPr="00375F38" w:rsidRDefault="00375F38" w:rsidP="00E52C30">
            <w:pPr>
              <w:spacing w:before="240"/>
              <w:rPr>
                <w:color w:val="auto"/>
              </w:rPr>
            </w:pPr>
            <w:r w:rsidRPr="00375F38">
              <w:rPr>
                <w:color w:val="auto"/>
              </w:rPr>
              <w:t>Forecast</w:t>
            </w:r>
          </w:p>
        </w:tc>
        <w:tc>
          <w:tcPr>
            <w:tcW w:w="2254" w:type="dxa"/>
            <w:vAlign w:val="center"/>
          </w:tcPr>
          <w:p w14:paraId="5B46AEDD" w14:textId="77777777" w:rsidR="00375F38" w:rsidRPr="00375F38" w:rsidRDefault="00375F38" w:rsidP="00E52C30">
            <w:pPr>
              <w:spacing w:before="240"/>
              <w:jc w:val="right"/>
              <w:rPr>
                <w:color w:val="auto"/>
              </w:rPr>
            </w:pPr>
            <w:r w:rsidRPr="00375F38">
              <w:rPr>
                <w:color w:val="auto"/>
              </w:rPr>
              <w:t>255</w:t>
            </w:r>
            <w:r w:rsidRPr="00375F38">
              <w:rPr>
                <w:color w:val="auto"/>
                <w:vertAlign w:val="superscript"/>
              </w:rPr>
              <w:t>1</w:t>
            </w:r>
          </w:p>
        </w:tc>
        <w:tc>
          <w:tcPr>
            <w:tcW w:w="2254" w:type="dxa"/>
            <w:vAlign w:val="center"/>
          </w:tcPr>
          <w:p w14:paraId="41AF480D" w14:textId="77777777" w:rsidR="00375F38" w:rsidRPr="00375F38" w:rsidRDefault="00375F38" w:rsidP="00E52C30">
            <w:pPr>
              <w:spacing w:before="240"/>
              <w:jc w:val="right"/>
              <w:rPr>
                <w:color w:val="auto"/>
              </w:rPr>
            </w:pPr>
            <w:r w:rsidRPr="00375F38">
              <w:rPr>
                <w:color w:val="auto"/>
              </w:rPr>
              <w:t>80</w:t>
            </w:r>
            <w:r w:rsidRPr="00375F38">
              <w:rPr>
                <w:color w:val="auto"/>
                <w:vertAlign w:val="superscript"/>
              </w:rPr>
              <w:t>2</w:t>
            </w:r>
          </w:p>
        </w:tc>
        <w:tc>
          <w:tcPr>
            <w:tcW w:w="2254" w:type="dxa"/>
            <w:vAlign w:val="center"/>
          </w:tcPr>
          <w:p w14:paraId="7C6BE68C" w14:textId="77777777" w:rsidR="00375F38" w:rsidRPr="00375F38" w:rsidRDefault="00375F38" w:rsidP="00E52C30">
            <w:pPr>
              <w:spacing w:before="240"/>
              <w:jc w:val="right"/>
              <w:rPr>
                <w:color w:val="auto"/>
              </w:rPr>
            </w:pPr>
            <w:r w:rsidRPr="00375F38">
              <w:rPr>
                <w:color w:val="auto"/>
              </w:rPr>
              <w:t>1,000</w:t>
            </w:r>
            <w:r w:rsidRPr="00375F38">
              <w:rPr>
                <w:color w:val="auto"/>
                <w:vertAlign w:val="superscript"/>
              </w:rPr>
              <w:t>3</w:t>
            </w:r>
          </w:p>
        </w:tc>
      </w:tr>
      <w:tr w:rsidR="00375F38" w:rsidRPr="00375F38" w14:paraId="52E83893" w14:textId="77777777" w:rsidTr="00E52C30">
        <w:trPr>
          <w:trHeight w:val="567"/>
        </w:trPr>
        <w:tc>
          <w:tcPr>
            <w:tcW w:w="2254" w:type="dxa"/>
            <w:vAlign w:val="center"/>
          </w:tcPr>
          <w:p w14:paraId="74268874" w14:textId="77777777" w:rsidR="00375F38" w:rsidRPr="00375F38" w:rsidRDefault="00375F38" w:rsidP="00E52C30">
            <w:pPr>
              <w:spacing w:before="240"/>
              <w:rPr>
                <w:color w:val="auto"/>
              </w:rPr>
            </w:pPr>
            <w:r w:rsidRPr="00375F38">
              <w:rPr>
                <w:color w:val="auto"/>
              </w:rPr>
              <w:t>Total</w:t>
            </w:r>
          </w:p>
        </w:tc>
        <w:tc>
          <w:tcPr>
            <w:tcW w:w="2254" w:type="dxa"/>
            <w:vAlign w:val="center"/>
          </w:tcPr>
          <w:p w14:paraId="054DCC5F" w14:textId="77777777" w:rsidR="00375F38" w:rsidRPr="00375F38" w:rsidRDefault="00375F38" w:rsidP="00E52C30">
            <w:pPr>
              <w:spacing w:before="240"/>
              <w:jc w:val="right"/>
              <w:rPr>
                <w:color w:val="auto"/>
              </w:rPr>
            </w:pPr>
            <w:r w:rsidRPr="00375F38">
              <w:rPr>
                <w:color w:val="auto"/>
              </w:rPr>
              <w:t>255</w:t>
            </w:r>
          </w:p>
        </w:tc>
        <w:tc>
          <w:tcPr>
            <w:tcW w:w="2254" w:type="dxa"/>
            <w:vAlign w:val="center"/>
          </w:tcPr>
          <w:p w14:paraId="14A6004D" w14:textId="77777777" w:rsidR="00375F38" w:rsidRPr="00375F38" w:rsidRDefault="00375F38" w:rsidP="00E52C30">
            <w:pPr>
              <w:spacing w:before="240"/>
              <w:jc w:val="right"/>
              <w:rPr>
                <w:color w:val="auto"/>
              </w:rPr>
            </w:pPr>
            <w:r w:rsidRPr="00375F38">
              <w:rPr>
                <w:color w:val="auto"/>
              </w:rPr>
              <w:t>80</w:t>
            </w:r>
          </w:p>
        </w:tc>
        <w:tc>
          <w:tcPr>
            <w:tcW w:w="2254" w:type="dxa"/>
            <w:vAlign w:val="center"/>
          </w:tcPr>
          <w:p w14:paraId="3F664EC2" w14:textId="77777777" w:rsidR="00375F38" w:rsidRPr="00375F38" w:rsidRDefault="00375F38" w:rsidP="00E52C30">
            <w:pPr>
              <w:spacing w:before="240"/>
              <w:jc w:val="right"/>
              <w:rPr>
                <w:color w:val="auto"/>
              </w:rPr>
            </w:pPr>
            <w:r w:rsidRPr="00375F38">
              <w:rPr>
                <w:color w:val="auto"/>
              </w:rPr>
              <w:t>1,000</w:t>
            </w:r>
          </w:p>
        </w:tc>
      </w:tr>
    </w:tbl>
    <w:p w14:paraId="31CF3FE9" w14:textId="77777777" w:rsidR="00375F38" w:rsidRPr="00375F38" w:rsidRDefault="00375F38" w:rsidP="00375F38">
      <w:pPr>
        <w:spacing w:line="240" w:lineRule="auto"/>
        <w:rPr>
          <w:color w:val="auto"/>
          <w:sz w:val="20"/>
          <w:szCs w:val="20"/>
        </w:rPr>
      </w:pPr>
      <w:r w:rsidRPr="00375F38">
        <w:rPr>
          <w:color w:val="auto"/>
          <w:sz w:val="20"/>
          <w:szCs w:val="20"/>
        </w:rPr>
        <w:t>Notes:</w:t>
      </w:r>
    </w:p>
    <w:p w14:paraId="76D3A5AF" w14:textId="77777777" w:rsidR="00375F38" w:rsidRPr="00375F38" w:rsidRDefault="00375F38" w:rsidP="00375F38">
      <w:pPr>
        <w:pStyle w:val="ListParagraph"/>
        <w:numPr>
          <w:ilvl w:val="0"/>
          <w:numId w:val="10"/>
        </w:numPr>
        <w:spacing w:line="240" w:lineRule="auto"/>
        <w:rPr>
          <w:color w:val="auto"/>
          <w:sz w:val="20"/>
          <w:szCs w:val="20"/>
        </w:rPr>
      </w:pPr>
      <w:r w:rsidRPr="00375F38">
        <w:rPr>
          <w:color w:val="auto"/>
          <w:sz w:val="20"/>
          <w:szCs w:val="20"/>
        </w:rPr>
        <w:t>School crossing – 80 (revised estimate from DC July 2023), High St crossing 75, 20MPH – 30, Drop kerbs – 15, Huntick cycleway stage 2 – 35</w:t>
      </w:r>
    </w:p>
    <w:p w14:paraId="308814D3" w14:textId="77777777" w:rsidR="00375F38" w:rsidRPr="00375F38" w:rsidRDefault="00375F38" w:rsidP="00375F38">
      <w:pPr>
        <w:pStyle w:val="ListParagraph"/>
        <w:numPr>
          <w:ilvl w:val="0"/>
          <w:numId w:val="10"/>
        </w:numPr>
        <w:spacing w:line="240" w:lineRule="auto"/>
        <w:rPr>
          <w:color w:val="auto"/>
          <w:sz w:val="20"/>
          <w:szCs w:val="20"/>
        </w:rPr>
      </w:pPr>
      <w:r w:rsidRPr="00375F38">
        <w:rPr>
          <w:color w:val="auto"/>
          <w:sz w:val="20"/>
          <w:szCs w:val="20"/>
        </w:rPr>
        <w:t>Tesco forecourt - 80</w:t>
      </w:r>
    </w:p>
    <w:p w14:paraId="6F93AC01" w14:textId="77777777" w:rsidR="00375F38" w:rsidRPr="00375F38" w:rsidRDefault="00375F38" w:rsidP="00375F38">
      <w:pPr>
        <w:pStyle w:val="ListParagraph"/>
        <w:numPr>
          <w:ilvl w:val="0"/>
          <w:numId w:val="10"/>
        </w:numPr>
        <w:spacing w:line="240" w:lineRule="auto"/>
        <w:rPr>
          <w:color w:val="auto"/>
          <w:sz w:val="20"/>
          <w:szCs w:val="20"/>
        </w:rPr>
      </w:pPr>
      <w:r w:rsidRPr="00375F38">
        <w:rPr>
          <w:color w:val="auto"/>
          <w:sz w:val="20"/>
          <w:szCs w:val="20"/>
        </w:rPr>
        <w:t>Huntick cycleway stage 3 – 1,000</w:t>
      </w:r>
    </w:p>
    <w:p w14:paraId="0F3A9BE6" w14:textId="77777777" w:rsidR="00375F38" w:rsidRPr="00375F38" w:rsidRDefault="00375F38" w:rsidP="00375F38">
      <w:pPr>
        <w:spacing w:line="240" w:lineRule="auto"/>
        <w:rPr>
          <w:b/>
          <w:bCs/>
          <w:color w:val="auto"/>
        </w:rPr>
      </w:pPr>
    </w:p>
    <w:p w14:paraId="567B9202" w14:textId="77777777" w:rsidR="00375F38" w:rsidRPr="00375F38" w:rsidRDefault="00375F38" w:rsidP="00375F38">
      <w:pPr>
        <w:spacing w:line="240" w:lineRule="auto"/>
        <w:rPr>
          <w:color w:val="auto"/>
        </w:rPr>
      </w:pPr>
      <w:r w:rsidRPr="00375F38">
        <w:rPr>
          <w:b/>
          <w:bCs/>
          <w:color w:val="auto"/>
        </w:rPr>
        <w:t>Appendices:</w:t>
      </w:r>
    </w:p>
    <w:p w14:paraId="5D9D2D31" w14:textId="77777777" w:rsidR="00375F38" w:rsidRPr="00375F38" w:rsidRDefault="00375F38" w:rsidP="00375F38">
      <w:pPr>
        <w:spacing w:line="240" w:lineRule="auto"/>
        <w:rPr>
          <w:color w:val="auto"/>
        </w:rPr>
      </w:pPr>
      <w:r w:rsidRPr="00375F38">
        <w:rPr>
          <w:color w:val="auto"/>
        </w:rPr>
        <w:t>None</w:t>
      </w:r>
    </w:p>
    <w:p w14:paraId="6DF33CAA" w14:textId="77777777" w:rsidR="00375F38" w:rsidRPr="00375F38" w:rsidRDefault="00375F38" w:rsidP="00375F38">
      <w:pPr>
        <w:rPr>
          <w:color w:val="auto"/>
          <w:lang w:eastAsia="en-GB"/>
        </w:rPr>
      </w:pPr>
    </w:p>
    <w:p w14:paraId="6BA50A3A" w14:textId="3E7681E9" w:rsidR="00375F38" w:rsidRPr="00D4682F" w:rsidRDefault="00375F38" w:rsidP="00375F38">
      <w:pPr>
        <w:rPr>
          <w:b/>
          <w:color w:val="auto"/>
          <w:lang w:eastAsia="en-GB"/>
        </w:rPr>
      </w:pPr>
      <w:r w:rsidRPr="00D4682F">
        <w:rPr>
          <w:b/>
          <w:color w:val="auto"/>
          <w:highlight w:val="yellow"/>
          <w:lang w:eastAsia="en-GB"/>
        </w:rPr>
        <w:t>Appendix 4</w:t>
      </w:r>
    </w:p>
    <w:p w14:paraId="1E183113" w14:textId="77777777" w:rsidR="00375F38" w:rsidRPr="00375F38" w:rsidRDefault="00375F38" w:rsidP="00375F38">
      <w:pPr>
        <w:rPr>
          <w:b/>
          <w:bCs/>
          <w:color w:val="auto"/>
        </w:rPr>
      </w:pPr>
      <w:r w:rsidRPr="00375F38">
        <w:rPr>
          <w:b/>
          <w:bCs/>
          <w:color w:val="auto"/>
        </w:rPr>
        <w:t>LYTCHETT MATRAVERS PARISH COUNCIL</w:t>
      </w:r>
    </w:p>
    <w:p w14:paraId="211F5E2D" w14:textId="77777777" w:rsidR="00375F38" w:rsidRPr="00375F38" w:rsidRDefault="00375F38" w:rsidP="00375F38">
      <w:pPr>
        <w:rPr>
          <w:b/>
          <w:bCs/>
          <w:color w:val="auto"/>
        </w:rPr>
      </w:pPr>
      <w:r w:rsidRPr="00375F38">
        <w:rPr>
          <w:b/>
          <w:bCs/>
          <w:color w:val="auto"/>
        </w:rPr>
        <w:t>PROPOSED RESPONSE TO PLP2 CONSULTATION – DEC 2023</w:t>
      </w:r>
    </w:p>
    <w:p w14:paraId="4B6CA7A2" w14:textId="77777777" w:rsidR="00375F38" w:rsidRPr="00375F38" w:rsidRDefault="00375F38" w:rsidP="00375F38">
      <w:pPr>
        <w:rPr>
          <w:b/>
          <w:bCs/>
          <w:color w:val="auto"/>
        </w:rPr>
      </w:pPr>
    </w:p>
    <w:p w14:paraId="1F1E457E" w14:textId="77777777" w:rsidR="00375F38" w:rsidRPr="00375F38" w:rsidRDefault="00375F38" w:rsidP="00375F38">
      <w:pPr>
        <w:rPr>
          <w:b/>
          <w:bCs/>
          <w:color w:val="auto"/>
        </w:rPr>
      </w:pPr>
    </w:p>
    <w:p w14:paraId="675CAF77" w14:textId="77777777" w:rsidR="00375F38" w:rsidRPr="00375F38" w:rsidRDefault="00375F38" w:rsidP="00375F38">
      <w:pPr>
        <w:rPr>
          <w:color w:val="auto"/>
        </w:rPr>
      </w:pPr>
      <w:r w:rsidRPr="00375F38">
        <w:rPr>
          <w:b/>
          <w:bCs/>
          <w:color w:val="auto"/>
        </w:rPr>
        <w:lastRenderedPageBreak/>
        <w:t>SMM 88 Foreword</w:t>
      </w:r>
      <w:r w:rsidRPr="00375F38">
        <w:rPr>
          <w:color w:val="auto"/>
        </w:rPr>
        <w:t xml:space="preserve"> – Text considered </w:t>
      </w:r>
      <w:r w:rsidRPr="00375F38">
        <w:rPr>
          <w:b/>
          <w:bCs/>
          <w:color w:val="auto"/>
        </w:rPr>
        <w:t>UNSOUND</w:t>
      </w:r>
      <w:r w:rsidRPr="00375F38">
        <w:rPr>
          <w:color w:val="auto"/>
        </w:rPr>
        <w:t xml:space="preserve"> on basis that one of the ‘Key Service Villages’, Lytchett Matravers, identified for further development is not in a </w:t>
      </w:r>
      <w:r w:rsidRPr="00375F38">
        <w:rPr>
          <w:i/>
          <w:iCs/>
          <w:color w:val="auto"/>
        </w:rPr>
        <w:t>‘more accessible</w:t>
      </w:r>
      <w:r w:rsidRPr="00375F38">
        <w:rPr>
          <w:color w:val="auto"/>
        </w:rPr>
        <w:t xml:space="preserve"> </w:t>
      </w:r>
      <w:r w:rsidRPr="00375F38">
        <w:rPr>
          <w:i/>
          <w:iCs/>
          <w:color w:val="auto"/>
        </w:rPr>
        <w:t>and sustainable location’</w:t>
      </w:r>
      <w:r w:rsidRPr="00375F38">
        <w:rPr>
          <w:color w:val="auto"/>
        </w:rPr>
        <w:t xml:space="preserve"> and nor is it </w:t>
      </w:r>
      <w:r w:rsidRPr="00375F38">
        <w:rPr>
          <w:i/>
          <w:iCs/>
          <w:color w:val="auto"/>
        </w:rPr>
        <w:t>‘best connected to the public transport and other existing and planned supporting infrastructure’.</w:t>
      </w:r>
    </w:p>
    <w:p w14:paraId="69C44703" w14:textId="77777777" w:rsidR="00375F38" w:rsidRPr="00375F38" w:rsidRDefault="00375F38" w:rsidP="00375F38">
      <w:pPr>
        <w:rPr>
          <w:color w:val="auto"/>
        </w:rPr>
      </w:pPr>
      <w:r w:rsidRPr="00375F38">
        <w:rPr>
          <w:color w:val="auto"/>
        </w:rPr>
        <w:t>Rather, it is a largely dormitory settlement, with minimal local employment, remote from centres of employment, secondary education and only an infrequent and inconvenient bus service. Private motor cars are necessary to access most services. It is NOT a sustainable location.</w:t>
      </w:r>
    </w:p>
    <w:p w14:paraId="29E535AD" w14:textId="77777777" w:rsidR="00375F38" w:rsidRPr="00375F38" w:rsidRDefault="00375F38" w:rsidP="00375F38">
      <w:pPr>
        <w:rPr>
          <w:b/>
          <w:bCs/>
          <w:color w:val="auto"/>
        </w:rPr>
      </w:pPr>
    </w:p>
    <w:p w14:paraId="594903CA" w14:textId="77777777" w:rsidR="00375F38" w:rsidRPr="00375F38" w:rsidRDefault="00375F38" w:rsidP="00375F38">
      <w:pPr>
        <w:rPr>
          <w:color w:val="auto"/>
        </w:rPr>
      </w:pPr>
      <w:r w:rsidRPr="00375F38">
        <w:rPr>
          <w:b/>
          <w:bCs/>
          <w:color w:val="auto"/>
        </w:rPr>
        <w:t>SMM 3 Vision and Objectives, Paras 43 + 44</w:t>
      </w:r>
      <w:r w:rsidRPr="00375F38">
        <w:rPr>
          <w:color w:val="auto"/>
        </w:rPr>
        <w:t xml:space="preserve"> – Text considered </w:t>
      </w:r>
      <w:r w:rsidRPr="00375F38">
        <w:rPr>
          <w:b/>
          <w:bCs/>
          <w:color w:val="auto"/>
        </w:rPr>
        <w:t>UNSOUND</w:t>
      </w:r>
      <w:r w:rsidRPr="00375F38">
        <w:rPr>
          <w:color w:val="auto"/>
        </w:rPr>
        <w:t xml:space="preserve"> on basis that </w:t>
      </w:r>
      <w:r w:rsidRPr="00375F38">
        <w:rPr>
          <w:i/>
          <w:iCs/>
          <w:color w:val="auto"/>
        </w:rPr>
        <w:t xml:space="preserve">‘delivery of …Purbeck’s housing needs….in sustainable, accessible locations </w:t>
      </w:r>
      <w:r w:rsidRPr="00375F38">
        <w:rPr>
          <w:b/>
          <w:bCs/>
          <w:i/>
          <w:iCs/>
          <w:color w:val="auto"/>
        </w:rPr>
        <w:t>must</w:t>
      </w:r>
      <w:r w:rsidRPr="00375F38">
        <w:rPr>
          <w:i/>
          <w:iCs/>
          <w:color w:val="auto"/>
        </w:rPr>
        <w:t xml:space="preserve"> involve the removal of some land from the green belt at Lytchett Matravers..’ </w:t>
      </w:r>
      <w:r w:rsidRPr="00375F38">
        <w:rPr>
          <w:color w:val="auto"/>
        </w:rPr>
        <w:t>is untrue.</w:t>
      </w:r>
      <w:r w:rsidRPr="00375F38">
        <w:rPr>
          <w:i/>
          <w:iCs/>
          <w:color w:val="auto"/>
        </w:rPr>
        <w:t xml:space="preserve"> </w:t>
      </w:r>
      <w:r w:rsidRPr="00375F38">
        <w:rPr>
          <w:color w:val="auto"/>
        </w:rPr>
        <w:t xml:space="preserve">In arriving at this unsound conclusion, the Council have not provided any sound evidence to show </w:t>
      </w:r>
      <w:r w:rsidRPr="00375F38">
        <w:rPr>
          <w:i/>
          <w:iCs/>
          <w:color w:val="auto"/>
        </w:rPr>
        <w:t>‘exceptional circumstances are fully evidenced and justified’</w:t>
      </w:r>
      <w:r w:rsidRPr="00375F38">
        <w:rPr>
          <w:color w:val="auto"/>
        </w:rPr>
        <w:t xml:space="preserve">  to review and alter Green Belt  boundaries as required by Para 145 of the NPPF (December 23). Further, as noted under our response to SMM88, Lytchett Matravers is demonstrably not a sustainable or accessible location. </w:t>
      </w:r>
    </w:p>
    <w:p w14:paraId="61234355" w14:textId="77777777" w:rsidR="00375F38" w:rsidRPr="00375F38" w:rsidRDefault="00375F38" w:rsidP="00375F38">
      <w:pPr>
        <w:rPr>
          <w:color w:val="auto"/>
        </w:rPr>
      </w:pPr>
      <w:r w:rsidRPr="00375F38">
        <w:rPr>
          <w:color w:val="auto"/>
        </w:rPr>
        <w:t xml:space="preserve">The purposes of the Green Belt, now only a few miles wide between Lytchett Matravers and the BCP conurbation, enshrined in Para 143 of the NPPF, remain valid since its inception in 1980. Nevertheless since then, Purbeck District Council have allowed a series of piecemeal subtractions.  Para 145 of the NPPF requires that once established, Green Belt boundaries have </w:t>
      </w:r>
      <w:r w:rsidRPr="00375F38">
        <w:rPr>
          <w:i/>
          <w:iCs/>
          <w:color w:val="auto"/>
        </w:rPr>
        <w:t>‘…intended permanence in the long term, so that they can endure beyond the plan period.’</w:t>
      </w:r>
    </w:p>
    <w:p w14:paraId="20DB03C0" w14:textId="77777777" w:rsidR="00375F38" w:rsidRPr="00375F38" w:rsidRDefault="00375F38" w:rsidP="00375F38">
      <w:pPr>
        <w:rPr>
          <w:color w:val="auto"/>
        </w:rPr>
      </w:pPr>
    </w:p>
    <w:p w14:paraId="0D2B977F" w14:textId="77777777" w:rsidR="00375F38" w:rsidRPr="00375F38" w:rsidRDefault="00375F38" w:rsidP="00375F38">
      <w:pPr>
        <w:rPr>
          <w:color w:val="auto"/>
        </w:rPr>
      </w:pPr>
      <w:r w:rsidRPr="00375F38">
        <w:rPr>
          <w:b/>
          <w:bCs/>
          <w:color w:val="auto"/>
        </w:rPr>
        <w:t>SMM 5 – Visions and Objectives Policy V1</w:t>
      </w:r>
      <w:r w:rsidRPr="00375F38">
        <w:rPr>
          <w:color w:val="auto"/>
        </w:rPr>
        <w:t xml:space="preserve"> – For the reasons set out in Paras 142 – 148 incl of the NPPF, the Spatial Strategy is considered </w:t>
      </w:r>
      <w:r w:rsidRPr="00375F38">
        <w:rPr>
          <w:b/>
          <w:bCs/>
          <w:color w:val="auto"/>
        </w:rPr>
        <w:t>UNSOUND</w:t>
      </w:r>
      <w:r w:rsidRPr="00375F38">
        <w:rPr>
          <w:color w:val="auto"/>
        </w:rPr>
        <w:t xml:space="preserve"> in its proposal to designate land taken from Green Belt around Lytchett Matravers to achieve around 150 homes. </w:t>
      </w:r>
    </w:p>
    <w:p w14:paraId="5C5FA632" w14:textId="77777777" w:rsidR="00375F38" w:rsidRPr="00375F38" w:rsidRDefault="00375F38" w:rsidP="00375F38">
      <w:pPr>
        <w:rPr>
          <w:color w:val="auto"/>
        </w:rPr>
      </w:pPr>
    </w:p>
    <w:p w14:paraId="5C77BBCE" w14:textId="77777777" w:rsidR="00375F38" w:rsidRPr="00375F38" w:rsidRDefault="00375F38" w:rsidP="00375F38">
      <w:pPr>
        <w:rPr>
          <w:color w:val="auto"/>
        </w:rPr>
      </w:pPr>
      <w:r w:rsidRPr="00375F38">
        <w:rPr>
          <w:b/>
          <w:bCs/>
          <w:color w:val="auto"/>
        </w:rPr>
        <w:t>SMM 6 Visions and Objectives, paras 45-48</w:t>
      </w:r>
      <w:r w:rsidRPr="00375F38">
        <w:rPr>
          <w:color w:val="auto"/>
        </w:rPr>
        <w:t xml:space="preserve"> – Text considered </w:t>
      </w:r>
      <w:r w:rsidRPr="00375F38">
        <w:rPr>
          <w:b/>
          <w:bCs/>
          <w:color w:val="auto"/>
        </w:rPr>
        <w:t xml:space="preserve">UNSOUND </w:t>
      </w:r>
      <w:r w:rsidRPr="00375F38">
        <w:rPr>
          <w:color w:val="auto"/>
        </w:rPr>
        <w:t>as listed para by para below:-</w:t>
      </w:r>
    </w:p>
    <w:p w14:paraId="786CC066" w14:textId="77777777" w:rsidR="00375F38" w:rsidRPr="00375F38" w:rsidRDefault="00375F38" w:rsidP="00375F38">
      <w:pPr>
        <w:rPr>
          <w:color w:val="auto"/>
        </w:rPr>
      </w:pPr>
      <w:r w:rsidRPr="00375F38">
        <w:rPr>
          <w:b/>
          <w:bCs/>
          <w:color w:val="auto"/>
        </w:rPr>
        <w:t>Para 45</w:t>
      </w:r>
      <w:r w:rsidRPr="00375F38">
        <w:rPr>
          <w:color w:val="auto"/>
        </w:rPr>
        <w:t xml:space="preserve"> – Exceptional Circumstances to </w:t>
      </w:r>
      <w:r w:rsidRPr="00375F38">
        <w:rPr>
          <w:i/>
          <w:iCs/>
          <w:color w:val="auto"/>
        </w:rPr>
        <w:t xml:space="preserve">‘remove land from the green belt at Lytchett Matravers’ </w:t>
      </w:r>
      <w:r w:rsidRPr="00375F38">
        <w:rPr>
          <w:color w:val="auto"/>
        </w:rPr>
        <w:t xml:space="preserve">is not </w:t>
      </w:r>
      <w:r w:rsidRPr="00375F38">
        <w:rPr>
          <w:i/>
          <w:iCs/>
          <w:color w:val="auto"/>
        </w:rPr>
        <w:t xml:space="preserve">‘fully evidenced or justified’ </w:t>
      </w:r>
      <w:r w:rsidRPr="00375F38">
        <w:rPr>
          <w:color w:val="auto"/>
        </w:rPr>
        <w:t>as required by Para 145 of the NPPF.</w:t>
      </w:r>
    </w:p>
    <w:p w14:paraId="7F1DFED7" w14:textId="77777777" w:rsidR="00375F38" w:rsidRPr="00375F38" w:rsidRDefault="00375F38" w:rsidP="00375F38">
      <w:pPr>
        <w:rPr>
          <w:color w:val="auto"/>
        </w:rPr>
      </w:pPr>
      <w:r w:rsidRPr="00375F38">
        <w:rPr>
          <w:b/>
          <w:bCs/>
          <w:color w:val="auto"/>
        </w:rPr>
        <w:t>Para 46</w:t>
      </w:r>
      <w:r w:rsidRPr="00375F38">
        <w:rPr>
          <w:color w:val="auto"/>
        </w:rPr>
        <w:t xml:space="preserve"> – The selected sites adjoining Lytchett Matravers, in particular the land to the east of Wareham Road remote from the village centre facilities, are not </w:t>
      </w:r>
      <w:r w:rsidRPr="00375F38">
        <w:rPr>
          <w:i/>
          <w:iCs/>
          <w:color w:val="auto"/>
        </w:rPr>
        <w:t>‘sustainable locations’</w:t>
      </w:r>
      <w:r w:rsidRPr="00375F38">
        <w:rPr>
          <w:color w:val="auto"/>
        </w:rPr>
        <w:t xml:space="preserve"> being remote from employment opportunities and demanding reliance upon private motor vehicles. The reference to </w:t>
      </w:r>
      <w:r w:rsidRPr="00375F38">
        <w:rPr>
          <w:i/>
          <w:iCs/>
          <w:color w:val="auto"/>
        </w:rPr>
        <w:t>‘a strong demand for housing’</w:t>
      </w:r>
      <w:r w:rsidRPr="00375F38">
        <w:rPr>
          <w:color w:val="auto"/>
        </w:rPr>
        <w:t xml:space="preserve"> is not justification for satisfying that demand in unsustainable locations. The reference to a new SANG is flawed, a) because it is a) remote from the principal site it is designed to serve, thus further exacerbating the need for more car travel; and b) it is substantially smaller in area than the recommendation for SANGs relative to homes served. The claim that the provision of a SANG improves green belt accessibility and helps to </w:t>
      </w:r>
      <w:r w:rsidRPr="00375F38">
        <w:rPr>
          <w:i/>
          <w:iCs/>
          <w:color w:val="auto"/>
        </w:rPr>
        <w:t xml:space="preserve">‘offset some of the impacts of removing land from the green belt’ </w:t>
      </w:r>
      <w:r w:rsidRPr="00375F38">
        <w:rPr>
          <w:color w:val="auto"/>
        </w:rPr>
        <w:t>is doubtful.</w:t>
      </w:r>
    </w:p>
    <w:p w14:paraId="3CC66CA0" w14:textId="77777777" w:rsidR="00375F38" w:rsidRPr="00375F38" w:rsidRDefault="00375F38" w:rsidP="00375F38">
      <w:pPr>
        <w:rPr>
          <w:color w:val="auto"/>
        </w:rPr>
      </w:pPr>
      <w:r w:rsidRPr="00375F38">
        <w:rPr>
          <w:color w:val="auto"/>
        </w:rPr>
        <w:t xml:space="preserve">Para 47 – Contrary to the claim that the Council has considered </w:t>
      </w:r>
      <w:r w:rsidRPr="00375F38">
        <w:rPr>
          <w:i/>
          <w:iCs/>
          <w:color w:val="auto"/>
        </w:rPr>
        <w:t>‘alternative strategies’</w:t>
      </w:r>
      <w:r w:rsidRPr="00375F38">
        <w:rPr>
          <w:color w:val="auto"/>
        </w:rPr>
        <w:t xml:space="preserve"> and </w:t>
      </w:r>
      <w:r w:rsidRPr="00375F38">
        <w:rPr>
          <w:i/>
          <w:iCs/>
          <w:color w:val="auto"/>
        </w:rPr>
        <w:t>‘is satisfied that the proposals to remove land from green belt…to spread development more evenly across Purbeck are justified’</w:t>
      </w:r>
      <w:r w:rsidRPr="00375F38">
        <w:rPr>
          <w:color w:val="auto"/>
        </w:rPr>
        <w:t xml:space="preserve"> is not evidenced. Also, given that Purbeck is now an integral part of the unitary authority of Dorset, there is no imperative to be constrained by what is now a redundant and irrelevant administrative boundary. The justifications which are then proffered by the Council are flawed as follows:-</w:t>
      </w:r>
    </w:p>
    <w:p w14:paraId="23420CF8" w14:textId="77777777" w:rsidR="00375F38" w:rsidRPr="00375F38" w:rsidRDefault="00375F38" w:rsidP="00375F38">
      <w:pPr>
        <w:pStyle w:val="ListParagraph"/>
        <w:numPr>
          <w:ilvl w:val="0"/>
          <w:numId w:val="14"/>
        </w:numPr>
        <w:spacing w:line="240" w:lineRule="auto"/>
        <w:rPr>
          <w:color w:val="auto"/>
        </w:rPr>
      </w:pPr>
      <w:r w:rsidRPr="00375F38">
        <w:rPr>
          <w:color w:val="auto"/>
        </w:rPr>
        <w:t xml:space="preserve">Any diminution of the already eroded and narrow green belt adjoining Lytchett Matravers will, by definition, </w:t>
      </w:r>
      <w:r w:rsidRPr="00375F38">
        <w:rPr>
          <w:i/>
          <w:iCs/>
          <w:color w:val="auto"/>
        </w:rPr>
        <w:t>‘..irrevocably damage the strategic function of the green belt..’</w:t>
      </w:r>
      <w:r w:rsidRPr="00375F38">
        <w:rPr>
          <w:color w:val="auto"/>
        </w:rPr>
        <w:t xml:space="preserve"> and </w:t>
      </w:r>
      <w:r w:rsidRPr="00375F38">
        <w:rPr>
          <w:color w:val="auto"/>
        </w:rPr>
        <w:lastRenderedPageBreak/>
        <w:t xml:space="preserve">further, the repeated claim that this is a </w:t>
      </w:r>
      <w:r w:rsidRPr="00375F38">
        <w:rPr>
          <w:i/>
          <w:iCs/>
          <w:color w:val="auto"/>
        </w:rPr>
        <w:t xml:space="preserve">‘most sustainable location in terms of access…’ </w:t>
      </w:r>
      <w:r w:rsidRPr="00375F38">
        <w:rPr>
          <w:color w:val="auto"/>
        </w:rPr>
        <w:t>is untrue.</w:t>
      </w:r>
    </w:p>
    <w:p w14:paraId="37F84D93" w14:textId="77777777" w:rsidR="00375F38" w:rsidRPr="00375F38" w:rsidRDefault="00375F38" w:rsidP="00375F38">
      <w:pPr>
        <w:pStyle w:val="ListParagraph"/>
        <w:numPr>
          <w:ilvl w:val="0"/>
          <w:numId w:val="14"/>
        </w:numPr>
        <w:spacing w:line="240" w:lineRule="auto"/>
        <w:rPr>
          <w:color w:val="auto"/>
        </w:rPr>
      </w:pPr>
      <w:r w:rsidRPr="00375F38">
        <w:rPr>
          <w:color w:val="auto"/>
        </w:rPr>
        <w:t>Whilst it may be true that Purbeck has limited brownfield sites available, given that the great majority of present and future residents of Lytchett Matravers will look to Poole for work and most facilities, it should be noted that there are large tracts of redundant brownfield sites within Poole still remaining undeveloped after many years. it defies logic to erode the green belt designed to serve the Poole conurbation, whilst that conurbation has the opportunity to satisfy housing demand in highly sustainable locations.</w:t>
      </w:r>
    </w:p>
    <w:p w14:paraId="4BC4E52E" w14:textId="77777777" w:rsidR="00375F38" w:rsidRPr="00375F38" w:rsidRDefault="00375F38" w:rsidP="00375F38">
      <w:pPr>
        <w:pStyle w:val="ListParagraph"/>
        <w:numPr>
          <w:ilvl w:val="0"/>
          <w:numId w:val="14"/>
        </w:numPr>
        <w:spacing w:line="240" w:lineRule="auto"/>
        <w:rPr>
          <w:color w:val="auto"/>
        </w:rPr>
      </w:pPr>
      <w:r w:rsidRPr="00375F38">
        <w:rPr>
          <w:color w:val="auto"/>
        </w:rPr>
        <w:t>As noted above there is no actual need to achieve a spread of homes only across Purbeck. This is an historic and irrelevant anachronism.</w:t>
      </w:r>
    </w:p>
    <w:p w14:paraId="5B98FB50" w14:textId="77777777" w:rsidR="00375F38" w:rsidRPr="00375F38" w:rsidRDefault="00375F38" w:rsidP="00375F38">
      <w:pPr>
        <w:pStyle w:val="ListParagraph"/>
        <w:numPr>
          <w:ilvl w:val="0"/>
          <w:numId w:val="14"/>
        </w:numPr>
        <w:spacing w:line="240" w:lineRule="auto"/>
        <w:rPr>
          <w:color w:val="auto"/>
        </w:rPr>
      </w:pPr>
      <w:r w:rsidRPr="00375F38">
        <w:rPr>
          <w:color w:val="auto"/>
        </w:rPr>
        <w:t>The proposal to site homes in an unsustainable dormitory village without any realistic public transport will actually impact considerably on the already congested nearby A35 and A350 routes into Poole. Junctions onto those main roads from Lytchett Matravers are now beyond capacity at peak morning and evening periods.</w:t>
      </w:r>
    </w:p>
    <w:p w14:paraId="16EE1198" w14:textId="77777777" w:rsidR="00375F38" w:rsidRPr="00375F38" w:rsidRDefault="00375F38" w:rsidP="00375F38">
      <w:pPr>
        <w:pStyle w:val="ListParagraph"/>
        <w:numPr>
          <w:ilvl w:val="0"/>
          <w:numId w:val="14"/>
        </w:numPr>
        <w:spacing w:line="240" w:lineRule="auto"/>
        <w:rPr>
          <w:color w:val="auto"/>
        </w:rPr>
      </w:pPr>
      <w:r w:rsidRPr="00375F38">
        <w:rPr>
          <w:i/>
          <w:iCs/>
          <w:color w:val="auto"/>
        </w:rPr>
        <w:t>‘effective use of land’</w:t>
      </w:r>
      <w:r w:rsidRPr="00375F38">
        <w:rPr>
          <w:color w:val="auto"/>
        </w:rPr>
        <w:t xml:space="preserve"> and </w:t>
      </w:r>
      <w:r w:rsidRPr="00375F38">
        <w:rPr>
          <w:i/>
          <w:iCs/>
          <w:color w:val="auto"/>
        </w:rPr>
        <w:t>‘optimum density’</w:t>
      </w:r>
      <w:r w:rsidRPr="00375F38">
        <w:rPr>
          <w:color w:val="auto"/>
        </w:rPr>
        <w:t xml:space="preserve"> are empty phrases in this context, neither relevant to non-sustainable locations nor justifying the </w:t>
      </w:r>
      <w:r w:rsidRPr="00375F38">
        <w:rPr>
          <w:i/>
          <w:iCs/>
          <w:color w:val="auto"/>
        </w:rPr>
        <w:t xml:space="preserve">‘exceptional circumstances’ </w:t>
      </w:r>
      <w:r w:rsidRPr="00375F38">
        <w:rPr>
          <w:color w:val="auto"/>
        </w:rPr>
        <w:t>necessary to give up green belt land.</w:t>
      </w:r>
    </w:p>
    <w:p w14:paraId="4625AC6A" w14:textId="77777777" w:rsidR="00375F38" w:rsidRPr="00375F38" w:rsidRDefault="00375F38" w:rsidP="00375F38">
      <w:pPr>
        <w:pStyle w:val="ListParagraph"/>
        <w:numPr>
          <w:ilvl w:val="0"/>
          <w:numId w:val="14"/>
        </w:numPr>
        <w:spacing w:line="240" w:lineRule="auto"/>
        <w:rPr>
          <w:color w:val="auto"/>
        </w:rPr>
      </w:pPr>
      <w:r w:rsidRPr="00375F38">
        <w:rPr>
          <w:color w:val="auto"/>
        </w:rPr>
        <w:t xml:space="preserve">The provision of a (undersized) SANG does not improve accessibility to essential facilities crucial to sustainable development. </w:t>
      </w:r>
    </w:p>
    <w:p w14:paraId="2E544131" w14:textId="40FA931B" w:rsidR="00375F38" w:rsidRPr="00375F38" w:rsidRDefault="00375F38" w:rsidP="00375F38">
      <w:pPr>
        <w:pStyle w:val="ListParagraph"/>
        <w:numPr>
          <w:ilvl w:val="0"/>
          <w:numId w:val="14"/>
        </w:numPr>
        <w:spacing w:line="240" w:lineRule="auto"/>
        <w:rPr>
          <w:color w:val="auto"/>
        </w:rPr>
      </w:pPr>
      <w:r w:rsidRPr="00375F38">
        <w:rPr>
          <w:color w:val="auto"/>
        </w:rPr>
        <w:t xml:space="preserve">The reference to ‘neighbouring Councils’ may have been relevant when the Purbeck Local Plan was first mooted, but no longer given that the Plan area is now part of a much larger authority which will seek to share assets and liabilities fairly across the whole County. With regard to BCP, there is certainly spare </w:t>
      </w:r>
      <w:r w:rsidR="001045C6" w:rsidRPr="00375F38">
        <w:rPr>
          <w:color w:val="auto"/>
        </w:rPr>
        <w:t>capacity</w:t>
      </w:r>
      <w:r w:rsidRPr="00375F38">
        <w:rPr>
          <w:color w:val="auto"/>
        </w:rPr>
        <w:t xml:space="preserve">, largely held back by developers only seeking to provide high value second </w:t>
      </w:r>
      <w:r w:rsidR="001045C6" w:rsidRPr="00375F38">
        <w:rPr>
          <w:color w:val="auto"/>
        </w:rPr>
        <w:t>home</w:t>
      </w:r>
      <w:r w:rsidRPr="00375F38">
        <w:rPr>
          <w:color w:val="auto"/>
        </w:rPr>
        <w:t xml:space="preserve"> and holiday accommodation around a spectacular Harbour location. The numerous brownfield sites within Poole designated for residential development should be used to satisfy genuine local housing needs.</w:t>
      </w:r>
    </w:p>
    <w:p w14:paraId="7155B0BE" w14:textId="67EA3C03" w:rsidR="00375F38" w:rsidRPr="00375F38" w:rsidRDefault="00375F38" w:rsidP="00375F38">
      <w:pPr>
        <w:rPr>
          <w:color w:val="auto"/>
        </w:rPr>
      </w:pPr>
      <w:r w:rsidRPr="00375F38">
        <w:rPr>
          <w:b/>
          <w:bCs/>
          <w:color w:val="auto"/>
        </w:rPr>
        <w:t>Para 48</w:t>
      </w:r>
      <w:r w:rsidRPr="00375F38">
        <w:rPr>
          <w:color w:val="auto"/>
        </w:rPr>
        <w:t xml:space="preserve"> – This Policy is </w:t>
      </w:r>
      <w:r w:rsidR="001045C6" w:rsidRPr="00375F38">
        <w:rPr>
          <w:color w:val="auto"/>
        </w:rPr>
        <w:t>ill founded</w:t>
      </w:r>
      <w:r w:rsidRPr="00375F38">
        <w:rPr>
          <w:color w:val="auto"/>
        </w:rPr>
        <w:t>, unjustified, contrary to Dorset’s declared Climate Emergency and counter to the requirements of the NPPF.</w:t>
      </w:r>
    </w:p>
    <w:p w14:paraId="7F6A4ED9" w14:textId="77777777" w:rsidR="00375F38" w:rsidRPr="00375F38" w:rsidRDefault="00375F38" w:rsidP="00375F38">
      <w:pPr>
        <w:rPr>
          <w:color w:val="auto"/>
        </w:rPr>
      </w:pPr>
    </w:p>
    <w:p w14:paraId="2C5FD557" w14:textId="77777777" w:rsidR="00375F38" w:rsidRPr="00375F38" w:rsidRDefault="00375F38" w:rsidP="00375F38">
      <w:pPr>
        <w:rPr>
          <w:color w:val="auto"/>
        </w:rPr>
      </w:pPr>
      <w:r w:rsidRPr="00375F38">
        <w:rPr>
          <w:b/>
          <w:bCs/>
          <w:color w:val="auto"/>
        </w:rPr>
        <w:t>SMM 16 – Environment, para 85</w:t>
      </w:r>
      <w:r w:rsidRPr="00375F38">
        <w:rPr>
          <w:color w:val="auto"/>
        </w:rPr>
        <w:t xml:space="preserve"> – The proposal for a SANG at Flowers Drove with a capacity to mitigate for around 100 dwellings, is </w:t>
      </w:r>
      <w:r w:rsidRPr="00375F38">
        <w:rPr>
          <w:b/>
          <w:bCs/>
          <w:color w:val="auto"/>
        </w:rPr>
        <w:t>UNSOUND</w:t>
      </w:r>
      <w:r w:rsidRPr="00375F38">
        <w:rPr>
          <w:color w:val="auto"/>
        </w:rPr>
        <w:t>, given that the Council is proposing around 150 dwellings. Further, the site of the SANG at Flowers Drove is 2km from the largest of the developments it is intended to serve. It follows that many users will access the SANG by motor car thus exacerbating the unsustainable nature of the proposals for Lytchett Matravers.</w:t>
      </w:r>
    </w:p>
    <w:p w14:paraId="738843D8" w14:textId="77777777" w:rsidR="00375F38" w:rsidRPr="00375F38" w:rsidRDefault="00375F38" w:rsidP="00375F38">
      <w:pPr>
        <w:rPr>
          <w:color w:val="auto"/>
        </w:rPr>
      </w:pPr>
    </w:p>
    <w:p w14:paraId="4D9F9C1F" w14:textId="342B757C" w:rsidR="00375F38" w:rsidRPr="00375F38" w:rsidRDefault="00375F38" w:rsidP="00375F38">
      <w:pPr>
        <w:rPr>
          <w:color w:val="auto"/>
        </w:rPr>
      </w:pPr>
      <w:r w:rsidRPr="00375F38">
        <w:rPr>
          <w:b/>
          <w:bCs/>
          <w:color w:val="auto"/>
        </w:rPr>
        <w:t>SMM 25 Housing paras 110 + 111</w:t>
      </w:r>
      <w:r w:rsidRPr="00375F38">
        <w:rPr>
          <w:color w:val="auto"/>
        </w:rPr>
        <w:t xml:space="preserve"> – The text is </w:t>
      </w:r>
      <w:r w:rsidRPr="00375F38">
        <w:rPr>
          <w:b/>
          <w:bCs/>
          <w:color w:val="auto"/>
        </w:rPr>
        <w:t>UNSOUND</w:t>
      </w:r>
      <w:r w:rsidRPr="00375F38">
        <w:rPr>
          <w:color w:val="auto"/>
        </w:rPr>
        <w:t xml:space="preserve"> in its reference to the perceived non-cooperation of neighbouring councils. We repeat our comments under SMM 6, </w:t>
      </w:r>
      <w:r w:rsidR="001045C6" w:rsidRPr="00375F38">
        <w:rPr>
          <w:color w:val="auto"/>
        </w:rPr>
        <w:t>i.e.</w:t>
      </w:r>
      <w:r w:rsidRPr="00375F38">
        <w:rPr>
          <w:color w:val="auto"/>
        </w:rPr>
        <w:t xml:space="preserve"> Given that Purbeck is now an integral part of the unitary authority of Dorset, there is no imperative to be constrained by what is now a redundant and irrelevant administrative boundary. This is an historic and irrelevant anachronism. The reference to ‘neighbouring Councils’ may have been relevant when the Purbeck Local Plan was first mooted, but no longer given that the Plan area is now part of a much larger authority which will seek to share assets and liabilities fairly across the whole County. With regard to BCP, there is certainly spare capacity, largely held back by developers only seeking to provide high value second </w:t>
      </w:r>
      <w:r w:rsidR="001045C6" w:rsidRPr="00375F38">
        <w:rPr>
          <w:color w:val="auto"/>
        </w:rPr>
        <w:t>home</w:t>
      </w:r>
      <w:r w:rsidRPr="00375F38">
        <w:rPr>
          <w:color w:val="auto"/>
        </w:rPr>
        <w:t xml:space="preserve"> and holiday accommodation around a spectacular Harbour location. The numerous brownfield sites within Poole designated for residential development should be used to satisfy genuine local housing needs.</w:t>
      </w:r>
    </w:p>
    <w:p w14:paraId="7F352567" w14:textId="77777777" w:rsidR="00375F38" w:rsidRPr="00375F38" w:rsidRDefault="00375F38" w:rsidP="00375F38">
      <w:pPr>
        <w:rPr>
          <w:color w:val="auto"/>
        </w:rPr>
      </w:pPr>
    </w:p>
    <w:p w14:paraId="34E8DFF2" w14:textId="77777777" w:rsidR="00375F38" w:rsidRPr="00375F38" w:rsidRDefault="00375F38" w:rsidP="00375F38">
      <w:pPr>
        <w:rPr>
          <w:color w:val="auto"/>
        </w:rPr>
      </w:pPr>
      <w:r w:rsidRPr="00375F38">
        <w:rPr>
          <w:b/>
          <w:bCs/>
          <w:color w:val="auto"/>
        </w:rPr>
        <w:t>SMM 26 Housing Policy H1</w:t>
      </w:r>
      <w:r w:rsidRPr="00375F38">
        <w:rPr>
          <w:color w:val="auto"/>
        </w:rPr>
        <w:t xml:space="preserve"> – The reference to the Neighbourhood Plan prepared by Lytchett Matravers and adopted/’made’ in 2017 is </w:t>
      </w:r>
      <w:r w:rsidRPr="00375F38">
        <w:rPr>
          <w:b/>
          <w:bCs/>
          <w:color w:val="auto"/>
        </w:rPr>
        <w:t>UNSOUND</w:t>
      </w:r>
      <w:r w:rsidRPr="00375F38">
        <w:rPr>
          <w:color w:val="auto"/>
        </w:rPr>
        <w:t xml:space="preserve"> in that the text strongly implies that the NP </w:t>
      </w:r>
      <w:r w:rsidRPr="00375F38">
        <w:rPr>
          <w:i/>
          <w:iCs/>
          <w:color w:val="auto"/>
        </w:rPr>
        <w:lastRenderedPageBreak/>
        <w:t>‘…does not seek to allocate housing sites, nor sets out any specific housing requirement beyond …this Plan.’</w:t>
      </w:r>
      <w:r w:rsidRPr="00375F38">
        <w:rPr>
          <w:color w:val="auto"/>
        </w:rPr>
        <w:t xml:space="preserve"> The truth behind this is that in preparing the NP we specifically sought to identify ways in which the village could grow with more housing, but balanced with new employment facilities and green cycling and walking routes, particularly to the secondary school in the adjoining village and for commuters to the conurbation. Instead, Purbeck District Council’s planning officers absolutely forbade any proposals which might breach the green belt boundaries. The NP team were actively prepared to identify sustainable development proposals but were stopped from so doing. Instead, we now are faced with the largest of the proposed Lytchett Matravers housing sites being on the southern extremity of the village remote from village centre facilities, on a highly visible south facing slope, and this on the basis that it is the easiest and most convenient land to develop and already in the control of a major housebuilder. Instead, if new development is necessary, its location and a range of balancing and mitigatory proposals should be included in a revised Neighbourhood Plan.</w:t>
      </w:r>
    </w:p>
    <w:p w14:paraId="64E426BF" w14:textId="77777777" w:rsidR="00375F38" w:rsidRPr="00375F38" w:rsidRDefault="00375F38" w:rsidP="00375F38">
      <w:pPr>
        <w:rPr>
          <w:color w:val="auto"/>
        </w:rPr>
      </w:pPr>
    </w:p>
    <w:p w14:paraId="1FAF5371" w14:textId="77777777" w:rsidR="00375F38" w:rsidRPr="00375F38" w:rsidRDefault="00375F38" w:rsidP="00375F38">
      <w:pPr>
        <w:rPr>
          <w:color w:val="auto"/>
        </w:rPr>
      </w:pPr>
      <w:r w:rsidRPr="00375F38">
        <w:rPr>
          <w:b/>
          <w:bCs/>
          <w:color w:val="auto"/>
        </w:rPr>
        <w:t>SMM 28 Housing paras 116+117</w:t>
      </w:r>
      <w:r w:rsidRPr="00375F38">
        <w:rPr>
          <w:color w:val="auto"/>
        </w:rPr>
        <w:t xml:space="preserve"> – The text is </w:t>
      </w:r>
      <w:r w:rsidRPr="00375F38">
        <w:rPr>
          <w:b/>
          <w:bCs/>
          <w:color w:val="auto"/>
        </w:rPr>
        <w:t>UNSOUND</w:t>
      </w:r>
      <w:r w:rsidRPr="00375F38">
        <w:rPr>
          <w:color w:val="auto"/>
        </w:rPr>
        <w:t xml:space="preserve"> in the inclusion of Lytchett Matravers to provide 150 dwellings, for all the reasons set out in response to SMMs 88, 3, 5, 6, 16 and 25.</w:t>
      </w:r>
    </w:p>
    <w:p w14:paraId="2420D8AA" w14:textId="77777777" w:rsidR="00375F38" w:rsidRPr="00375F38" w:rsidRDefault="00375F38" w:rsidP="00375F38">
      <w:pPr>
        <w:rPr>
          <w:color w:val="auto"/>
        </w:rPr>
      </w:pPr>
    </w:p>
    <w:p w14:paraId="1B24B798" w14:textId="77777777" w:rsidR="00375F38" w:rsidRPr="00375F38" w:rsidRDefault="00375F38" w:rsidP="00375F38">
      <w:pPr>
        <w:rPr>
          <w:color w:val="auto"/>
        </w:rPr>
      </w:pPr>
      <w:r w:rsidRPr="00375F38">
        <w:rPr>
          <w:b/>
          <w:bCs/>
          <w:color w:val="auto"/>
        </w:rPr>
        <w:t>SMM 30 Housing Policy H2</w:t>
      </w:r>
      <w:r w:rsidRPr="00375F38">
        <w:rPr>
          <w:color w:val="auto"/>
        </w:rPr>
        <w:t xml:space="preserve"> – The Policy is </w:t>
      </w:r>
      <w:r w:rsidRPr="00375F38">
        <w:rPr>
          <w:b/>
          <w:bCs/>
          <w:color w:val="auto"/>
        </w:rPr>
        <w:t>UNSOUND</w:t>
      </w:r>
      <w:r w:rsidRPr="00375F38">
        <w:rPr>
          <w:color w:val="auto"/>
        </w:rPr>
        <w:t xml:space="preserve"> in the inclusion of Lytchett Matravers to provide 150 dwellings, for all the reasons set out in response to SMMs 88, 3, 5, 6, 16, 25 + 28.</w:t>
      </w:r>
    </w:p>
    <w:p w14:paraId="6AA400C8" w14:textId="77777777" w:rsidR="00375F38" w:rsidRPr="00375F38" w:rsidRDefault="00375F38" w:rsidP="00375F38">
      <w:pPr>
        <w:rPr>
          <w:color w:val="auto"/>
        </w:rPr>
      </w:pPr>
    </w:p>
    <w:p w14:paraId="30BEEC32" w14:textId="77777777" w:rsidR="00375F38" w:rsidRPr="00375F38" w:rsidRDefault="00375F38" w:rsidP="00375F38">
      <w:pPr>
        <w:rPr>
          <w:color w:val="auto"/>
        </w:rPr>
      </w:pPr>
      <w:r w:rsidRPr="00375F38">
        <w:rPr>
          <w:b/>
          <w:bCs/>
          <w:color w:val="auto"/>
        </w:rPr>
        <w:t>SMM 40 – Housing Policy H6</w:t>
      </w:r>
      <w:r w:rsidRPr="00375F38">
        <w:rPr>
          <w:color w:val="auto"/>
        </w:rPr>
        <w:t xml:space="preserve"> - The Policy is </w:t>
      </w:r>
      <w:r w:rsidRPr="00375F38">
        <w:rPr>
          <w:b/>
          <w:bCs/>
          <w:color w:val="auto"/>
        </w:rPr>
        <w:t>UNSOUND</w:t>
      </w:r>
      <w:r w:rsidRPr="00375F38">
        <w:rPr>
          <w:color w:val="auto"/>
        </w:rPr>
        <w:t xml:space="preserve"> in the inclusion of Lytchett Matravers to provide 150 dwellings, for all the reasons set out in response to SMMs 88, 3, 5, 6, 16, 25, 28 + 30. However, given that this Policy seeks to define obligations following from the designation of housing sites within Lytchett Matravers, we consider it imperative and crucial to the character, community cohesion and sustainability of our community, that the sites do not proceed simply on the basis of plans already drawn up and submitted as planning applications by the developer, but rather on the basis of development briefs prepared in an ongoing and iterative consultation process with the Parish Council and their Neighbourhood Plan team, this being in accord with Para 40 of the NPPF which states that applicants should engage in pre-application services offered by the LPA and </w:t>
      </w:r>
      <w:r w:rsidRPr="00375F38">
        <w:rPr>
          <w:i/>
          <w:iCs/>
          <w:color w:val="auto"/>
        </w:rPr>
        <w:t xml:space="preserve">‘….applicants who are not already required to do so by law (are) to engage with the local community  and, where relevant, with statutory and non-statutory consultees, before submitting their applications.’ </w:t>
      </w:r>
      <w:r w:rsidRPr="00375F38">
        <w:rPr>
          <w:color w:val="auto"/>
        </w:rPr>
        <w:t>As an absolute minimum, any development in Lytchett Matravers must fund a sustainable green cycling and pedestrian route eastwards towards Poole.</w:t>
      </w:r>
    </w:p>
    <w:p w14:paraId="27781774" w14:textId="77777777" w:rsidR="00375F38" w:rsidRPr="00375F38" w:rsidRDefault="00375F38" w:rsidP="00375F38">
      <w:pPr>
        <w:rPr>
          <w:color w:val="auto"/>
        </w:rPr>
      </w:pPr>
    </w:p>
    <w:p w14:paraId="45287616" w14:textId="77777777" w:rsidR="00375F38" w:rsidRDefault="00375F38" w:rsidP="00375F38">
      <w:r w:rsidRPr="00375F38">
        <w:rPr>
          <w:b/>
          <w:bCs/>
          <w:color w:val="auto"/>
        </w:rPr>
        <w:t>SMM 54 housing Policy H13</w:t>
      </w:r>
      <w:r w:rsidRPr="00375F38">
        <w:rPr>
          <w:color w:val="auto"/>
        </w:rPr>
        <w:t xml:space="preserve"> – The Policy is UNSOUND in that it will undoubtedly be abused to allow non-rural workers to develop homes in unsustainable locations remote from settlements. Specifically, within the green belt around Lytchett Matravers, much of it elevated with views across to Poole Harbour, Corfe Castle and the Purbeck Hills, there have been numerous abuses of permitted development rights allowing the erection and subsequent conversion of spurious agricultural buildings into dwellings. Policy H13 increases that opportunity and likelihood of a continuing erosion of green belt. Whilst, we do not seek to constrain genuine agricultural and employment opportunities, we request as a minimum, that all development proposals within Purbeck’s green belt require specific planning permission to ensure full scrutiny and enable effective controlling planning conditions to be applied. This could be achieved by an Article 4 Direction if that is within the remit of a Local Plan.</w:t>
      </w:r>
    </w:p>
    <w:p w14:paraId="3C4705A1" w14:textId="77777777" w:rsidR="00375F38" w:rsidRDefault="00375F38" w:rsidP="00375F38"/>
    <w:p w14:paraId="786464A8" w14:textId="77777777" w:rsidR="00375F38" w:rsidRDefault="00375F38" w:rsidP="00375F38">
      <w:pPr>
        <w:rPr>
          <w:color w:val="auto"/>
          <w:lang w:eastAsia="en-GB"/>
        </w:rPr>
      </w:pPr>
    </w:p>
    <w:p w14:paraId="3677287F" w14:textId="54DCC92B" w:rsidR="00D4682F" w:rsidRPr="00D4682F" w:rsidRDefault="00D4682F" w:rsidP="00375F38">
      <w:pPr>
        <w:rPr>
          <w:b/>
          <w:color w:val="auto"/>
          <w:lang w:eastAsia="en-GB"/>
        </w:rPr>
      </w:pPr>
      <w:r w:rsidRPr="00D4682F">
        <w:rPr>
          <w:b/>
          <w:color w:val="auto"/>
          <w:highlight w:val="yellow"/>
          <w:lang w:eastAsia="en-GB"/>
        </w:rPr>
        <w:lastRenderedPageBreak/>
        <w:t>Appendix 5</w:t>
      </w:r>
    </w:p>
    <w:p w14:paraId="1C8A0212" w14:textId="77777777" w:rsidR="00375F38" w:rsidRPr="00375F38" w:rsidRDefault="00375F38" w:rsidP="00375F38">
      <w:pPr>
        <w:pStyle w:val="Heading1"/>
        <w:rPr>
          <w:color w:val="auto"/>
        </w:rPr>
      </w:pPr>
      <w:r w:rsidRPr="00375F38">
        <w:rPr>
          <w:color w:val="auto"/>
        </w:rPr>
        <w:t>Lytchett Matravers Parish Council</w:t>
      </w:r>
    </w:p>
    <w:p w14:paraId="757E2478" w14:textId="77777777" w:rsidR="00375F38" w:rsidRPr="00375F38" w:rsidRDefault="00375F38" w:rsidP="00375F38">
      <w:pPr>
        <w:pStyle w:val="Heading1"/>
        <w:rPr>
          <w:color w:val="auto"/>
        </w:rPr>
      </w:pPr>
      <w:r w:rsidRPr="00375F38">
        <w:rPr>
          <w:color w:val="auto"/>
        </w:rPr>
        <w:t>Lytchett Matravers Youth Hall Working Group (LMYH WG)      December 2023</w:t>
      </w:r>
    </w:p>
    <w:p w14:paraId="034A136F" w14:textId="77777777" w:rsidR="00375F38" w:rsidRPr="00375F38" w:rsidRDefault="00375F38" w:rsidP="00375F38">
      <w:pPr>
        <w:rPr>
          <w:color w:val="auto"/>
        </w:rPr>
      </w:pPr>
    </w:p>
    <w:p w14:paraId="4BD8408C" w14:textId="77777777" w:rsidR="00375F38" w:rsidRPr="00375F38" w:rsidRDefault="00375F38" w:rsidP="00375F38">
      <w:pPr>
        <w:pStyle w:val="Heading2"/>
        <w:rPr>
          <w:color w:val="auto"/>
        </w:rPr>
      </w:pPr>
      <w:bookmarkStart w:id="1" w:name="_Hlk138752835"/>
      <w:r w:rsidRPr="00375F38">
        <w:rPr>
          <w:color w:val="auto"/>
        </w:rPr>
        <w:t>Working Group Objective:</w:t>
      </w:r>
    </w:p>
    <w:p w14:paraId="42310FAE" w14:textId="77777777" w:rsidR="00375F38" w:rsidRPr="00375F38" w:rsidRDefault="00375F38" w:rsidP="00375F38">
      <w:pPr>
        <w:pStyle w:val="LMPC1"/>
        <w:numPr>
          <w:ilvl w:val="0"/>
          <w:numId w:val="13"/>
        </w:numPr>
      </w:pPr>
      <w:r w:rsidRPr="00375F38">
        <w:rPr>
          <w:rStyle w:val="LMPC1Char"/>
        </w:rPr>
        <w:t>Research, propose and implement options for renovation of the LM Youth Hall. Regenerate it as a place for community use and</w:t>
      </w:r>
      <w:r w:rsidRPr="00375F38">
        <w:t xml:space="preserve"> the LM Youth Club. </w:t>
      </w:r>
    </w:p>
    <w:p w14:paraId="6F33685D" w14:textId="77777777" w:rsidR="00375F38" w:rsidRPr="00375F38" w:rsidRDefault="00375F38" w:rsidP="00375F38">
      <w:pPr>
        <w:pStyle w:val="LMPC1"/>
        <w:numPr>
          <w:ilvl w:val="0"/>
          <w:numId w:val="13"/>
        </w:numPr>
      </w:pPr>
      <w:r w:rsidRPr="00375F38">
        <w:t>Develop a business plan for ongoing use. Fundraise to enable full replacement with a modern, purpose-built, energy-efficient building.</w:t>
      </w:r>
    </w:p>
    <w:p w14:paraId="2237B60B" w14:textId="77777777" w:rsidR="00375F38" w:rsidRPr="00375F38" w:rsidRDefault="00375F38" w:rsidP="00375F38">
      <w:pPr>
        <w:pStyle w:val="Heading2"/>
        <w:rPr>
          <w:color w:val="auto"/>
        </w:rPr>
      </w:pPr>
      <w:r w:rsidRPr="00375F38">
        <w:rPr>
          <w:color w:val="auto"/>
        </w:rPr>
        <w:t>Working Group Participants:</w:t>
      </w:r>
    </w:p>
    <w:p w14:paraId="4E4F7A05" w14:textId="77777777" w:rsidR="00375F38" w:rsidRPr="00375F38" w:rsidRDefault="00375F38" w:rsidP="00375F38">
      <w:pPr>
        <w:rPr>
          <w:color w:val="auto"/>
        </w:rPr>
      </w:pPr>
      <w:r w:rsidRPr="00375F38">
        <w:rPr>
          <w:color w:val="auto"/>
        </w:rPr>
        <w:t xml:space="preserve">Council members: Beverly Barker (Chair), Ken Morgan, Alf Bush, </w:t>
      </w:r>
    </w:p>
    <w:p w14:paraId="5A08EA3B" w14:textId="77777777" w:rsidR="00375F38" w:rsidRPr="00375F38" w:rsidRDefault="00375F38" w:rsidP="00375F38">
      <w:pPr>
        <w:rPr>
          <w:color w:val="auto"/>
        </w:rPr>
      </w:pPr>
      <w:r w:rsidRPr="00375F38">
        <w:rPr>
          <w:color w:val="auto"/>
        </w:rPr>
        <w:t>Community members: Clare Duran, Chris Wilson, Roger Ong, Kris Knudsen, Ben Cross, Alex Brenton</w:t>
      </w:r>
    </w:p>
    <w:p w14:paraId="230EC02A" w14:textId="77777777" w:rsidR="00375F38" w:rsidRPr="00375F38" w:rsidRDefault="00375F38" w:rsidP="00375F38">
      <w:pPr>
        <w:pStyle w:val="Heading2"/>
        <w:rPr>
          <w:bCs w:val="0"/>
          <w:color w:val="auto"/>
        </w:rPr>
      </w:pPr>
      <w:r w:rsidRPr="00375F38">
        <w:rPr>
          <w:color w:val="auto"/>
        </w:rPr>
        <w:t>Background:</w:t>
      </w:r>
    </w:p>
    <w:p w14:paraId="07EEBFDC" w14:textId="77777777" w:rsidR="00375F38" w:rsidRPr="00375F38" w:rsidRDefault="00375F38" w:rsidP="00375F38">
      <w:pPr>
        <w:rPr>
          <w:color w:val="auto"/>
        </w:rPr>
      </w:pPr>
      <w:r w:rsidRPr="00375F38">
        <w:rPr>
          <w:color w:val="auto"/>
        </w:rPr>
        <w:t xml:space="preserve">The Youth Hall (LMYH) is owned by LMPC. The land is leased from DC until 19/12/2056 and covenanted to be primarily for youth-oriented purposes. LMPC has applied to DC for land-transfer. </w:t>
      </w:r>
    </w:p>
    <w:p w14:paraId="6D432207" w14:textId="77777777" w:rsidR="00375F38" w:rsidRPr="00375F38" w:rsidRDefault="00375F38" w:rsidP="00375F38">
      <w:pPr>
        <w:rPr>
          <w:color w:val="auto"/>
        </w:rPr>
      </w:pPr>
      <w:r w:rsidRPr="00375F38">
        <w:rPr>
          <w:color w:val="auto"/>
        </w:rPr>
        <w:t xml:space="preserve">The LMYH building is to be renovated to provide a multi-purpose public community space with a youth focus. Qualified inspection indicated it is structurally sound but old, and in need of repair and general improvements to ensure accessibility and sustainability, etc. The biggest issue is the presence of asbestos in the roof. The renovation plans are divided into two stages: </w:t>
      </w:r>
    </w:p>
    <w:p w14:paraId="437D4ED8" w14:textId="77777777" w:rsidR="00375F38" w:rsidRPr="00375F38" w:rsidRDefault="00375F38" w:rsidP="00375F38">
      <w:pPr>
        <w:pStyle w:val="LMPC2"/>
        <w:numPr>
          <w:ilvl w:val="0"/>
          <w:numId w:val="11"/>
        </w:numPr>
        <w:ind w:left="284" w:hanging="284"/>
      </w:pPr>
      <w:r w:rsidRPr="00375F38">
        <w:t xml:space="preserve">Stage 1: bring building back into immediate use with minimum necessary spending. </w:t>
      </w:r>
    </w:p>
    <w:p w14:paraId="39468850" w14:textId="77777777" w:rsidR="00375F38" w:rsidRPr="00375F38" w:rsidRDefault="00375F38" w:rsidP="00375F38">
      <w:pPr>
        <w:pStyle w:val="LMPC2"/>
        <w:numPr>
          <w:ilvl w:val="0"/>
          <w:numId w:val="11"/>
        </w:numPr>
        <w:ind w:left="284" w:hanging="284"/>
      </w:pPr>
      <w:r w:rsidRPr="00375F38">
        <w:t xml:space="preserve">Stage 2: work on design plans and funding options for a full rebuild within 24-months. All approvals debated at Full Council. See minutes for further details  </w:t>
      </w:r>
      <w:hyperlink r:id="rId9" w:history="1">
        <w:r w:rsidRPr="00375F38">
          <w:rPr>
            <w:rStyle w:val="Hyperlink"/>
            <w:color w:val="auto"/>
            <w:sz w:val="18"/>
            <w:szCs w:val="18"/>
          </w:rPr>
          <w:t>https://lytchettmatraverspc.org/full-council/</w:t>
        </w:r>
      </w:hyperlink>
      <w:r w:rsidRPr="00375F38">
        <w:t xml:space="preserve">.  </w:t>
      </w:r>
    </w:p>
    <w:bookmarkEnd w:id="1"/>
    <w:p w14:paraId="61E848B7" w14:textId="77777777" w:rsidR="00375F38" w:rsidRPr="00375F38" w:rsidRDefault="00375F38" w:rsidP="00375F38">
      <w:pPr>
        <w:pStyle w:val="Heading2"/>
        <w:rPr>
          <w:color w:val="auto"/>
        </w:rPr>
      </w:pPr>
      <w:r w:rsidRPr="00375F38">
        <w:rPr>
          <w:color w:val="auto"/>
        </w:rPr>
        <w:t xml:space="preserve">Dependencies on long-term ownership: </w:t>
      </w:r>
      <w:r w:rsidRPr="00375F38">
        <w:rPr>
          <w:b w:val="0"/>
          <w:color w:val="auto"/>
        </w:rPr>
        <w:t>DC – land transfer</w:t>
      </w:r>
    </w:p>
    <w:p w14:paraId="273A84A6" w14:textId="77777777" w:rsidR="00375F38" w:rsidRPr="00375F38" w:rsidRDefault="00375F38" w:rsidP="00375F38">
      <w:pPr>
        <w:pStyle w:val="Heading2"/>
        <w:rPr>
          <w:color w:val="auto"/>
        </w:rPr>
      </w:pPr>
      <w:bookmarkStart w:id="2" w:name="_Hlk138753419"/>
      <w:r w:rsidRPr="00375F38">
        <w:rPr>
          <w:color w:val="auto"/>
        </w:rPr>
        <w:t>Status and Stage 1 progress</w:t>
      </w:r>
    </w:p>
    <w:p w14:paraId="0AFFAAED" w14:textId="77777777" w:rsidR="00375F38" w:rsidRPr="00375F38" w:rsidRDefault="00375F38" w:rsidP="00375F38">
      <w:pPr>
        <w:pStyle w:val="LMPC2"/>
        <w:numPr>
          <w:ilvl w:val="0"/>
          <w:numId w:val="11"/>
        </w:numPr>
        <w:ind w:left="284" w:hanging="284"/>
      </w:pPr>
      <w:r w:rsidRPr="00375F38">
        <w:t>Sept ‘22: Electrical inspection and certification completed. Fire inspection and certification completed.</w:t>
      </w:r>
    </w:p>
    <w:p w14:paraId="0D4CF8AD" w14:textId="77777777" w:rsidR="00375F38" w:rsidRPr="00375F38" w:rsidRDefault="00375F38" w:rsidP="00375F38">
      <w:pPr>
        <w:pStyle w:val="LMPC2"/>
        <w:numPr>
          <w:ilvl w:val="0"/>
          <w:numId w:val="11"/>
        </w:numPr>
        <w:ind w:left="284" w:hanging="284"/>
      </w:pPr>
      <w:r w:rsidRPr="00375F38">
        <w:t>June ‘23: Building insurance, PI, etc., updated.</w:t>
      </w:r>
    </w:p>
    <w:p w14:paraId="5CECCFA0" w14:textId="77777777" w:rsidR="00375F38" w:rsidRPr="00375F38" w:rsidRDefault="00375F38" w:rsidP="00375F38">
      <w:pPr>
        <w:pStyle w:val="LMPC2"/>
        <w:numPr>
          <w:ilvl w:val="0"/>
          <w:numId w:val="11"/>
        </w:numPr>
        <w:ind w:left="284" w:hanging="284"/>
      </w:pPr>
      <w:r w:rsidRPr="00375F38">
        <w:t>Jan ’23: Tendered for windows &amp; doors. Windows installed April ’23. Fire &amp; Front door fitted Oct ’23</w:t>
      </w:r>
    </w:p>
    <w:p w14:paraId="03E6119C" w14:textId="77777777" w:rsidR="00375F38" w:rsidRPr="00375F38" w:rsidRDefault="00375F38" w:rsidP="00375F38">
      <w:pPr>
        <w:pStyle w:val="LMPC2"/>
        <w:numPr>
          <w:ilvl w:val="0"/>
          <w:numId w:val="11"/>
        </w:numPr>
        <w:ind w:left="284" w:hanging="284"/>
      </w:pPr>
      <w:r w:rsidRPr="00375F38">
        <w:t xml:space="preserve">May ’23: Building Regulation agencies appointed. </w:t>
      </w:r>
      <w:r w:rsidRPr="00375F38">
        <w:rPr>
          <w:rFonts w:cstheme="minorHAnsi"/>
        </w:rPr>
        <w:t>JHAI approved</w:t>
      </w:r>
    </w:p>
    <w:p w14:paraId="2C3E310A" w14:textId="77777777" w:rsidR="00375F38" w:rsidRPr="00375F38" w:rsidRDefault="00375F38" w:rsidP="00375F38">
      <w:pPr>
        <w:pStyle w:val="LMPC2"/>
        <w:numPr>
          <w:ilvl w:val="0"/>
          <w:numId w:val="11"/>
        </w:numPr>
        <w:ind w:left="284" w:hanging="284"/>
      </w:pPr>
      <w:r w:rsidRPr="00375F38">
        <w:t>July ’23: Stage 1: Minor int work approved. Est. £15k.  [WC: make accessible. Kitchen: repair/replace water heater, install fridge, cooker, etc. Partition wall: improve accessibility. Repaint throughout</w:t>
      </w:r>
    </w:p>
    <w:p w14:paraId="68EC1C48" w14:textId="77777777" w:rsidR="00375F38" w:rsidRPr="00375F38" w:rsidRDefault="00375F38" w:rsidP="00375F38">
      <w:pPr>
        <w:pStyle w:val="LMPC2"/>
        <w:numPr>
          <w:ilvl w:val="0"/>
          <w:numId w:val="11"/>
        </w:numPr>
        <w:ind w:left="284" w:hanging="284"/>
      </w:pPr>
      <w:r w:rsidRPr="00375F38">
        <w:t xml:space="preserve">Oct ’23: Internal carpentry and plumbing approved. Internal decoration prep undertaken. </w:t>
      </w:r>
    </w:p>
    <w:p w14:paraId="4505D338" w14:textId="77777777" w:rsidR="00375F38" w:rsidRPr="00375F38" w:rsidRDefault="00375F38" w:rsidP="00375F38">
      <w:pPr>
        <w:pStyle w:val="LMPC2"/>
        <w:numPr>
          <w:ilvl w:val="0"/>
          <w:numId w:val="11"/>
        </w:numPr>
        <w:ind w:left="284" w:hanging="284"/>
      </w:pPr>
      <w:r w:rsidRPr="00375F38">
        <w:t xml:space="preserve">Nov ’23: Documentation approved for LMYH charity. LMPC financial management of LMYH approved. </w:t>
      </w:r>
    </w:p>
    <w:p w14:paraId="0B84D5C0" w14:textId="77777777" w:rsidR="00375F38" w:rsidRPr="00375F38" w:rsidRDefault="00375F38" w:rsidP="00375F38">
      <w:pPr>
        <w:pStyle w:val="LMPC2"/>
        <w:numPr>
          <w:ilvl w:val="0"/>
          <w:numId w:val="11"/>
        </w:numPr>
        <w:ind w:left="284" w:hanging="284"/>
      </w:pPr>
      <w:r w:rsidRPr="00375F38">
        <w:t xml:space="preserve">Dec ’23: Internal Carpentry and plumbing completed, Doc-M pack installed, etc.  Painting ongoing. </w:t>
      </w:r>
    </w:p>
    <w:p w14:paraId="0208E864" w14:textId="77777777" w:rsidR="00375F38" w:rsidRPr="00375F38" w:rsidRDefault="00375F38" w:rsidP="00375F38">
      <w:pPr>
        <w:pStyle w:val="Heading2"/>
        <w:rPr>
          <w:color w:val="auto"/>
        </w:rPr>
      </w:pPr>
      <w:r w:rsidRPr="00375F38">
        <w:rPr>
          <w:color w:val="auto"/>
        </w:rPr>
        <w:t>Fundraising</w:t>
      </w:r>
    </w:p>
    <w:p w14:paraId="2AC7FC4D" w14:textId="77777777" w:rsidR="00375F38" w:rsidRPr="00375F38" w:rsidRDefault="00375F38" w:rsidP="00375F38">
      <w:pPr>
        <w:pStyle w:val="LMPC2"/>
        <w:numPr>
          <w:ilvl w:val="0"/>
          <w:numId w:val="11"/>
        </w:numPr>
        <w:ind w:left="284" w:hanging="284"/>
      </w:pPr>
      <w:r w:rsidRPr="00375F38">
        <w:t>Nov’ 23: Lord Rockley has agreed to grant the LMYH&amp;YC £6,000 for 2024 and 2025.</w:t>
      </w:r>
    </w:p>
    <w:p w14:paraId="5526E3C0" w14:textId="77777777" w:rsidR="00375F38" w:rsidRPr="00375F38" w:rsidRDefault="00375F38" w:rsidP="00375F38">
      <w:pPr>
        <w:pStyle w:val="Heading2"/>
        <w:rPr>
          <w:color w:val="auto"/>
        </w:rPr>
      </w:pPr>
      <w:r w:rsidRPr="00375F38">
        <w:rPr>
          <w:color w:val="auto"/>
        </w:rPr>
        <w:t>Immediate next steps</w:t>
      </w:r>
    </w:p>
    <w:p w14:paraId="4FFC1C0F" w14:textId="77777777" w:rsidR="00375F38" w:rsidRPr="00375F38" w:rsidRDefault="00375F38" w:rsidP="00375F38">
      <w:pPr>
        <w:pStyle w:val="LMPC2"/>
        <w:numPr>
          <w:ilvl w:val="0"/>
          <w:numId w:val="12"/>
        </w:numPr>
      </w:pPr>
      <w:r w:rsidRPr="00375F38">
        <w:t xml:space="preserve">w/c 18/12/23: review requirements for DC grant applications </w:t>
      </w:r>
    </w:p>
    <w:p w14:paraId="15CD4717" w14:textId="77777777" w:rsidR="00375F38" w:rsidRPr="00375F38" w:rsidRDefault="00375F38" w:rsidP="00375F38">
      <w:pPr>
        <w:pStyle w:val="Heading2"/>
        <w:rPr>
          <w:color w:val="auto"/>
        </w:rPr>
      </w:pPr>
      <w:bookmarkStart w:id="3" w:name="_Hlk151656241"/>
      <w:r w:rsidRPr="00375F38">
        <w:rPr>
          <w:color w:val="auto"/>
        </w:rPr>
        <w:t xml:space="preserve">Current requirements and recommendations. </w:t>
      </w:r>
    </w:p>
    <w:p w14:paraId="7F2CF673" w14:textId="77777777" w:rsidR="00375F38" w:rsidRPr="00375F38" w:rsidRDefault="00375F38" w:rsidP="00375F38">
      <w:pPr>
        <w:pStyle w:val="LMPC2"/>
        <w:numPr>
          <w:ilvl w:val="0"/>
          <w:numId w:val="11"/>
        </w:numPr>
        <w:ind w:left="284" w:hanging="284"/>
      </w:pPr>
      <w:r w:rsidRPr="00375F38">
        <w:t>Ceiling painting outside safe aspect of volunteer risk assessment: LMYH WG awaiting quotes.</w:t>
      </w:r>
    </w:p>
    <w:p w14:paraId="7AF78359" w14:textId="77777777" w:rsidR="00375F38" w:rsidRPr="00375F38" w:rsidRDefault="00375F38" w:rsidP="00375F38">
      <w:pPr>
        <w:pStyle w:val="LMPC2"/>
        <w:numPr>
          <w:ilvl w:val="0"/>
          <w:numId w:val="11"/>
        </w:numPr>
        <w:ind w:left="284" w:hanging="284"/>
      </w:pPr>
      <w:r w:rsidRPr="00375F38">
        <w:t xml:space="preserve">MYH ground maintenance: contractor to increase frequency and scope for gardening around building &amp; walls. </w:t>
      </w:r>
      <w:r w:rsidRPr="00375F38">
        <w:rPr>
          <w:i/>
          <w:iCs/>
        </w:rPr>
        <w:t>Recommendation: LMPC R&amp;M budget to be increased for 2023-24. Contractor to undertake asap.</w:t>
      </w:r>
    </w:p>
    <w:p w14:paraId="0476EAFE" w14:textId="77777777" w:rsidR="00375F38" w:rsidRPr="00375F38" w:rsidRDefault="00375F38" w:rsidP="00375F38">
      <w:pPr>
        <w:pStyle w:val="LMPC2"/>
        <w:numPr>
          <w:ilvl w:val="0"/>
          <w:numId w:val="11"/>
        </w:numPr>
        <w:ind w:left="284" w:hanging="284"/>
      </w:pPr>
      <w:r w:rsidRPr="00375F38">
        <w:t xml:space="preserve">Car park: Tenders underway for groundwork to attempt to resolve flooding. </w:t>
      </w:r>
    </w:p>
    <w:p w14:paraId="6121B6E9" w14:textId="77777777" w:rsidR="00375F38" w:rsidRPr="00375F38" w:rsidRDefault="00375F38" w:rsidP="00375F38">
      <w:pPr>
        <w:pStyle w:val="LMPC2"/>
        <w:numPr>
          <w:ilvl w:val="0"/>
          <w:numId w:val="11"/>
        </w:numPr>
        <w:ind w:left="284" w:hanging="284"/>
      </w:pPr>
      <w:r w:rsidRPr="00375F38">
        <w:t>Cars in car park: LMPC to confirm current agreements and agree approach to future parking.</w:t>
      </w:r>
    </w:p>
    <w:p w14:paraId="65730207" w14:textId="77777777" w:rsidR="00375F38" w:rsidRPr="00375F38" w:rsidRDefault="00375F38" w:rsidP="00375F38">
      <w:pPr>
        <w:pStyle w:val="LMPC2"/>
        <w:numPr>
          <w:ilvl w:val="0"/>
          <w:numId w:val="11"/>
        </w:numPr>
        <w:ind w:left="284" w:hanging="284"/>
      </w:pPr>
      <w:r w:rsidRPr="00375F38">
        <w:t xml:space="preserve">Exterior window finish/external window trim: Quoted at £25 per window. </w:t>
      </w:r>
    </w:p>
    <w:p w14:paraId="0821AA47" w14:textId="77777777" w:rsidR="00375F38" w:rsidRPr="00375F38" w:rsidRDefault="00375F38" w:rsidP="00375F38">
      <w:pPr>
        <w:pStyle w:val="LMPC2"/>
        <w:numPr>
          <w:ilvl w:val="0"/>
          <w:numId w:val="11"/>
        </w:numPr>
        <w:ind w:left="284" w:hanging="284"/>
      </w:pPr>
      <w:r w:rsidRPr="00375F38">
        <w:t xml:space="preserve">Gutters: adjustment/replacement needed to address spillage &amp; wall damage. LMYH WG to get quotes. </w:t>
      </w:r>
    </w:p>
    <w:p w14:paraId="0E8E1035" w14:textId="77777777" w:rsidR="00375F38" w:rsidRPr="00375F38" w:rsidRDefault="00375F38" w:rsidP="00375F38">
      <w:pPr>
        <w:pStyle w:val="LMPC2"/>
        <w:numPr>
          <w:ilvl w:val="0"/>
          <w:numId w:val="11"/>
        </w:numPr>
        <w:ind w:left="284" w:hanging="284"/>
      </w:pPr>
      <w:r w:rsidRPr="00375F38">
        <w:t>Outside lighting: lighting needed for car park to LMYH. PI &amp; time delay mechanisms to be researched.</w:t>
      </w:r>
    </w:p>
    <w:p w14:paraId="7B106D62" w14:textId="77777777" w:rsidR="00375F38" w:rsidRPr="00375F38" w:rsidRDefault="00375F38" w:rsidP="00375F38">
      <w:pPr>
        <w:pStyle w:val="LMPC2"/>
        <w:numPr>
          <w:ilvl w:val="0"/>
          <w:numId w:val="11"/>
        </w:numPr>
        <w:ind w:left="284" w:hanging="284"/>
      </w:pPr>
      <w:r w:rsidRPr="00375F38">
        <w:t>Interior lighting: Upgrade centre lights to LED &amp; check fire exit requirements. AEC (SW) to quote.</w:t>
      </w:r>
    </w:p>
    <w:bookmarkEnd w:id="2"/>
    <w:bookmarkEnd w:id="3"/>
    <w:p w14:paraId="40414848" w14:textId="77777777" w:rsidR="00375F38" w:rsidRPr="00375F38" w:rsidRDefault="00375F38" w:rsidP="00375F38">
      <w:pPr>
        <w:pStyle w:val="Heading2"/>
        <w:rPr>
          <w:color w:val="auto"/>
        </w:rPr>
      </w:pPr>
      <w:r w:rsidRPr="00375F38">
        <w:rPr>
          <w:color w:val="auto"/>
        </w:rPr>
        <w:t>LMPC Financial Forecast:</w:t>
      </w:r>
    </w:p>
    <w:tbl>
      <w:tblPr>
        <w:tblStyle w:val="TableGrid19"/>
        <w:tblW w:w="9531" w:type="dxa"/>
        <w:tblLook w:val="04A0" w:firstRow="1" w:lastRow="0" w:firstColumn="1" w:lastColumn="0" w:noHBand="0" w:noVBand="1"/>
        <w:tblCaption w:val="Financial forecast table for this initiative"/>
        <w:tblDescription w:val="4 x 4 Financial forecast tabe showing a collumn header row, expenses to date, forecast and totals for years 2023/24, 2024/25 and 2025/26"/>
      </w:tblPr>
      <w:tblGrid>
        <w:gridCol w:w="2103"/>
        <w:gridCol w:w="3855"/>
        <w:gridCol w:w="1191"/>
        <w:gridCol w:w="1191"/>
        <w:gridCol w:w="1191"/>
      </w:tblGrid>
      <w:tr w:rsidR="00375F38" w:rsidRPr="00375F38" w14:paraId="1ACF435C" w14:textId="77777777" w:rsidTr="00E52C30">
        <w:trPr>
          <w:trHeight w:val="20"/>
          <w:tblHeader/>
        </w:trPr>
        <w:tc>
          <w:tcPr>
            <w:tcW w:w="2103" w:type="dxa"/>
            <w:shd w:val="clear" w:color="auto" w:fill="FFF2CC" w:themeFill="accent4" w:themeFillTint="33"/>
            <w:vAlign w:val="center"/>
          </w:tcPr>
          <w:p w14:paraId="237EB96A" w14:textId="77777777" w:rsidR="00375F38" w:rsidRPr="00375F38" w:rsidRDefault="00375F38" w:rsidP="00E52C30">
            <w:pPr>
              <w:spacing w:line="216" w:lineRule="auto"/>
              <w:contextualSpacing/>
              <w:rPr>
                <w:color w:val="auto"/>
              </w:rPr>
            </w:pPr>
            <w:r w:rsidRPr="00375F38">
              <w:rPr>
                <w:color w:val="auto"/>
              </w:rPr>
              <w:lastRenderedPageBreak/>
              <w:t>Excluding VAT</w:t>
            </w:r>
          </w:p>
        </w:tc>
        <w:tc>
          <w:tcPr>
            <w:tcW w:w="3855" w:type="dxa"/>
            <w:shd w:val="clear" w:color="auto" w:fill="FFF2CC" w:themeFill="accent4" w:themeFillTint="33"/>
            <w:vAlign w:val="center"/>
          </w:tcPr>
          <w:p w14:paraId="4F9BE761" w14:textId="77777777" w:rsidR="00375F38" w:rsidRPr="00375F38" w:rsidRDefault="00375F38" w:rsidP="00E52C30">
            <w:pPr>
              <w:spacing w:line="216" w:lineRule="auto"/>
              <w:contextualSpacing/>
              <w:rPr>
                <w:color w:val="auto"/>
              </w:rPr>
            </w:pPr>
            <w:r w:rsidRPr="00375F38">
              <w:rPr>
                <w:color w:val="auto"/>
              </w:rPr>
              <w:t>Detail</w:t>
            </w:r>
          </w:p>
        </w:tc>
        <w:tc>
          <w:tcPr>
            <w:tcW w:w="1191" w:type="dxa"/>
            <w:shd w:val="clear" w:color="auto" w:fill="FFF2CC" w:themeFill="accent4" w:themeFillTint="33"/>
            <w:vAlign w:val="center"/>
          </w:tcPr>
          <w:p w14:paraId="2B086635" w14:textId="77777777" w:rsidR="00375F38" w:rsidRPr="00375F38" w:rsidRDefault="00375F38" w:rsidP="00E52C30">
            <w:pPr>
              <w:spacing w:line="216" w:lineRule="auto"/>
              <w:contextualSpacing/>
              <w:jc w:val="center"/>
              <w:rPr>
                <w:color w:val="auto"/>
              </w:rPr>
            </w:pPr>
            <w:r w:rsidRPr="00375F38">
              <w:rPr>
                <w:color w:val="auto"/>
              </w:rPr>
              <w:t>2023-24</w:t>
            </w:r>
          </w:p>
        </w:tc>
        <w:tc>
          <w:tcPr>
            <w:tcW w:w="1191" w:type="dxa"/>
            <w:shd w:val="clear" w:color="auto" w:fill="FFF2CC" w:themeFill="accent4" w:themeFillTint="33"/>
            <w:vAlign w:val="center"/>
          </w:tcPr>
          <w:p w14:paraId="7C45BD4B" w14:textId="77777777" w:rsidR="00375F38" w:rsidRPr="00375F38" w:rsidRDefault="00375F38" w:rsidP="00E52C30">
            <w:pPr>
              <w:spacing w:line="216" w:lineRule="auto"/>
              <w:contextualSpacing/>
              <w:jc w:val="center"/>
              <w:rPr>
                <w:color w:val="auto"/>
              </w:rPr>
            </w:pPr>
            <w:r w:rsidRPr="00375F38">
              <w:rPr>
                <w:color w:val="auto"/>
              </w:rPr>
              <w:t>2024-25</w:t>
            </w:r>
          </w:p>
        </w:tc>
        <w:tc>
          <w:tcPr>
            <w:tcW w:w="1191" w:type="dxa"/>
            <w:shd w:val="clear" w:color="auto" w:fill="FFF2CC" w:themeFill="accent4" w:themeFillTint="33"/>
            <w:vAlign w:val="center"/>
          </w:tcPr>
          <w:p w14:paraId="1A7BCF60" w14:textId="77777777" w:rsidR="00375F38" w:rsidRPr="00375F38" w:rsidRDefault="00375F38" w:rsidP="00E52C30">
            <w:pPr>
              <w:spacing w:line="216" w:lineRule="auto"/>
              <w:contextualSpacing/>
              <w:jc w:val="center"/>
              <w:rPr>
                <w:color w:val="auto"/>
              </w:rPr>
            </w:pPr>
            <w:r w:rsidRPr="00375F38">
              <w:rPr>
                <w:color w:val="auto"/>
              </w:rPr>
              <w:t>2025-26</w:t>
            </w:r>
          </w:p>
        </w:tc>
      </w:tr>
      <w:tr w:rsidR="00375F38" w:rsidRPr="00375F38" w14:paraId="14F457FC" w14:textId="77777777" w:rsidTr="00E52C30">
        <w:trPr>
          <w:trHeight w:val="20"/>
        </w:trPr>
        <w:tc>
          <w:tcPr>
            <w:tcW w:w="2103" w:type="dxa"/>
            <w:vAlign w:val="center"/>
          </w:tcPr>
          <w:p w14:paraId="1C57DDB7" w14:textId="77777777" w:rsidR="00375F38" w:rsidRPr="00375F38" w:rsidRDefault="00375F38" w:rsidP="00E52C30">
            <w:pPr>
              <w:spacing w:line="216" w:lineRule="auto"/>
              <w:contextualSpacing/>
              <w:rPr>
                <w:color w:val="auto"/>
              </w:rPr>
            </w:pPr>
            <w:r w:rsidRPr="00375F38">
              <w:rPr>
                <w:color w:val="auto"/>
              </w:rPr>
              <w:t>Budget</w:t>
            </w:r>
          </w:p>
        </w:tc>
        <w:tc>
          <w:tcPr>
            <w:tcW w:w="3855" w:type="dxa"/>
          </w:tcPr>
          <w:p w14:paraId="71E17F48" w14:textId="77777777" w:rsidR="00375F38" w:rsidRPr="00375F38" w:rsidRDefault="00375F38" w:rsidP="00E52C30">
            <w:pPr>
              <w:tabs>
                <w:tab w:val="right" w:pos="1334"/>
              </w:tabs>
              <w:spacing w:line="216" w:lineRule="auto"/>
              <w:contextualSpacing/>
              <w:rPr>
                <w:color w:val="auto"/>
              </w:rPr>
            </w:pPr>
          </w:p>
        </w:tc>
        <w:tc>
          <w:tcPr>
            <w:tcW w:w="1191" w:type="dxa"/>
            <w:vAlign w:val="center"/>
          </w:tcPr>
          <w:p w14:paraId="72DCEA22" w14:textId="77777777" w:rsidR="00375F38" w:rsidRPr="00375F38" w:rsidRDefault="00375F38" w:rsidP="00E52C30">
            <w:pPr>
              <w:tabs>
                <w:tab w:val="right" w:pos="1334"/>
              </w:tabs>
              <w:spacing w:line="216" w:lineRule="auto"/>
              <w:contextualSpacing/>
              <w:jc w:val="center"/>
              <w:rPr>
                <w:color w:val="auto"/>
              </w:rPr>
            </w:pPr>
            <w:r w:rsidRPr="00375F38">
              <w:rPr>
                <w:color w:val="auto"/>
              </w:rPr>
              <w:t>75,000</w:t>
            </w:r>
          </w:p>
          <w:p w14:paraId="200F19A8" w14:textId="77777777" w:rsidR="00375F38" w:rsidRPr="00375F38" w:rsidRDefault="00375F38" w:rsidP="00E52C30">
            <w:pPr>
              <w:tabs>
                <w:tab w:val="right" w:pos="1334"/>
              </w:tabs>
              <w:spacing w:line="216" w:lineRule="auto"/>
              <w:contextualSpacing/>
              <w:jc w:val="center"/>
              <w:rPr>
                <w:color w:val="auto"/>
              </w:rPr>
            </w:pPr>
            <w:r w:rsidRPr="00375F38">
              <w:rPr>
                <w:color w:val="auto"/>
              </w:rPr>
              <w:t>Stage 1</w:t>
            </w:r>
          </w:p>
        </w:tc>
        <w:tc>
          <w:tcPr>
            <w:tcW w:w="1191" w:type="dxa"/>
            <w:vAlign w:val="center"/>
          </w:tcPr>
          <w:p w14:paraId="7E580CE2" w14:textId="77777777" w:rsidR="00375F38" w:rsidRPr="00375F38" w:rsidRDefault="00375F38" w:rsidP="00E52C30">
            <w:pPr>
              <w:tabs>
                <w:tab w:val="right" w:pos="1334"/>
              </w:tabs>
              <w:spacing w:line="216" w:lineRule="auto"/>
              <w:contextualSpacing/>
              <w:jc w:val="center"/>
              <w:rPr>
                <w:color w:val="auto"/>
              </w:rPr>
            </w:pPr>
            <w:r w:rsidRPr="00375F38">
              <w:rPr>
                <w:color w:val="auto"/>
              </w:rPr>
              <w:t>20,000</w:t>
            </w:r>
          </w:p>
        </w:tc>
        <w:tc>
          <w:tcPr>
            <w:tcW w:w="1191" w:type="dxa"/>
            <w:vAlign w:val="center"/>
          </w:tcPr>
          <w:p w14:paraId="12F3258D" w14:textId="77777777" w:rsidR="00375F38" w:rsidRPr="00375F38" w:rsidRDefault="00375F38" w:rsidP="00E52C30">
            <w:pPr>
              <w:spacing w:line="216" w:lineRule="auto"/>
              <w:contextualSpacing/>
              <w:jc w:val="center"/>
              <w:rPr>
                <w:color w:val="auto"/>
              </w:rPr>
            </w:pPr>
            <w:r w:rsidRPr="00375F38">
              <w:rPr>
                <w:color w:val="auto"/>
              </w:rPr>
              <w:t>20,000</w:t>
            </w:r>
          </w:p>
        </w:tc>
      </w:tr>
      <w:tr w:rsidR="00375F38" w:rsidRPr="00375F38" w14:paraId="5D61BC9D" w14:textId="77777777" w:rsidTr="00E52C30">
        <w:trPr>
          <w:trHeight w:val="20"/>
        </w:trPr>
        <w:tc>
          <w:tcPr>
            <w:tcW w:w="2103" w:type="dxa"/>
          </w:tcPr>
          <w:p w14:paraId="7CE01624" w14:textId="77777777" w:rsidR="00375F38" w:rsidRPr="00375F38" w:rsidRDefault="00375F38" w:rsidP="00E52C30">
            <w:pPr>
              <w:pStyle w:val="tab1"/>
            </w:pPr>
            <w:r w:rsidRPr="00375F38">
              <w:t>Running costs</w:t>
            </w:r>
          </w:p>
        </w:tc>
        <w:tc>
          <w:tcPr>
            <w:tcW w:w="3855" w:type="dxa"/>
          </w:tcPr>
          <w:p w14:paraId="3BBE5ABD" w14:textId="77777777" w:rsidR="00375F38" w:rsidRPr="00375F38" w:rsidRDefault="00375F38" w:rsidP="00E52C30">
            <w:pPr>
              <w:pStyle w:val="tab1"/>
            </w:pPr>
          </w:p>
        </w:tc>
        <w:tc>
          <w:tcPr>
            <w:tcW w:w="1191" w:type="dxa"/>
            <w:vAlign w:val="center"/>
          </w:tcPr>
          <w:p w14:paraId="10ABE1A6" w14:textId="77777777" w:rsidR="00375F38" w:rsidRPr="00375F38" w:rsidRDefault="00375F38" w:rsidP="00E52C30">
            <w:pPr>
              <w:tabs>
                <w:tab w:val="right" w:pos="1334"/>
              </w:tabs>
              <w:spacing w:line="216" w:lineRule="auto"/>
              <w:contextualSpacing/>
              <w:jc w:val="center"/>
              <w:rPr>
                <w:color w:val="auto"/>
              </w:rPr>
            </w:pPr>
          </w:p>
        </w:tc>
        <w:tc>
          <w:tcPr>
            <w:tcW w:w="1191" w:type="dxa"/>
            <w:vAlign w:val="center"/>
          </w:tcPr>
          <w:p w14:paraId="2CFC60BE" w14:textId="77777777" w:rsidR="00375F38" w:rsidRPr="00375F38" w:rsidRDefault="00375F38" w:rsidP="00E52C30">
            <w:pPr>
              <w:tabs>
                <w:tab w:val="right" w:pos="1334"/>
              </w:tabs>
              <w:spacing w:line="216" w:lineRule="auto"/>
              <w:contextualSpacing/>
              <w:jc w:val="center"/>
              <w:rPr>
                <w:color w:val="auto"/>
              </w:rPr>
            </w:pPr>
            <w:r w:rsidRPr="00375F38">
              <w:rPr>
                <w:color w:val="auto"/>
              </w:rPr>
              <w:t>20,000</w:t>
            </w:r>
          </w:p>
        </w:tc>
        <w:tc>
          <w:tcPr>
            <w:tcW w:w="1191" w:type="dxa"/>
            <w:vAlign w:val="center"/>
          </w:tcPr>
          <w:p w14:paraId="69181EC8" w14:textId="77777777" w:rsidR="00375F38" w:rsidRPr="00375F38" w:rsidRDefault="00375F38" w:rsidP="00E52C30">
            <w:pPr>
              <w:spacing w:line="216" w:lineRule="auto"/>
              <w:contextualSpacing/>
              <w:jc w:val="center"/>
              <w:rPr>
                <w:color w:val="auto"/>
              </w:rPr>
            </w:pPr>
            <w:r w:rsidRPr="00375F38">
              <w:rPr>
                <w:color w:val="auto"/>
              </w:rPr>
              <w:t>20,000</w:t>
            </w:r>
          </w:p>
        </w:tc>
      </w:tr>
      <w:tr w:rsidR="00375F38" w:rsidRPr="00375F38" w14:paraId="5A19B420" w14:textId="77777777" w:rsidTr="00E52C30">
        <w:trPr>
          <w:trHeight w:val="20"/>
        </w:trPr>
        <w:tc>
          <w:tcPr>
            <w:tcW w:w="2103" w:type="dxa"/>
          </w:tcPr>
          <w:p w14:paraId="098DCAB3" w14:textId="77777777" w:rsidR="00375F38" w:rsidRPr="00375F38" w:rsidRDefault="00375F38" w:rsidP="00E52C30">
            <w:pPr>
              <w:pStyle w:val="tab1"/>
            </w:pPr>
            <w:r w:rsidRPr="00375F38">
              <w:t>Infrastructure expense to date:</w:t>
            </w:r>
          </w:p>
          <w:p w14:paraId="1FA5EB94" w14:textId="77777777" w:rsidR="00375F38" w:rsidRPr="00375F38" w:rsidRDefault="00375F38" w:rsidP="00E52C30">
            <w:pPr>
              <w:pStyle w:val="tab2"/>
            </w:pPr>
            <w:r w:rsidRPr="00375F38">
              <w:t>£10k window/door budget</w:t>
            </w:r>
          </w:p>
          <w:p w14:paraId="3B4B493C" w14:textId="77777777" w:rsidR="00375F38" w:rsidRPr="00375F38" w:rsidRDefault="00375F38" w:rsidP="00E52C30">
            <w:pPr>
              <w:pStyle w:val="tab2"/>
            </w:pPr>
            <w:r w:rsidRPr="00375F38">
              <w:t>£15k minor int work budget (reduced from original £65k for major int work)</w:t>
            </w:r>
          </w:p>
        </w:tc>
        <w:tc>
          <w:tcPr>
            <w:tcW w:w="3855" w:type="dxa"/>
          </w:tcPr>
          <w:p w14:paraId="52454CAD" w14:textId="77777777" w:rsidR="00375F38" w:rsidRPr="00375F38" w:rsidRDefault="00375F38" w:rsidP="00E52C30">
            <w:pPr>
              <w:pStyle w:val="tab1"/>
            </w:pPr>
            <w:r w:rsidRPr="00375F38">
              <w:t xml:space="preserve">18/04/23: Replacement windows £4075 </w:t>
            </w:r>
          </w:p>
          <w:p w14:paraId="479B666F" w14:textId="77777777" w:rsidR="00375F38" w:rsidRPr="00375F38" w:rsidRDefault="00375F38" w:rsidP="00E52C30">
            <w:pPr>
              <w:pStyle w:val="tab1"/>
            </w:pPr>
            <w:r w:rsidRPr="00375F38">
              <w:t xml:space="preserve">26/05/23: Replacement windows £4075 </w:t>
            </w:r>
          </w:p>
          <w:p w14:paraId="2FB58525" w14:textId="77777777" w:rsidR="00375F38" w:rsidRPr="00375F38" w:rsidRDefault="00375F38" w:rsidP="00E52C30">
            <w:pPr>
              <w:pStyle w:val="tab1"/>
            </w:pPr>
            <w:r w:rsidRPr="00375F38">
              <w:t xml:space="preserve">19/10/23: Front/Fire Doors, int trim £2,780 </w:t>
            </w:r>
          </w:p>
          <w:p w14:paraId="61C1A798" w14:textId="77777777" w:rsidR="00375F38" w:rsidRPr="00375F38" w:rsidRDefault="00375F38" w:rsidP="00E52C30">
            <w:pPr>
              <w:pStyle w:val="tab1"/>
            </w:pPr>
            <w:r w:rsidRPr="00375F38">
              <w:t>6/11/23: Cleaning: £112</w:t>
            </w:r>
          </w:p>
          <w:p w14:paraId="5D47532D" w14:textId="77777777" w:rsidR="00375F38" w:rsidRPr="00375F38" w:rsidRDefault="00375F38" w:rsidP="00E52C30">
            <w:pPr>
              <w:pStyle w:val="tab1"/>
            </w:pPr>
            <w:r w:rsidRPr="00375F38">
              <w:t>29/11/23: Coffee machine &amp; pods £489</w:t>
            </w:r>
          </w:p>
          <w:p w14:paraId="144EC0D7" w14:textId="77777777" w:rsidR="00375F38" w:rsidRPr="00375F38" w:rsidRDefault="00375F38" w:rsidP="00E52C30">
            <w:pPr>
              <w:pStyle w:val="tab1"/>
            </w:pPr>
            <w:r w:rsidRPr="00375F38">
              <w:t>17/11/23: WC &amp; partition, int fire door £2,330</w:t>
            </w:r>
          </w:p>
        </w:tc>
        <w:tc>
          <w:tcPr>
            <w:tcW w:w="1191" w:type="dxa"/>
            <w:vAlign w:val="center"/>
          </w:tcPr>
          <w:p w14:paraId="2C48A344" w14:textId="77777777" w:rsidR="00375F38" w:rsidRPr="00375F38" w:rsidRDefault="00375F38" w:rsidP="00E52C30">
            <w:pPr>
              <w:tabs>
                <w:tab w:val="right" w:pos="1334"/>
              </w:tabs>
              <w:spacing w:line="216" w:lineRule="auto"/>
              <w:contextualSpacing/>
              <w:jc w:val="center"/>
              <w:rPr>
                <w:color w:val="auto"/>
              </w:rPr>
            </w:pPr>
            <w:r w:rsidRPr="00375F38">
              <w:rPr>
                <w:color w:val="auto"/>
              </w:rPr>
              <w:t>13,861</w:t>
            </w:r>
          </w:p>
          <w:p w14:paraId="79AC3327" w14:textId="77777777" w:rsidR="00375F38" w:rsidRPr="00375F38" w:rsidRDefault="00375F38" w:rsidP="00E52C30">
            <w:pPr>
              <w:pStyle w:val="tab2"/>
              <w:numPr>
                <w:ilvl w:val="0"/>
                <w:numId w:val="0"/>
              </w:numPr>
              <w:ind w:left="176" w:hanging="142"/>
            </w:pPr>
          </w:p>
        </w:tc>
        <w:tc>
          <w:tcPr>
            <w:tcW w:w="1191" w:type="dxa"/>
            <w:vAlign w:val="center"/>
          </w:tcPr>
          <w:p w14:paraId="5E335BFF" w14:textId="77777777" w:rsidR="00375F38" w:rsidRPr="00375F38" w:rsidRDefault="00375F38" w:rsidP="00E52C30">
            <w:pPr>
              <w:tabs>
                <w:tab w:val="right" w:pos="1334"/>
              </w:tabs>
              <w:spacing w:line="216" w:lineRule="auto"/>
              <w:contextualSpacing/>
              <w:rPr>
                <w:color w:val="auto"/>
              </w:rPr>
            </w:pPr>
          </w:p>
        </w:tc>
        <w:tc>
          <w:tcPr>
            <w:tcW w:w="1191" w:type="dxa"/>
            <w:vAlign w:val="center"/>
          </w:tcPr>
          <w:p w14:paraId="735D3726" w14:textId="77777777" w:rsidR="00375F38" w:rsidRPr="00375F38" w:rsidRDefault="00375F38" w:rsidP="00E52C30">
            <w:pPr>
              <w:spacing w:line="216" w:lineRule="auto"/>
              <w:contextualSpacing/>
              <w:rPr>
                <w:color w:val="auto"/>
              </w:rPr>
            </w:pPr>
          </w:p>
        </w:tc>
      </w:tr>
      <w:tr w:rsidR="00375F38" w:rsidRPr="00375F38" w14:paraId="7640DA63" w14:textId="77777777" w:rsidTr="00E52C30">
        <w:trPr>
          <w:trHeight w:val="20"/>
        </w:trPr>
        <w:tc>
          <w:tcPr>
            <w:tcW w:w="2103" w:type="dxa"/>
          </w:tcPr>
          <w:p w14:paraId="27200B44" w14:textId="77777777" w:rsidR="00375F38" w:rsidRPr="00375F38" w:rsidRDefault="00375F38" w:rsidP="00E52C30">
            <w:pPr>
              <w:pStyle w:val="tab1"/>
            </w:pPr>
            <w:r w:rsidRPr="00375F38">
              <w:t xml:space="preserve">Infrastructure forecast estimates. </w:t>
            </w:r>
          </w:p>
          <w:p w14:paraId="135CE8CD" w14:textId="77777777" w:rsidR="00375F38" w:rsidRPr="00375F38" w:rsidRDefault="00375F38" w:rsidP="00E52C30">
            <w:pPr>
              <w:pStyle w:val="LMPC1"/>
            </w:pPr>
          </w:p>
          <w:p w14:paraId="6E5BC3AE" w14:textId="77777777" w:rsidR="00375F38" w:rsidRPr="00375F38" w:rsidRDefault="00375F38" w:rsidP="00E52C30">
            <w:pPr>
              <w:pStyle w:val="LMPC1"/>
            </w:pPr>
          </w:p>
        </w:tc>
        <w:tc>
          <w:tcPr>
            <w:tcW w:w="3855" w:type="dxa"/>
          </w:tcPr>
          <w:p w14:paraId="516EE7CA" w14:textId="77777777" w:rsidR="00375F38" w:rsidRPr="00375F38" w:rsidRDefault="00375F38" w:rsidP="00E52C30">
            <w:pPr>
              <w:pStyle w:val="tab1"/>
            </w:pPr>
            <w:r w:rsidRPr="00375F38">
              <w:t>Minor internal work:</w:t>
            </w:r>
          </w:p>
          <w:p w14:paraId="26BF1AB5" w14:textId="77777777" w:rsidR="00375F38" w:rsidRPr="00375F38" w:rsidRDefault="00375F38" w:rsidP="00E52C30">
            <w:pPr>
              <w:pStyle w:val="tab2"/>
            </w:pPr>
            <w:r w:rsidRPr="00375F38">
              <w:t>Additional cleaning £258</w:t>
            </w:r>
          </w:p>
          <w:p w14:paraId="0C7061EE" w14:textId="77777777" w:rsidR="00375F38" w:rsidRPr="00375F38" w:rsidRDefault="00375F38" w:rsidP="00E52C30">
            <w:pPr>
              <w:pStyle w:val="tab2"/>
            </w:pPr>
            <w:r w:rsidRPr="00375F38">
              <w:t>WC/Doc-M installation: £1700</w:t>
            </w:r>
          </w:p>
          <w:p w14:paraId="4E69A893" w14:textId="77777777" w:rsidR="00375F38" w:rsidRPr="00375F38" w:rsidRDefault="00375F38" w:rsidP="00E52C30">
            <w:pPr>
              <w:pStyle w:val="tab2"/>
            </w:pPr>
            <w:r w:rsidRPr="00375F38">
              <w:t>Replacement water heater £600</w:t>
            </w:r>
          </w:p>
          <w:p w14:paraId="4674E352" w14:textId="77777777" w:rsidR="00375F38" w:rsidRPr="00375F38" w:rsidRDefault="00375F38" w:rsidP="00E52C30">
            <w:pPr>
              <w:pStyle w:val="tab2"/>
            </w:pPr>
            <w:r w:rsidRPr="00375F38">
              <w:t>External window trim: £700</w:t>
            </w:r>
          </w:p>
          <w:p w14:paraId="0D41AB6A" w14:textId="77777777" w:rsidR="00375F38" w:rsidRPr="00375F38" w:rsidRDefault="00375F38" w:rsidP="00E52C30">
            <w:pPr>
              <w:pStyle w:val="tab2"/>
            </w:pPr>
            <w:r w:rsidRPr="00375F38">
              <w:t>Ceiling painting £1,000</w:t>
            </w:r>
          </w:p>
          <w:p w14:paraId="2B59C731" w14:textId="77777777" w:rsidR="00375F38" w:rsidRPr="00375F38" w:rsidRDefault="00375F38" w:rsidP="00E52C30">
            <w:pPr>
              <w:pStyle w:val="tab2"/>
            </w:pPr>
            <w:r w:rsidRPr="00375F38">
              <w:t xml:space="preserve">Waste removal £500  </w:t>
            </w:r>
          </w:p>
          <w:p w14:paraId="2E3B79CB" w14:textId="77777777" w:rsidR="00375F38" w:rsidRPr="00375F38" w:rsidRDefault="00375F38" w:rsidP="00E52C30">
            <w:pPr>
              <w:pStyle w:val="tab2"/>
            </w:pPr>
            <w:r w:rsidRPr="00375F38">
              <w:sym w:font="Wingdings" w:char="F0E0"/>
            </w:r>
            <w:r w:rsidRPr="00375F38">
              <w:t xml:space="preserve"> </w:t>
            </w:r>
            <w:r w:rsidRPr="00375F38">
              <w:rPr>
                <w:vertAlign w:val="subscript"/>
              </w:rPr>
              <w:t>+++</w:t>
            </w:r>
            <w:r w:rsidRPr="00375F38">
              <w:t>£4,758</w:t>
            </w:r>
          </w:p>
          <w:p w14:paraId="3ABC362A" w14:textId="77777777" w:rsidR="00375F38" w:rsidRPr="00375F38" w:rsidRDefault="00375F38" w:rsidP="00E52C30">
            <w:pPr>
              <w:pStyle w:val="tab2"/>
            </w:pPr>
            <w:r w:rsidRPr="00375F38">
              <w:t>Unallocated £6,381</w:t>
            </w:r>
          </w:p>
        </w:tc>
        <w:tc>
          <w:tcPr>
            <w:tcW w:w="1191" w:type="dxa"/>
            <w:vAlign w:val="center"/>
          </w:tcPr>
          <w:p w14:paraId="6176C5CB" w14:textId="77777777" w:rsidR="00375F38" w:rsidRPr="00375F38" w:rsidRDefault="00375F38" w:rsidP="00E52C30">
            <w:pPr>
              <w:tabs>
                <w:tab w:val="right" w:pos="1334"/>
              </w:tabs>
              <w:spacing w:line="216" w:lineRule="auto"/>
              <w:contextualSpacing/>
              <w:jc w:val="center"/>
              <w:rPr>
                <w:color w:val="auto"/>
              </w:rPr>
            </w:pPr>
            <w:r w:rsidRPr="00375F38">
              <w:rPr>
                <w:color w:val="auto"/>
              </w:rPr>
              <w:t>11,139</w:t>
            </w:r>
          </w:p>
        </w:tc>
        <w:tc>
          <w:tcPr>
            <w:tcW w:w="1191" w:type="dxa"/>
            <w:vAlign w:val="center"/>
          </w:tcPr>
          <w:p w14:paraId="248EE31A" w14:textId="77777777" w:rsidR="00375F38" w:rsidRPr="00375F38" w:rsidRDefault="00375F38" w:rsidP="00E52C30">
            <w:pPr>
              <w:tabs>
                <w:tab w:val="right" w:pos="1334"/>
              </w:tabs>
              <w:spacing w:line="216" w:lineRule="auto"/>
              <w:contextualSpacing/>
              <w:jc w:val="center"/>
              <w:rPr>
                <w:color w:val="auto"/>
              </w:rPr>
            </w:pPr>
            <w:r w:rsidRPr="00375F38">
              <w:rPr>
                <w:color w:val="auto"/>
              </w:rPr>
              <w:t>TBC</w:t>
            </w:r>
          </w:p>
        </w:tc>
        <w:tc>
          <w:tcPr>
            <w:tcW w:w="1191" w:type="dxa"/>
            <w:vAlign w:val="center"/>
          </w:tcPr>
          <w:p w14:paraId="18AB1492" w14:textId="77777777" w:rsidR="00375F38" w:rsidRPr="00375F38" w:rsidRDefault="00375F38" w:rsidP="00E52C30">
            <w:pPr>
              <w:spacing w:line="216" w:lineRule="auto"/>
              <w:contextualSpacing/>
              <w:jc w:val="center"/>
              <w:rPr>
                <w:color w:val="auto"/>
              </w:rPr>
            </w:pPr>
            <w:r w:rsidRPr="00375F38">
              <w:rPr>
                <w:color w:val="auto"/>
              </w:rPr>
              <w:t>TBC</w:t>
            </w:r>
          </w:p>
        </w:tc>
      </w:tr>
      <w:tr w:rsidR="00375F38" w:rsidRPr="00375F38" w14:paraId="7CDBDC25" w14:textId="77777777" w:rsidTr="00E52C30">
        <w:trPr>
          <w:trHeight w:val="20"/>
        </w:trPr>
        <w:tc>
          <w:tcPr>
            <w:tcW w:w="2103" w:type="dxa"/>
            <w:vAlign w:val="center"/>
          </w:tcPr>
          <w:p w14:paraId="3106EE65" w14:textId="77777777" w:rsidR="00375F38" w:rsidRPr="00375F38" w:rsidRDefault="00375F38" w:rsidP="00E52C30">
            <w:pPr>
              <w:spacing w:line="216" w:lineRule="auto"/>
              <w:contextualSpacing/>
              <w:rPr>
                <w:color w:val="auto"/>
              </w:rPr>
            </w:pPr>
            <w:r w:rsidRPr="00375F38">
              <w:rPr>
                <w:color w:val="auto"/>
              </w:rPr>
              <w:t>Reserve held for new-build</w:t>
            </w:r>
          </w:p>
        </w:tc>
        <w:tc>
          <w:tcPr>
            <w:tcW w:w="3855" w:type="dxa"/>
          </w:tcPr>
          <w:p w14:paraId="71F457DA" w14:textId="77777777" w:rsidR="00375F38" w:rsidRPr="00375F38" w:rsidRDefault="00375F38" w:rsidP="00E52C30">
            <w:pPr>
              <w:tabs>
                <w:tab w:val="right" w:pos="1334"/>
              </w:tabs>
              <w:spacing w:line="216" w:lineRule="auto"/>
              <w:contextualSpacing/>
              <w:rPr>
                <w:color w:val="auto"/>
              </w:rPr>
            </w:pPr>
          </w:p>
        </w:tc>
        <w:tc>
          <w:tcPr>
            <w:tcW w:w="1191" w:type="dxa"/>
            <w:vAlign w:val="center"/>
          </w:tcPr>
          <w:p w14:paraId="45DB4B1E" w14:textId="77777777" w:rsidR="00375F38" w:rsidRPr="00375F38" w:rsidRDefault="00375F38" w:rsidP="00E52C30">
            <w:pPr>
              <w:tabs>
                <w:tab w:val="right" w:pos="1334"/>
              </w:tabs>
              <w:spacing w:line="216" w:lineRule="auto"/>
              <w:contextualSpacing/>
              <w:jc w:val="center"/>
              <w:rPr>
                <w:color w:val="auto"/>
              </w:rPr>
            </w:pPr>
            <w:r w:rsidRPr="00375F38">
              <w:rPr>
                <w:color w:val="auto"/>
              </w:rPr>
              <w:t>50,000</w:t>
            </w:r>
          </w:p>
        </w:tc>
        <w:tc>
          <w:tcPr>
            <w:tcW w:w="1191" w:type="dxa"/>
            <w:vAlign w:val="center"/>
          </w:tcPr>
          <w:p w14:paraId="08DDA0BC" w14:textId="77777777" w:rsidR="00375F38" w:rsidRPr="00375F38" w:rsidRDefault="00375F38" w:rsidP="00E52C30">
            <w:pPr>
              <w:tabs>
                <w:tab w:val="right" w:pos="1334"/>
              </w:tabs>
              <w:spacing w:line="216" w:lineRule="auto"/>
              <w:contextualSpacing/>
              <w:jc w:val="center"/>
              <w:rPr>
                <w:color w:val="auto"/>
              </w:rPr>
            </w:pPr>
          </w:p>
        </w:tc>
        <w:tc>
          <w:tcPr>
            <w:tcW w:w="1191" w:type="dxa"/>
            <w:vAlign w:val="center"/>
          </w:tcPr>
          <w:p w14:paraId="396BEFD0" w14:textId="77777777" w:rsidR="00375F38" w:rsidRPr="00375F38" w:rsidRDefault="00375F38" w:rsidP="00E52C30">
            <w:pPr>
              <w:spacing w:line="216" w:lineRule="auto"/>
              <w:contextualSpacing/>
              <w:jc w:val="center"/>
              <w:rPr>
                <w:color w:val="auto"/>
              </w:rPr>
            </w:pPr>
          </w:p>
        </w:tc>
      </w:tr>
      <w:tr w:rsidR="00375F38" w:rsidRPr="00375F38" w14:paraId="08AF6208" w14:textId="77777777" w:rsidTr="00E52C30">
        <w:trPr>
          <w:trHeight w:val="20"/>
        </w:trPr>
        <w:tc>
          <w:tcPr>
            <w:tcW w:w="2103" w:type="dxa"/>
            <w:vAlign w:val="center"/>
          </w:tcPr>
          <w:p w14:paraId="199972A0" w14:textId="77777777" w:rsidR="00375F38" w:rsidRPr="00375F38" w:rsidRDefault="00375F38" w:rsidP="00E52C30">
            <w:pPr>
              <w:spacing w:line="216" w:lineRule="auto"/>
              <w:contextualSpacing/>
              <w:rPr>
                <w:color w:val="auto"/>
              </w:rPr>
            </w:pPr>
            <w:r w:rsidRPr="00375F38">
              <w:rPr>
                <w:color w:val="auto"/>
              </w:rPr>
              <w:t>Total</w:t>
            </w:r>
          </w:p>
        </w:tc>
        <w:tc>
          <w:tcPr>
            <w:tcW w:w="3855" w:type="dxa"/>
          </w:tcPr>
          <w:p w14:paraId="2ECF2F48" w14:textId="77777777" w:rsidR="00375F38" w:rsidRPr="00375F38" w:rsidRDefault="00375F38" w:rsidP="00E52C30">
            <w:pPr>
              <w:tabs>
                <w:tab w:val="right" w:pos="1334"/>
              </w:tabs>
              <w:spacing w:line="216" w:lineRule="auto"/>
              <w:contextualSpacing/>
              <w:rPr>
                <w:color w:val="auto"/>
              </w:rPr>
            </w:pPr>
          </w:p>
        </w:tc>
        <w:tc>
          <w:tcPr>
            <w:tcW w:w="1191" w:type="dxa"/>
            <w:vAlign w:val="center"/>
          </w:tcPr>
          <w:p w14:paraId="5D5597C0" w14:textId="77777777" w:rsidR="00375F38" w:rsidRPr="00375F38" w:rsidRDefault="00375F38" w:rsidP="00E52C30">
            <w:pPr>
              <w:tabs>
                <w:tab w:val="right" w:pos="1334"/>
              </w:tabs>
              <w:spacing w:line="216" w:lineRule="auto"/>
              <w:contextualSpacing/>
              <w:jc w:val="center"/>
              <w:rPr>
                <w:color w:val="auto"/>
              </w:rPr>
            </w:pPr>
            <w:r w:rsidRPr="00375F38">
              <w:rPr>
                <w:color w:val="auto"/>
              </w:rPr>
              <w:t>75,000</w:t>
            </w:r>
          </w:p>
        </w:tc>
        <w:tc>
          <w:tcPr>
            <w:tcW w:w="1191" w:type="dxa"/>
            <w:vAlign w:val="center"/>
          </w:tcPr>
          <w:p w14:paraId="37AB7C3D" w14:textId="77777777" w:rsidR="00375F38" w:rsidRPr="00375F38" w:rsidRDefault="00375F38" w:rsidP="00E52C30">
            <w:pPr>
              <w:tabs>
                <w:tab w:val="right" w:pos="1334"/>
              </w:tabs>
              <w:spacing w:line="216" w:lineRule="auto"/>
              <w:contextualSpacing/>
              <w:jc w:val="center"/>
              <w:rPr>
                <w:color w:val="auto"/>
              </w:rPr>
            </w:pPr>
            <w:r w:rsidRPr="00375F38">
              <w:rPr>
                <w:color w:val="auto"/>
              </w:rPr>
              <w:t>20,000</w:t>
            </w:r>
          </w:p>
        </w:tc>
        <w:tc>
          <w:tcPr>
            <w:tcW w:w="1191" w:type="dxa"/>
            <w:vAlign w:val="center"/>
          </w:tcPr>
          <w:p w14:paraId="48CA01AF" w14:textId="77777777" w:rsidR="00375F38" w:rsidRPr="00375F38" w:rsidRDefault="00375F38" w:rsidP="00E52C30">
            <w:pPr>
              <w:spacing w:line="216" w:lineRule="auto"/>
              <w:ind w:left="720" w:hanging="720"/>
              <w:contextualSpacing/>
              <w:jc w:val="center"/>
              <w:rPr>
                <w:b/>
                <w:bCs/>
                <w:color w:val="auto"/>
              </w:rPr>
            </w:pPr>
            <w:r w:rsidRPr="00375F38">
              <w:rPr>
                <w:b/>
                <w:bCs/>
                <w:color w:val="auto"/>
              </w:rPr>
              <w:t>TBC</w:t>
            </w:r>
          </w:p>
        </w:tc>
      </w:tr>
    </w:tbl>
    <w:p w14:paraId="4B507D03" w14:textId="77777777" w:rsidR="00375F38" w:rsidRPr="00375F38" w:rsidRDefault="00375F38" w:rsidP="00375F38">
      <w:pPr>
        <w:rPr>
          <w:color w:val="auto"/>
        </w:rPr>
      </w:pPr>
    </w:p>
    <w:p w14:paraId="69D8A717" w14:textId="77777777" w:rsidR="00375F38" w:rsidRPr="00375F38" w:rsidRDefault="00375F38" w:rsidP="00375F38">
      <w:pPr>
        <w:pStyle w:val="Heading2"/>
        <w:rPr>
          <w:color w:val="auto"/>
        </w:rPr>
      </w:pPr>
      <w:r w:rsidRPr="00375F38">
        <w:rPr>
          <w:color w:val="auto"/>
        </w:rPr>
        <w:t>Appendices:  LMYH Training report as at 23/11/23</w:t>
      </w:r>
    </w:p>
    <w:tbl>
      <w:tblPr>
        <w:tblStyle w:val="TableGrid"/>
        <w:tblW w:w="9776" w:type="dxa"/>
        <w:tblLook w:val="04A0" w:firstRow="1" w:lastRow="0" w:firstColumn="1" w:lastColumn="0" w:noHBand="0" w:noVBand="1"/>
      </w:tblPr>
      <w:tblGrid>
        <w:gridCol w:w="5098"/>
        <w:gridCol w:w="2126"/>
        <w:gridCol w:w="2552"/>
      </w:tblGrid>
      <w:tr w:rsidR="00375F38" w:rsidRPr="00375F38" w14:paraId="1FCD04F2" w14:textId="77777777" w:rsidTr="00E52C30">
        <w:tc>
          <w:tcPr>
            <w:tcW w:w="5098" w:type="dxa"/>
            <w:shd w:val="clear" w:color="auto" w:fill="FFF2CC" w:themeFill="accent4" w:themeFillTint="33"/>
          </w:tcPr>
          <w:p w14:paraId="378F16BD" w14:textId="77777777" w:rsidR="00375F38" w:rsidRPr="00375F38" w:rsidRDefault="00375F38" w:rsidP="00E52C30">
            <w:pPr>
              <w:rPr>
                <w:color w:val="auto"/>
              </w:rPr>
            </w:pPr>
            <w:bookmarkStart w:id="4" w:name="_Hlk151567326"/>
            <w:r w:rsidRPr="00375F38">
              <w:rPr>
                <w:color w:val="auto"/>
              </w:rPr>
              <w:t>Training / Certificate</w:t>
            </w:r>
          </w:p>
        </w:tc>
        <w:tc>
          <w:tcPr>
            <w:tcW w:w="2126" w:type="dxa"/>
            <w:shd w:val="clear" w:color="auto" w:fill="FFF2CC" w:themeFill="accent4" w:themeFillTint="33"/>
          </w:tcPr>
          <w:p w14:paraId="07683465" w14:textId="77777777" w:rsidR="00375F38" w:rsidRPr="00375F38" w:rsidRDefault="00375F38" w:rsidP="00E52C30">
            <w:pPr>
              <w:rPr>
                <w:color w:val="auto"/>
              </w:rPr>
            </w:pPr>
            <w:r w:rsidRPr="00375F38">
              <w:rPr>
                <w:color w:val="auto"/>
              </w:rPr>
              <w:t>Dates</w:t>
            </w:r>
          </w:p>
        </w:tc>
        <w:tc>
          <w:tcPr>
            <w:tcW w:w="2552" w:type="dxa"/>
            <w:shd w:val="clear" w:color="auto" w:fill="FFF2CC" w:themeFill="accent4" w:themeFillTint="33"/>
          </w:tcPr>
          <w:p w14:paraId="43AEB11A" w14:textId="77777777" w:rsidR="00375F38" w:rsidRPr="00375F38" w:rsidRDefault="00375F38" w:rsidP="00E52C30">
            <w:pPr>
              <w:rPr>
                <w:color w:val="auto"/>
              </w:rPr>
            </w:pPr>
            <w:r w:rsidRPr="00375F38">
              <w:rPr>
                <w:color w:val="auto"/>
              </w:rPr>
              <w:t>Candidates</w:t>
            </w:r>
          </w:p>
        </w:tc>
      </w:tr>
      <w:tr w:rsidR="00375F38" w:rsidRPr="00375F38" w14:paraId="12BA4323" w14:textId="77777777" w:rsidTr="00E52C30">
        <w:tc>
          <w:tcPr>
            <w:tcW w:w="5098" w:type="dxa"/>
          </w:tcPr>
          <w:p w14:paraId="17436ADE" w14:textId="77777777" w:rsidR="00375F38" w:rsidRPr="00375F38" w:rsidRDefault="00375F38" w:rsidP="00E52C30">
            <w:pPr>
              <w:rPr>
                <w:color w:val="auto"/>
                <w:sz w:val="18"/>
                <w:szCs w:val="18"/>
              </w:rPr>
            </w:pPr>
            <w:r w:rsidRPr="00375F38">
              <w:rPr>
                <w:color w:val="auto"/>
                <w:sz w:val="18"/>
                <w:szCs w:val="18"/>
              </w:rPr>
              <w:t>Introduction to Youth Work [Level 2 Certificate]</w:t>
            </w:r>
          </w:p>
        </w:tc>
        <w:tc>
          <w:tcPr>
            <w:tcW w:w="2126" w:type="dxa"/>
          </w:tcPr>
          <w:p w14:paraId="10678DE9" w14:textId="77777777" w:rsidR="00375F38" w:rsidRPr="00375F38" w:rsidRDefault="00375F38" w:rsidP="00E52C30">
            <w:pPr>
              <w:rPr>
                <w:color w:val="auto"/>
                <w:sz w:val="18"/>
                <w:szCs w:val="18"/>
              </w:rPr>
            </w:pPr>
            <w:r w:rsidRPr="00375F38">
              <w:rPr>
                <w:color w:val="auto"/>
                <w:sz w:val="18"/>
                <w:szCs w:val="18"/>
              </w:rPr>
              <w:t>18/3/23</w:t>
            </w:r>
          </w:p>
        </w:tc>
        <w:tc>
          <w:tcPr>
            <w:tcW w:w="2552" w:type="dxa"/>
          </w:tcPr>
          <w:p w14:paraId="6FBBCD27" w14:textId="77777777" w:rsidR="00375F38" w:rsidRPr="00375F38" w:rsidRDefault="00375F38" w:rsidP="00E52C30">
            <w:pPr>
              <w:rPr>
                <w:color w:val="auto"/>
                <w:sz w:val="18"/>
                <w:szCs w:val="18"/>
              </w:rPr>
            </w:pPr>
            <w:r w:rsidRPr="00375F38">
              <w:rPr>
                <w:color w:val="auto"/>
                <w:sz w:val="18"/>
                <w:szCs w:val="18"/>
              </w:rPr>
              <w:t>BB, CD</w:t>
            </w:r>
          </w:p>
        </w:tc>
      </w:tr>
      <w:tr w:rsidR="00375F38" w:rsidRPr="00375F38" w14:paraId="3C7A6E5A" w14:textId="77777777" w:rsidTr="00E52C30">
        <w:tc>
          <w:tcPr>
            <w:tcW w:w="5098" w:type="dxa"/>
          </w:tcPr>
          <w:p w14:paraId="0EAE53D5" w14:textId="77777777" w:rsidR="00375F38" w:rsidRPr="00375F38" w:rsidRDefault="00375F38" w:rsidP="00E52C30">
            <w:pPr>
              <w:rPr>
                <w:color w:val="auto"/>
                <w:sz w:val="18"/>
                <w:szCs w:val="18"/>
              </w:rPr>
            </w:pPr>
            <w:r w:rsidRPr="00375F38">
              <w:rPr>
                <w:color w:val="auto"/>
                <w:sz w:val="18"/>
                <w:szCs w:val="18"/>
              </w:rPr>
              <w:t>YW Training: C-Card</w:t>
            </w:r>
          </w:p>
        </w:tc>
        <w:tc>
          <w:tcPr>
            <w:tcW w:w="2126" w:type="dxa"/>
          </w:tcPr>
          <w:p w14:paraId="50D2DC1C" w14:textId="77777777" w:rsidR="00375F38" w:rsidRPr="00375F38" w:rsidRDefault="00375F38" w:rsidP="00E52C30">
            <w:pPr>
              <w:rPr>
                <w:color w:val="auto"/>
                <w:sz w:val="18"/>
                <w:szCs w:val="18"/>
              </w:rPr>
            </w:pPr>
            <w:r w:rsidRPr="00375F38">
              <w:rPr>
                <w:color w:val="auto"/>
                <w:sz w:val="18"/>
                <w:szCs w:val="18"/>
              </w:rPr>
              <w:t>25/3/23</w:t>
            </w:r>
          </w:p>
        </w:tc>
        <w:tc>
          <w:tcPr>
            <w:tcW w:w="2552" w:type="dxa"/>
          </w:tcPr>
          <w:p w14:paraId="4452EDD2" w14:textId="77777777" w:rsidR="00375F38" w:rsidRPr="00375F38" w:rsidRDefault="00375F38" w:rsidP="00E52C30">
            <w:pPr>
              <w:rPr>
                <w:color w:val="auto"/>
                <w:sz w:val="18"/>
                <w:szCs w:val="18"/>
              </w:rPr>
            </w:pPr>
            <w:r w:rsidRPr="00375F38">
              <w:rPr>
                <w:color w:val="auto"/>
                <w:sz w:val="18"/>
                <w:szCs w:val="18"/>
              </w:rPr>
              <w:t>CD</w:t>
            </w:r>
          </w:p>
        </w:tc>
      </w:tr>
      <w:tr w:rsidR="00375F38" w:rsidRPr="00375F38" w14:paraId="6B043881" w14:textId="77777777" w:rsidTr="00E52C30">
        <w:tc>
          <w:tcPr>
            <w:tcW w:w="5098" w:type="dxa"/>
          </w:tcPr>
          <w:p w14:paraId="3FE83D19" w14:textId="77777777" w:rsidR="00375F38" w:rsidRPr="00375F38" w:rsidRDefault="00375F38" w:rsidP="00E52C30">
            <w:pPr>
              <w:rPr>
                <w:color w:val="auto"/>
                <w:sz w:val="18"/>
                <w:szCs w:val="18"/>
              </w:rPr>
            </w:pPr>
            <w:r w:rsidRPr="00375F38">
              <w:rPr>
                <w:color w:val="auto"/>
                <w:sz w:val="18"/>
                <w:szCs w:val="18"/>
              </w:rPr>
              <w:t>YW Training: Facilitating Music Tech</w:t>
            </w:r>
          </w:p>
        </w:tc>
        <w:tc>
          <w:tcPr>
            <w:tcW w:w="2126" w:type="dxa"/>
          </w:tcPr>
          <w:p w14:paraId="4B7CD015" w14:textId="77777777" w:rsidR="00375F38" w:rsidRPr="00375F38" w:rsidRDefault="00375F38" w:rsidP="00E52C30">
            <w:pPr>
              <w:rPr>
                <w:color w:val="auto"/>
                <w:sz w:val="18"/>
                <w:szCs w:val="18"/>
              </w:rPr>
            </w:pPr>
            <w:r w:rsidRPr="00375F38">
              <w:rPr>
                <w:color w:val="auto"/>
                <w:sz w:val="18"/>
                <w:szCs w:val="18"/>
              </w:rPr>
              <w:t>25/3/23</w:t>
            </w:r>
          </w:p>
        </w:tc>
        <w:tc>
          <w:tcPr>
            <w:tcW w:w="2552" w:type="dxa"/>
          </w:tcPr>
          <w:p w14:paraId="0E4793F8" w14:textId="77777777" w:rsidR="00375F38" w:rsidRPr="00375F38" w:rsidRDefault="00375F38" w:rsidP="00E52C30">
            <w:pPr>
              <w:rPr>
                <w:color w:val="auto"/>
                <w:sz w:val="18"/>
                <w:szCs w:val="18"/>
              </w:rPr>
            </w:pPr>
            <w:r w:rsidRPr="00375F38">
              <w:rPr>
                <w:color w:val="auto"/>
                <w:sz w:val="18"/>
                <w:szCs w:val="18"/>
              </w:rPr>
              <w:t>BB, CW</w:t>
            </w:r>
          </w:p>
        </w:tc>
      </w:tr>
      <w:tr w:rsidR="00375F38" w:rsidRPr="00375F38" w14:paraId="04C5FF61" w14:textId="77777777" w:rsidTr="00E52C30">
        <w:tc>
          <w:tcPr>
            <w:tcW w:w="5098" w:type="dxa"/>
          </w:tcPr>
          <w:p w14:paraId="1BF89B89" w14:textId="77777777" w:rsidR="00375F38" w:rsidRPr="00375F38" w:rsidRDefault="00375F38" w:rsidP="00E52C30">
            <w:pPr>
              <w:rPr>
                <w:color w:val="auto"/>
                <w:sz w:val="18"/>
                <w:szCs w:val="18"/>
              </w:rPr>
            </w:pPr>
            <w:r w:rsidRPr="00375F38">
              <w:rPr>
                <w:color w:val="auto"/>
                <w:sz w:val="18"/>
                <w:szCs w:val="18"/>
              </w:rPr>
              <w:t>YW Training: Facilitating Song Writing</w:t>
            </w:r>
          </w:p>
        </w:tc>
        <w:tc>
          <w:tcPr>
            <w:tcW w:w="2126" w:type="dxa"/>
          </w:tcPr>
          <w:p w14:paraId="2B739530" w14:textId="77777777" w:rsidR="00375F38" w:rsidRPr="00375F38" w:rsidRDefault="00375F38" w:rsidP="00E52C30">
            <w:pPr>
              <w:rPr>
                <w:color w:val="auto"/>
                <w:sz w:val="18"/>
                <w:szCs w:val="18"/>
              </w:rPr>
            </w:pPr>
            <w:r w:rsidRPr="00375F38">
              <w:rPr>
                <w:color w:val="auto"/>
                <w:sz w:val="18"/>
                <w:szCs w:val="18"/>
              </w:rPr>
              <w:t>25/3/23</w:t>
            </w:r>
          </w:p>
        </w:tc>
        <w:tc>
          <w:tcPr>
            <w:tcW w:w="2552" w:type="dxa"/>
          </w:tcPr>
          <w:p w14:paraId="0C2F11AE" w14:textId="77777777" w:rsidR="00375F38" w:rsidRPr="00375F38" w:rsidRDefault="00375F38" w:rsidP="00E52C30">
            <w:pPr>
              <w:rPr>
                <w:color w:val="auto"/>
                <w:sz w:val="18"/>
                <w:szCs w:val="18"/>
              </w:rPr>
            </w:pPr>
            <w:r w:rsidRPr="00375F38">
              <w:rPr>
                <w:color w:val="auto"/>
                <w:sz w:val="18"/>
                <w:szCs w:val="18"/>
              </w:rPr>
              <w:t>BB, CW</w:t>
            </w:r>
          </w:p>
        </w:tc>
      </w:tr>
      <w:tr w:rsidR="00375F38" w:rsidRPr="00375F38" w14:paraId="02FF4EF4" w14:textId="77777777" w:rsidTr="00E52C30">
        <w:tc>
          <w:tcPr>
            <w:tcW w:w="5098" w:type="dxa"/>
          </w:tcPr>
          <w:p w14:paraId="3AE2E46F" w14:textId="77777777" w:rsidR="00375F38" w:rsidRPr="00375F38" w:rsidRDefault="00375F38" w:rsidP="00E52C30">
            <w:pPr>
              <w:rPr>
                <w:color w:val="auto"/>
                <w:sz w:val="18"/>
                <w:szCs w:val="18"/>
              </w:rPr>
            </w:pPr>
            <w:r w:rsidRPr="00375F38">
              <w:rPr>
                <w:color w:val="auto"/>
                <w:sz w:val="18"/>
                <w:szCs w:val="18"/>
              </w:rPr>
              <w:t>YW Training: Talking about Alcohol</w:t>
            </w:r>
          </w:p>
        </w:tc>
        <w:tc>
          <w:tcPr>
            <w:tcW w:w="2126" w:type="dxa"/>
          </w:tcPr>
          <w:p w14:paraId="2D625902" w14:textId="77777777" w:rsidR="00375F38" w:rsidRPr="00375F38" w:rsidRDefault="00375F38" w:rsidP="00E52C30">
            <w:pPr>
              <w:rPr>
                <w:color w:val="auto"/>
                <w:sz w:val="18"/>
                <w:szCs w:val="18"/>
              </w:rPr>
            </w:pPr>
            <w:r w:rsidRPr="00375F38">
              <w:rPr>
                <w:color w:val="auto"/>
                <w:sz w:val="18"/>
                <w:szCs w:val="18"/>
              </w:rPr>
              <w:t>25/3/23</w:t>
            </w:r>
          </w:p>
        </w:tc>
        <w:tc>
          <w:tcPr>
            <w:tcW w:w="2552" w:type="dxa"/>
          </w:tcPr>
          <w:p w14:paraId="30FD5DAC" w14:textId="77777777" w:rsidR="00375F38" w:rsidRPr="00375F38" w:rsidRDefault="00375F38" w:rsidP="00E52C30">
            <w:pPr>
              <w:rPr>
                <w:color w:val="auto"/>
                <w:sz w:val="18"/>
                <w:szCs w:val="18"/>
              </w:rPr>
            </w:pPr>
            <w:r w:rsidRPr="00375F38">
              <w:rPr>
                <w:color w:val="auto"/>
                <w:sz w:val="18"/>
                <w:szCs w:val="18"/>
              </w:rPr>
              <w:t>CD</w:t>
            </w:r>
          </w:p>
        </w:tc>
      </w:tr>
      <w:tr w:rsidR="00375F38" w:rsidRPr="00375F38" w14:paraId="586406DE" w14:textId="77777777" w:rsidTr="00E52C30">
        <w:tc>
          <w:tcPr>
            <w:tcW w:w="5098" w:type="dxa"/>
          </w:tcPr>
          <w:p w14:paraId="1784945A" w14:textId="77777777" w:rsidR="00375F38" w:rsidRPr="00375F38" w:rsidRDefault="00375F38" w:rsidP="00E52C30">
            <w:pPr>
              <w:rPr>
                <w:color w:val="auto"/>
                <w:sz w:val="18"/>
                <w:szCs w:val="18"/>
              </w:rPr>
            </w:pPr>
            <w:r w:rsidRPr="00375F38">
              <w:rPr>
                <w:color w:val="auto"/>
                <w:sz w:val="18"/>
                <w:szCs w:val="18"/>
              </w:rPr>
              <w:t xml:space="preserve">YW Training: 101 session ideas workshop </w:t>
            </w:r>
          </w:p>
        </w:tc>
        <w:tc>
          <w:tcPr>
            <w:tcW w:w="2126" w:type="dxa"/>
          </w:tcPr>
          <w:p w14:paraId="543BEC88" w14:textId="77777777" w:rsidR="00375F38" w:rsidRPr="00375F38" w:rsidRDefault="00375F38" w:rsidP="00E52C30">
            <w:pPr>
              <w:rPr>
                <w:color w:val="auto"/>
                <w:sz w:val="18"/>
                <w:szCs w:val="18"/>
              </w:rPr>
            </w:pPr>
            <w:r w:rsidRPr="00375F38">
              <w:rPr>
                <w:color w:val="auto"/>
                <w:sz w:val="18"/>
                <w:szCs w:val="18"/>
              </w:rPr>
              <w:t>25/3/23</w:t>
            </w:r>
          </w:p>
        </w:tc>
        <w:tc>
          <w:tcPr>
            <w:tcW w:w="2552" w:type="dxa"/>
          </w:tcPr>
          <w:p w14:paraId="19EDF1DA" w14:textId="77777777" w:rsidR="00375F38" w:rsidRPr="00375F38" w:rsidRDefault="00375F38" w:rsidP="00E52C30">
            <w:pPr>
              <w:rPr>
                <w:color w:val="auto"/>
                <w:sz w:val="18"/>
                <w:szCs w:val="18"/>
              </w:rPr>
            </w:pPr>
            <w:r w:rsidRPr="00375F38">
              <w:rPr>
                <w:color w:val="auto"/>
                <w:sz w:val="18"/>
                <w:szCs w:val="18"/>
              </w:rPr>
              <w:t>BB, CD</w:t>
            </w:r>
          </w:p>
        </w:tc>
      </w:tr>
      <w:tr w:rsidR="00375F38" w:rsidRPr="00375F38" w14:paraId="4F4B4D11" w14:textId="77777777" w:rsidTr="00E52C30">
        <w:tc>
          <w:tcPr>
            <w:tcW w:w="5098" w:type="dxa"/>
          </w:tcPr>
          <w:p w14:paraId="10686837" w14:textId="77777777" w:rsidR="00375F38" w:rsidRPr="00375F38" w:rsidRDefault="00375F38" w:rsidP="00E52C30">
            <w:pPr>
              <w:rPr>
                <w:color w:val="auto"/>
                <w:sz w:val="18"/>
                <w:szCs w:val="18"/>
              </w:rPr>
            </w:pPr>
            <w:r w:rsidRPr="00375F38">
              <w:rPr>
                <w:color w:val="auto"/>
                <w:sz w:val="18"/>
                <w:szCs w:val="18"/>
              </w:rPr>
              <w:t>Safeguarding with Children [Level 2 Certificate]</w:t>
            </w:r>
          </w:p>
        </w:tc>
        <w:tc>
          <w:tcPr>
            <w:tcW w:w="2126" w:type="dxa"/>
          </w:tcPr>
          <w:p w14:paraId="1072B93C" w14:textId="77777777" w:rsidR="00375F38" w:rsidRPr="00375F38" w:rsidRDefault="00375F38" w:rsidP="00E52C30">
            <w:pPr>
              <w:rPr>
                <w:color w:val="auto"/>
                <w:sz w:val="18"/>
                <w:szCs w:val="18"/>
              </w:rPr>
            </w:pPr>
            <w:r w:rsidRPr="00375F38">
              <w:rPr>
                <w:color w:val="auto"/>
                <w:sz w:val="18"/>
                <w:szCs w:val="18"/>
              </w:rPr>
              <w:t>9/9/23</w:t>
            </w:r>
          </w:p>
        </w:tc>
        <w:tc>
          <w:tcPr>
            <w:tcW w:w="2552" w:type="dxa"/>
          </w:tcPr>
          <w:p w14:paraId="1C38EF91" w14:textId="77777777" w:rsidR="00375F38" w:rsidRPr="00375F38" w:rsidRDefault="00375F38" w:rsidP="00E52C30">
            <w:pPr>
              <w:rPr>
                <w:color w:val="auto"/>
                <w:sz w:val="18"/>
                <w:szCs w:val="18"/>
              </w:rPr>
            </w:pPr>
            <w:r w:rsidRPr="00375F38">
              <w:rPr>
                <w:color w:val="auto"/>
                <w:sz w:val="18"/>
                <w:szCs w:val="18"/>
              </w:rPr>
              <w:t>BB, CD, RO</w:t>
            </w:r>
          </w:p>
        </w:tc>
      </w:tr>
      <w:tr w:rsidR="00375F38" w:rsidRPr="00375F38" w14:paraId="2240F436" w14:textId="77777777" w:rsidTr="00E52C30">
        <w:tc>
          <w:tcPr>
            <w:tcW w:w="5098" w:type="dxa"/>
          </w:tcPr>
          <w:p w14:paraId="16D85248" w14:textId="77777777" w:rsidR="00375F38" w:rsidRPr="00375F38" w:rsidRDefault="00375F38" w:rsidP="00E52C30">
            <w:pPr>
              <w:rPr>
                <w:color w:val="auto"/>
                <w:sz w:val="18"/>
                <w:szCs w:val="18"/>
              </w:rPr>
            </w:pPr>
            <w:r w:rsidRPr="00375F38">
              <w:rPr>
                <w:color w:val="auto"/>
                <w:sz w:val="18"/>
                <w:szCs w:val="18"/>
              </w:rPr>
              <w:t xml:space="preserve">Emergency First Aid in the workplace Certificate </w:t>
            </w:r>
          </w:p>
        </w:tc>
        <w:tc>
          <w:tcPr>
            <w:tcW w:w="2126" w:type="dxa"/>
          </w:tcPr>
          <w:p w14:paraId="03D9441D" w14:textId="77777777" w:rsidR="00375F38" w:rsidRPr="00375F38" w:rsidRDefault="00375F38" w:rsidP="00E52C30">
            <w:pPr>
              <w:rPr>
                <w:color w:val="auto"/>
                <w:sz w:val="18"/>
                <w:szCs w:val="18"/>
              </w:rPr>
            </w:pPr>
            <w:r w:rsidRPr="00375F38">
              <w:rPr>
                <w:color w:val="auto"/>
                <w:sz w:val="18"/>
                <w:szCs w:val="18"/>
              </w:rPr>
              <w:t>14/10/23</w:t>
            </w:r>
          </w:p>
        </w:tc>
        <w:tc>
          <w:tcPr>
            <w:tcW w:w="2552" w:type="dxa"/>
          </w:tcPr>
          <w:p w14:paraId="4116C99A" w14:textId="77777777" w:rsidR="00375F38" w:rsidRPr="00375F38" w:rsidRDefault="00375F38" w:rsidP="00E52C30">
            <w:pPr>
              <w:rPr>
                <w:color w:val="auto"/>
                <w:sz w:val="18"/>
                <w:szCs w:val="18"/>
              </w:rPr>
            </w:pPr>
            <w:r w:rsidRPr="00375F38">
              <w:rPr>
                <w:color w:val="auto"/>
                <w:sz w:val="18"/>
                <w:szCs w:val="18"/>
              </w:rPr>
              <w:t>BB, CD</w:t>
            </w:r>
          </w:p>
        </w:tc>
      </w:tr>
      <w:tr w:rsidR="00375F38" w:rsidRPr="00375F38" w14:paraId="4C995FE2" w14:textId="77777777" w:rsidTr="00E52C30">
        <w:tc>
          <w:tcPr>
            <w:tcW w:w="5098" w:type="dxa"/>
          </w:tcPr>
          <w:p w14:paraId="30E5783C" w14:textId="77777777" w:rsidR="00375F38" w:rsidRPr="00375F38" w:rsidRDefault="00375F38" w:rsidP="00E52C30">
            <w:pPr>
              <w:rPr>
                <w:color w:val="auto"/>
                <w:sz w:val="18"/>
                <w:szCs w:val="18"/>
              </w:rPr>
            </w:pPr>
            <w:r w:rsidRPr="00375F38">
              <w:rPr>
                <w:color w:val="auto"/>
                <w:sz w:val="18"/>
                <w:szCs w:val="18"/>
              </w:rPr>
              <w:t>YW Training: Suicide Awareness</w:t>
            </w:r>
          </w:p>
        </w:tc>
        <w:tc>
          <w:tcPr>
            <w:tcW w:w="2126" w:type="dxa"/>
          </w:tcPr>
          <w:p w14:paraId="6E426D9C" w14:textId="77777777" w:rsidR="00375F38" w:rsidRPr="00375F38" w:rsidRDefault="00375F38" w:rsidP="00E52C30">
            <w:pPr>
              <w:rPr>
                <w:color w:val="auto"/>
                <w:sz w:val="18"/>
                <w:szCs w:val="18"/>
              </w:rPr>
            </w:pPr>
            <w:r w:rsidRPr="00375F38">
              <w:rPr>
                <w:color w:val="auto"/>
                <w:sz w:val="18"/>
                <w:szCs w:val="18"/>
              </w:rPr>
              <w:t>11/11/23</w:t>
            </w:r>
          </w:p>
        </w:tc>
        <w:tc>
          <w:tcPr>
            <w:tcW w:w="2552" w:type="dxa"/>
          </w:tcPr>
          <w:p w14:paraId="0573F562" w14:textId="77777777" w:rsidR="00375F38" w:rsidRPr="00375F38" w:rsidRDefault="00375F38" w:rsidP="00E52C30">
            <w:pPr>
              <w:rPr>
                <w:color w:val="auto"/>
                <w:sz w:val="18"/>
                <w:szCs w:val="18"/>
              </w:rPr>
            </w:pPr>
            <w:r w:rsidRPr="00375F38">
              <w:rPr>
                <w:color w:val="auto"/>
                <w:sz w:val="18"/>
                <w:szCs w:val="18"/>
              </w:rPr>
              <w:t>BB</w:t>
            </w:r>
          </w:p>
        </w:tc>
      </w:tr>
      <w:tr w:rsidR="00375F38" w:rsidRPr="00375F38" w14:paraId="5A23F25C" w14:textId="77777777" w:rsidTr="00E52C30">
        <w:tc>
          <w:tcPr>
            <w:tcW w:w="5098" w:type="dxa"/>
          </w:tcPr>
          <w:p w14:paraId="33002C2E" w14:textId="77777777" w:rsidR="00375F38" w:rsidRPr="00375F38" w:rsidRDefault="00375F38" w:rsidP="00E52C30">
            <w:pPr>
              <w:rPr>
                <w:color w:val="auto"/>
                <w:sz w:val="18"/>
                <w:szCs w:val="18"/>
              </w:rPr>
            </w:pPr>
            <w:r w:rsidRPr="00375F38">
              <w:rPr>
                <w:color w:val="auto"/>
                <w:sz w:val="18"/>
                <w:szCs w:val="18"/>
              </w:rPr>
              <w:t>YW Training: Art Therapy</w:t>
            </w:r>
          </w:p>
        </w:tc>
        <w:tc>
          <w:tcPr>
            <w:tcW w:w="2126" w:type="dxa"/>
          </w:tcPr>
          <w:p w14:paraId="28ABBAB4" w14:textId="77777777" w:rsidR="00375F38" w:rsidRPr="00375F38" w:rsidRDefault="00375F38" w:rsidP="00E52C30">
            <w:pPr>
              <w:rPr>
                <w:color w:val="auto"/>
                <w:sz w:val="18"/>
                <w:szCs w:val="18"/>
              </w:rPr>
            </w:pPr>
            <w:r w:rsidRPr="00375F38">
              <w:rPr>
                <w:color w:val="auto"/>
                <w:sz w:val="18"/>
                <w:szCs w:val="18"/>
              </w:rPr>
              <w:t>11/11/23</w:t>
            </w:r>
          </w:p>
        </w:tc>
        <w:tc>
          <w:tcPr>
            <w:tcW w:w="2552" w:type="dxa"/>
          </w:tcPr>
          <w:p w14:paraId="5F2644A2" w14:textId="77777777" w:rsidR="00375F38" w:rsidRPr="00375F38" w:rsidRDefault="00375F38" w:rsidP="00E52C30">
            <w:pPr>
              <w:rPr>
                <w:color w:val="auto"/>
                <w:sz w:val="18"/>
                <w:szCs w:val="18"/>
              </w:rPr>
            </w:pPr>
            <w:r w:rsidRPr="00375F38">
              <w:rPr>
                <w:color w:val="auto"/>
                <w:sz w:val="18"/>
                <w:szCs w:val="18"/>
              </w:rPr>
              <w:t>BB, CD, BC</w:t>
            </w:r>
          </w:p>
        </w:tc>
      </w:tr>
      <w:tr w:rsidR="00375F38" w:rsidRPr="00375F38" w14:paraId="69955052" w14:textId="77777777" w:rsidTr="00E52C30">
        <w:tc>
          <w:tcPr>
            <w:tcW w:w="5098" w:type="dxa"/>
          </w:tcPr>
          <w:p w14:paraId="3015A8C3" w14:textId="77777777" w:rsidR="00375F38" w:rsidRPr="00375F38" w:rsidRDefault="00375F38" w:rsidP="00E52C30">
            <w:pPr>
              <w:rPr>
                <w:color w:val="auto"/>
                <w:sz w:val="18"/>
                <w:szCs w:val="18"/>
              </w:rPr>
            </w:pPr>
            <w:r w:rsidRPr="00375F38">
              <w:rPr>
                <w:color w:val="auto"/>
                <w:sz w:val="18"/>
                <w:szCs w:val="18"/>
              </w:rPr>
              <w:t>YW Training: Contextual (out of home) Safeguarding</w:t>
            </w:r>
          </w:p>
        </w:tc>
        <w:tc>
          <w:tcPr>
            <w:tcW w:w="2126" w:type="dxa"/>
          </w:tcPr>
          <w:p w14:paraId="49F8058C" w14:textId="77777777" w:rsidR="00375F38" w:rsidRPr="00375F38" w:rsidRDefault="00375F38" w:rsidP="00E52C30">
            <w:pPr>
              <w:rPr>
                <w:color w:val="auto"/>
                <w:sz w:val="18"/>
                <w:szCs w:val="18"/>
              </w:rPr>
            </w:pPr>
            <w:r w:rsidRPr="00375F38">
              <w:rPr>
                <w:color w:val="auto"/>
                <w:sz w:val="18"/>
                <w:szCs w:val="18"/>
              </w:rPr>
              <w:t>11/11/23</w:t>
            </w:r>
          </w:p>
        </w:tc>
        <w:tc>
          <w:tcPr>
            <w:tcW w:w="2552" w:type="dxa"/>
          </w:tcPr>
          <w:p w14:paraId="4AF9BB5A" w14:textId="77777777" w:rsidR="00375F38" w:rsidRPr="00375F38" w:rsidRDefault="00375F38" w:rsidP="00E52C30">
            <w:pPr>
              <w:rPr>
                <w:color w:val="auto"/>
                <w:sz w:val="18"/>
                <w:szCs w:val="18"/>
              </w:rPr>
            </w:pPr>
            <w:r w:rsidRPr="00375F38">
              <w:rPr>
                <w:color w:val="auto"/>
                <w:sz w:val="18"/>
                <w:szCs w:val="18"/>
              </w:rPr>
              <w:t>CD, BC</w:t>
            </w:r>
          </w:p>
        </w:tc>
      </w:tr>
      <w:tr w:rsidR="00375F38" w:rsidRPr="00375F38" w14:paraId="6A4557AE" w14:textId="77777777" w:rsidTr="00E52C30">
        <w:tc>
          <w:tcPr>
            <w:tcW w:w="5098" w:type="dxa"/>
          </w:tcPr>
          <w:p w14:paraId="203757D2" w14:textId="77777777" w:rsidR="00375F38" w:rsidRPr="00375F38" w:rsidRDefault="00375F38" w:rsidP="00E52C30">
            <w:pPr>
              <w:rPr>
                <w:color w:val="auto"/>
                <w:sz w:val="18"/>
                <w:szCs w:val="18"/>
              </w:rPr>
            </w:pPr>
            <w:r w:rsidRPr="00375F38">
              <w:rPr>
                <w:color w:val="auto"/>
                <w:sz w:val="18"/>
                <w:szCs w:val="18"/>
              </w:rPr>
              <w:t xml:space="preserve">Dorset Youth community vehicle driving assessment </w:t>
            </w:r>
          </w:p>
        </w:tc>
        <w:tc>
          <w:tcPr>
            <w:tcW w:w="2126" w:type="dxa"/>
          </w:tcPr>
          <w:p w14:paraId="0630DAB3" w14:textId="77777777" w:rsidR="00375F38" w:rsidRPr="00375F38" w:rsidRDefault="00375F38" w:rsidP="00E52C30">
            <w:pPr>
              <w:rPr>
                <w:color w:val="auto"/>
                <w:sz w:val="18"/>
                <w:szCs w:val="18"/>
              </w:rPr>
            </w:pPr>
            <w:r w:rsidRPr="00375F38">
              <w:rPr>
                <w:color w:val="auto"/>
                <w:sz w:val="18"/>
                <w:szCs w:val="18"/>
              </w:rPr>
              <w:t>w/c/ 20/11/23</w:t>
            </w:r>
          </w:p>
        </w:tc>
        <w:tc>
          <w:tcPr>
            <w:tcW w:w="2552" w:type="dxa"/>
          </w:tcPr>
          <w:p w14:paraId="1B42BC7A" w14:textId="77777777" w:rsidR="00375F38" w:rsidRPr="00375F38" w:rsidRDefault="00375F38" w:rsidP="00E52C30">
            <w:pPr>
              <w:rPr>
                <w:color w:val="auto"/>
                <w:sz w:val="18"/>
                <w:szCs w:val="18"/>
              </w:rPr>
            </w:pPr>
            <w:r w:rsidRPr="00375F38">
              <w:rPr>
                <w:color w:val="auto"/>
                <w:sz w:val="18"/>
                <w:szCs w:val="18"/>
              </w:rPr>
              <w:t>CD</w:t>
            </w:r>
          </w:p>
        </w:tc>
      </w:tr>
      <w:tr w:rsidR="00375F38" w:rsidRPr="00375F38" w14:paraId="3F7965F0" w14:textId="77777777" w:rsidTr="00E52C30">
        <w:tc>
          <w:tcPr>
            <w:tcW w:w="5098" w:type="dxa"/>
          </w:tcPr>
          <w:p w14:paraId="0141935E" w14:textId="77777777" w:rsidR="00375F38" w:rsidRPr="00375F38" w:rsidRDefault="00375F38" w:rsidP="00E52C30">
            <w:pPr>
              <w:rPr>
                <w:color w:val="auto"/>
                <w:sz w:val="18"/>
                <w:szCs w:val="18"/>
              </w:rPr>
            </w:pPr>
            <w:r w:rsidRPr="00375F38">
              <w:rPr>
                <w:color w:val="auto"/>
                <w:sz w:val="18"/>
                <w:szCs w:val="18"/>
              </w:rPr>
              <w:t xml:space="preserve">DBS application training </w:t>
            </w:r>
          </w:p>
        </w:tc>
        <w:tc>
          <w:tcPr>
            <w:tcW w:w="2126" w:type="dxa"/>
          </w:tcPr>
          <w:p w14:paraId="4BBF38DE" w14:textId="77777777" w:rsidR="00375F38" w:rsidRPr="00375F38" w:rsidRDefault="00375F38" w:rsidP="00E52C30">
            <w:pPr>
              <w:rPr>
                <w:color w:val="auto"/>
                <w:sz w:val="18"/>
                <w:szCs w:val="18"/>
              </w:rPr>
            </w:pPr>
            <w:r w:rsidRPr="00375F38">
              <w:rPr>
                <w:color w:val="auto"/>
                <w:sz w:val="18"/>
                <w:szCs w:val="18"/>
              </w:rPr>
              <w:t>7/12/23</w:t>
            </w:r>
          </w:p>
        </w:tc>
        <w:tc>
          <w:tcPr>
            <w:tcW w:w="2552" w:type="dxa"/>
          </w:tcPr>
          <w:p w14:paraId="01F56D94" w14:textId="77777777" w:rsidR="00375F38" w:rsidRPr="00375F38" w:rsidRDefault="00375F38" w:rsidP="00E52C30">
            <w:pPr>
              <w:rPr>
                <w:color w:val="auto"/>
                <w:sz w:val="18"/>
                <w:szCs w:val="18"/>
              </w:rPr>
            </w:pPr>
            <w:r w:rsidRPr="00375F38">
              <w:rPr>
                <w:color w:val="auto"/>
                <w:sz w:val="18"/>
                <w:szCs w:val="18"/>
              </w:rPr>
              <w:t>BB</w:t>
            </w:r>
          </w:p>
        </w:tc>
      </w:tr>
      <w:tr w:rsidR="00375F38" w:rsidRPr="00375F38" w14:paraId="439D0CC0" w14:textId="77777777" w:rsidTr="00E52C30">
        <w:tc>
          <w:tcPr>
            <w:tcW w:w="5098" w:type="dxa"/>
          </w:tcPr>
          <w:p w14:paraId="2F48713F" w14:textId="77777777" w:rsidR="00375F38" w:rsidRPr="00375F38" w:rsidRDefault="00375F38" w:rsidP="00E52C30">
            <w:pPr>
              <w:rPr>
                <w:color w:val="auto"/>
                <w:sz w:val="18"/>
                <w:szCs w:val="18"/>
              </w:rPr>
            </w:pPr>
            <w:r w:rsidRPr="00375F38">
              <w:rPr>
                <w:color w:val="auto"/>
                <w:sz w:val="18"/>
                <w:szCs w:val="18"/>
              </w:rPr>
              <w:t xml:space="preserve">Safeguarding Level 3 </w:t>
            </w:r>
          </w:p>
        </w:tc>
        <w:tc>
          <w:tcPr>
            <w:tcW w:w="2126" w:type="dxa"/>
          </w:tcPr>
          <w:p w14:paraId="092D4C31" w14:textId="77777777" w:rsidR="00375F38" w:rsidRPr="00375F38" w:rsidRDefault="00375F38" w:rsidP="00E52C30">
            <w:pPr>
              <w:rPr>
                <w:color w:val="auto"/>
                <w:sz w:val="18"/>
                <w:szCs w:val="18"/>
              </w:rPr>
            </w:pPr>
            <w:r w:rsidRPr="00375F38">
              <w:rPr>
                <w:color w:val="auto"/>
                <w:sz w:val="18"/>
                <w:szCs w:val="18"/>
              </w:rPr>
              <w:t>Jan 2024</w:t>
            </w:r>
          </w:p>
        </w:tc>
        <w:tc>
          <w:tcPr>
            <w:tcW w:w="2552" w:type="dxa"/>
          </w:tcPr>
          <w:p w14:paraId="29D0A029" w14:textId="77777777" w:rsidR="00375F38" w:rsidRPr="00375F38" w:rsidRDefault="00375F38" w:rsidP="00E52C30">
            <w:pPr>
              <w:rPr>
                <w:color w:val="auto"/>
                <w:sz w:val="18"/>
                <w:szCs w:val="18"/>
              </w:rPr>
            </w:pPr>
            <w:r w:rsidRPr="00375F38">
              <w:rPr>
                <w:color w:val="auto"/>
                <w:sz w:val="18"/>
                <w:szCs w:val="18"/>
              </w:rPr>
              <w:t>CD, BB</w:t>
            </w:r>
          </w:p>
        </w:tc>
      </w:tr>
      <w:tr w:rsidR="00375F38" w:rsidRPr="00375F38" w14:paraId="29B1017F" w14:textId="77777777" w:rsidTr="00E52C30">
        <w:tc>
          <w:tcPr>
            <w:tcW w:w="5098" w:type="dxa"/>
          </w:tcPr>
          <w:p w14:paraId="7AFF0301" w14:textId="77777777" w:rsidR="00375F38" w:rsidRPr="00375F38" w:rsidRDefault="00375F38" w:rsidP="00E52C30">
            <w:pPr>
              <w:rPr>
                <w:color w:val="auto"/>
                <w:sz w:val="18"/>
                <w:szCs w:val="18"/>
              </w:rPr>
            </w:pPr>
            <w:r w:rsidRPr="00375F38">
              <w:rPr>
                <w:color w:val="auto"/>
                <w:sz w:val="18"/>
                <w:szCs w:val="18"/>
              </w:rPr>
              <w:t>Youth Worker L2 &amp; L3</w:t>
            </w:r>
          </w:p>
        </w:tc>
        <w:tc>
          <w:tcPr>
            <w:tcW w:w="2126" w:type="dxa"/>
          </w:tcPr>
          <w:p w14:paraId="242334BA" w14:textId="77777777" w:rsidR="00375F38" w:rsidRPr="00375F38" w:rsidRDefault="00375F38" w:rsidP="00E52C30">
            <w:pPr>
              <w:rPr>
                <w:color w:val="auto"/>
                <w:sz w:val="18"/>
                <w:szCs w:val="18"/>
              </w:rPr>
            </w:pPr>
            <w:r w:rsidRPr="00375F38">
              <w:rPr>
                <w:color w:val="auto"/>
                <w:sz w:val="18"/>
                <w:szCs w:val="18"/>
              </w:rPr>
              <w:t xml:space="preserve">Apr 2024 </w:t>
            </w:r>
          </w:p>
        </w:tc>
        <w:tc>
          <w:tcPr>
            <w:tcW w:w="2552" w:type="dxa"/>
          </w:tcPr>
          <w:p w14:paraId="75AA84AE" w14:textId="77777777" w:rsidR="00375F38" w:rsidRPr="00375F38" w:rsidRDefault="00375F38" w:rsidP="00E52C30">
            <w:pPr>
              <w:rPr>
                <w:color w:val="auto"/>
                <w:sz w:val="18"/>
                <w:szCs w:val="18"/>
              </w:rPr>
            </w:pPr>
            <w:r w:rsidRPr="00375F38">
              <w:rPr>
                <w:color w:val="auto"/>
                <w:sz w:val="18"/>
                <w:szCs w:val="18"/>
              </w:rPr>
              <w:t>CD, BB</w:t>
            </w:r>
          </w:p>
        </w:tc>
      </w:tr>
      <w:bookmarkEnd w:id="4"/>
    </w:tbl>
    <w:p w14:paraId="06932966" w14:textId="77777777" w:rsidR="00375F38" w:rsidRPr="00375F38" w:rsidRDefault="00375F38" w:rsidP="00375F38">
      <w:pPr>
        <w:rPr>
          <w:color w:val="auto"/>
        </w:rPr>
      </w:pPr>
    </w:p>
    <w:p w14:paraId="56A7F3BD" w14:textId="77777777" w:rsidR="00375F38" w:rsidRPr="00375F38" w:rsidRDefault="00375F38" w:rsidP="00375F38">
      <w:pPr>
        <w:spacing w:after="160"/>
        <w:rPr>
          <w:color w:val="auto"/>
        </w:rPr>
      </w:pPr>
    </w:p>
    <w:p w14:paraId="043E70A8" w14:textId="77777777" w:rsidR="00375F38" w:rsidRPr="00375F38" w:rsidRDefault="00375F38" w:rsidP="00375F38">
      <w:pPr>
        <w:spacing w:after="160"/>
        <w:rPr>
          <w:color w:val="auto"/>
        </w:rPr>
      </w:pPr>
    </w:p>
    <w:p w14:paraId="6A748C15" w14:textId="77777777" w:rsidR="00375F38" w:rsidRPr="00375F38" w:rsidRDefault="00375F38" w:rsidP="00375F38">
      <w:pPr>
        <w:spacing w:after="160"/>
        <w:rPr>
          <w:color w:val="auto"/>
        </w:rPr>
      </w:pPr>
    </w:p>
    <w:p w14:paraId="1C6C841B" w14:textId="77777777" w:rsidR="00375F38" w:rsidRPr="00375F38" w:rsidRDefault="00375F38" w:rsidP="00375F38">
      <w:pPr>
        <w:spacing w:after="160"/>
        <w:rPr>
          <w:color w:val="auto"/>
        </w:rPr>
      </w:pPr>
    </w:p>
    <w:p w14:paraId="0A14C067" w14:textId="77777777" w:rsidR="00375F38" w:rsidRPr="00375F38" w:rsidRDefault="00375F38" w:rsidP="00375F38">
      <w:pPr>
        <w:spacing w:after="160"/>
        <w:rPr>
          <w:color w:val="auto"/>
        </w:rPr>
      </w:pPr>
    </w:p>
    <w:p w14:paraId="5925D28F" w14:textId="77777777" w:rsidR="00375F38" w:rsidRPr="00375F38" w:rsidRDefault="00375F38" w:rsidP="00375F38">
      <w:pPr>
        <w:spacing w:after="160"/>
        <w:rPr>
          <w:color w:val="auto"/>
        </w:rPr>
      </w:pPr>
    </w:p>
    <w:p w14:paraId="1B0B990F" w14:textId="77777777" w:rsidR="00375F38" w:rsidRPr="00375F38" w:rsidRDefault="00375F38" w:rsidP="00375F38">
      <w:pPr>
        <w:spacing w:after="160"/>
        <w:rPr>
          <w:color w:val="auto"/>
        </w:rPr>
      </w:pPr>
    </w:p>
    <w:p w14:paraId="26FB9783" w14:textId="77777777" w:rsidR="00375F38" w:rsidRPr="00375F38" w:rsidRDefault="00375F38" w:rsidP="00375F38">
      <w:pPr>
        <w:spacing w:after="160"/>
        <w:rPr>
          <w:color w:val="auto"/>
        </w:rPr>
      </w:pPr>
    </w:p>
    <w:p w14:paraId="1CF045DF" w14:textId="77777777" w:rsidR="00375F38" w:rsidRPr="00375F38" w:rsidRDefault="00375F38" w:rsidP="00375F38">
      <w:pPr>
        <w:spacing w:after="160"/>
        <w:rPr>
          <w:color w:val="auto"/>
        </w:rPr>
      </w:pPr>
    </w:p>
    <w:p w14:paraId="48B54837" w14:textId="77777777" w:rsidR="00375F38" w:rsidRPr="00375F38" w:rsidRDefault="00375F38" w:rsidP="00375F38">
      <w:pPr>
        <w:spacing w:after="160"/>
        <w:rPr>
          <w:color w:val="auto"/>
        </w:rPr>
      </w:pPr>
    </w:p>
    <w:p w14:paraId="6DA03567" w14:textId="77777777" w:rsidR="00375F38" w:rsidRPr="00375F38" w:rsidRDefault="00375F38" w:rsidP="00375F38">
      <w:pPr>
        <w:spacing w:after="160"/>
        <w:rPr>
          <w:color w:val="auto"/>
        </w:rPr>
      </w:pPr>
    </w:p>
    <w:p w14:paraId="362D9EF0" w14:textId="77777777" w:rsidR="00375F38" w:rsidRPr="00375F38" w:rsidRDefault="00375F38" w:rsidP="00375F38">
      <w:pPr>
        <w:spacing w:after="160"/>
        <w:rPr>
          <w:color w:val="auto"/>
        </w:rPr>
      </w:pPr>
    </w:p>
    <w:p w14:paraId="46CA65A8" w14:textId="77777777" w:rsidR="00375F38" w:rsidRPr="00375F38" w:rsidRDefault="00375F38" w:rsidP="00375F38">
      <w:pPr>
        <w:spacing w:after="160"/>
        <w:rPr>
          <w:color w:val="auto"/>
        </w:rPr>
        <w:sectPr w:rsidR="00375F38" w:rsidRPr="00375F38" w:rsidSect="005D5E4F">
          <w:footerReference w:type="default" r:id="rId10"/>
          <w:pgSz w:w="11906" w:h="16838"/>
          <w:pgMar w:top="1134" w:right="1134" w:bottom="709" w:left="1134" w:header="709" w:footer="211" w:gutter="0"/>
          <w:cols w:space="708"/>
          <w:docGrid w:linePitch="360"/>
        </w:sectPr>
      </w:pPr>
    </w:p>
    <w:p w14:paraId="0F373408" w14:textId="70173EA0" w:rsidR="00375F38" w:rsidRPr="00375F38" w:rsidRDefault="00375F38" w:rsidP="00375F38">
      <w:pPr>
        <w:spacing w:after="160"/>
        <w:rPr>
          <w:color w:val="auto"/>
        </w:rPr>
      </w:pPr>
    </w:p>
    <w:p w14:paraId="142F0488" w14:textId="77777777" w:rsidR="00375F38" w:rsidRPr="00375F38" w:rsidRDefault="00375F38" w:rsidP="00375F38">
      <w:pPr>
        <w:spacing w:after="160"/>
        <w:rPr>
          <w:color w:val="auto"/>
        </w:rPr>
      </w:pPr>
    </w:p>
    <w:p w14:paraId="6ACD9565" w14:textId="77777777" w:rsidR="00375F38" w:rsidRPr="00375F38" w:rsidRDefault="00375F38" w:rsidP="00375F38">
      <w:pPr>
        <w:spacing w:after="160"/>
        <w:rPr>
          <w:color w:val="auto"/>
        </w:rPr>
        <w:sectPr w:rsidR="00375F38" w:rsidRPr="00375F38" w:rsidSect="00375F38">
          <w:pgSz w:w="16838" w:h="11906" w:orient="landscape"/>
          <w:pgMar w:top="1134" w:right="1134" w:bottom="1134" w:left="709" w:header="709" w:footer="210" w:gutter="0"/>
          <w:cols w:space="708"/>
          <w:docGrid w:linePitch="360"/>
        </w:sectPr>
      </w:pPr>
    </w:p>
    <w:p w14:paraId="69D0F422" w14:textId="0B8741EB" w:rsidR="00375F38" w:rsidRPr="00375F38" w:rsidRDefault="00375F38" w:rsidP="00375F38">
      <w:pPr>
        <w:spacing w:after="160"/>
        <w:rPr>
          <w:color w:val="auto"/>
        </w:rPr>
      </w:pPr>
      <w:r w:rsidRPr="00375F38">
        <w:rPr>
          <w:noProof/>
          <w:color w:val="auto"/>
          <w:lang w:eastAsia="en-GB"/>
        </w:rPr>
        <w:lastRenderedPageBreak/>
        <w:drawing>
          <wp:inline distT="0" distB="0" distL="0" distR="0" wp14:anchorId="1032A9D3" wp14:editId="02A9C598">
            <wp:extent cx="9972040" cy="6169660"/>
            <wp:effectExtent l="0" t="0" r="0" b="2540"/>
            <wp:docPr id="6627980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72040" cy="6169660"/>
                    </a:xfrm>
                    <a:prstGeom prst="rect">
                      <a:avLst/>
                    </a:prstGeom>
                    <a:noFill/>
                    <a:ln>
                      <a:noFill/>
                    </a:ln>
                  </pic:spPr>
                </pic:pic>
              </a:graphicData>
            </a:graphic>
          </wp:inline>
        </w:drawing>
      </w:r>
    </w:p>
    <w:sectPr w:rsidR="00375F38" w:rsidRPr="00375F38" w:rsidSect="00375F38">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1134" w:bottom="1134" w:left="709" w:header="709"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4E620" w14:textId="77777777" w:rsidR="00744E41" w:rsidRDefault="00744E41" w:rsidP="00E853F3">
      <w:r>
        <w:separator/>
      </w:r>
    </w:p>
  </w:endnote>
  <w:endnote w:type="continuationSeparator" w:id="0">
    <w:p w14:paraId="060ABEEC" w14:textId="77777777" w:rsidR="00744E41" w:rsidRDefault="00744E41"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901942393"/>
      <w:docPartObj>
        <w:docPartGallery w:val="Page Numbers (Bottom of Page)"/>
        <w:docPartUnique/>
      </w:docPartObj>
    </w:sdtPr>
    <w:sdtEndPr/>
    <w:sdtContent>
      <w:p w14:paraId="460E05B3" w14:textId="77777777" w:rsidR="00375F38" w:rsidRPr="005D5E4F" w:rsidRDefault="00375F38">
        <w:pPr>
          <w:pStyle w:val="Footer"/>
          <w:jc w:val="right"/>
          <w:rPr>
            <w:sz w:val="16"/>
            <w:szCs w:val="16"/>
          </w:rPr>
        </w:pPr>
        <w:r w:rsidRPr="005D5E4F">
          <w:rPr>
            <w:sz w:val="16"/>
            <w:szCs w:val="16"/>
          </w:rPr>
          <w:t xml:space="preserve">Page | </w:t>
        </w:r>
        <w:r w:rsidRPr="005D5E4F">
          <w:rPr>
            <w:sz w:val="16"/>
            <w:szCs w:val="16"/>
          </w:rPr>
          <w:fldChar w:fldCharType="begin"/>
        </w:r>
        <w:r w:rsidRPr="005D5E4F">
          <w:rPr>
            <w:sz w:val="16"/>
            <w:szCs w:val="16"/>
          </w:rPr>
          <w:instrText>PAGE   \* MERGEFORMAT</w:instrText>
        </w:r>
        <w:r w:rsidRPr="005D5E4F">
          <w:rPr>
            <w:sz w:val="16"/>
            <w:szCs w:val="16"/>
          </w:rPr>
          <w:fldChar w:fldCharType="separate"/>
        </w:r>
        <w:r w:rsidR="00E039EB">
          <w:rPr>
            <w:noProof/>
            <w:sz w:val="16"/>
            <w:szCs w:val="16"/>
          </w:rPr>
          <w:t>7</w:t>
        </w:r>
        <w:r w:rsidRPr="005D5E4F">
          <w:rPr>
            <w:sz w:val="16"/>
            <w:szCs w:val="16"/>
          </w:rPr>
          <w:fldChar w:fldCharType="end"/>
        </w:r>
        <w:r w:rsidRPr="005D5E4F">
          <w:rPr>
            <w:sz w:val="16"/>
            <w:szCs w:val="16"/>
          </w:rPr>
          <w:t xml:space="preserve"> </w:t>
        </w:r>
      </w:p>
    </w:sdtContent>
  </w:sdt>
  <w:p w14:paraId="22FD87B0" w14:textId="77777777" w:rsidR="00375F38" w:rsidRDefault="00375F38" w:rsidP="00EC03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011A9" w14:textId="77777777" w:rsidR="006E6DB7" w:rsidRDefault="006E6D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FE2" w14:textId="77777777" w:rsidR="006E6DB7" w:rsidRDefault="006E6D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919E6" w14:textId="77777777" w:rsidR="006E6DB7" w:rsidRDefault="006E6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B3719" w14:textId="77777777" w:rsidR="00744E41" w:rsidRDefault="00744E41" w:rsidP="00E853F3">
      <w:r>
        <w:separator/>
      </w:r>
    </w:p>
  </w:footnote>
  <w:footnote w:type="continuationSeparator" w:id="0">
    <w:p w14:paraId="4A2567CB" w14:textId="77777777" w:rsidR="00744E41" w:rsidRDefault="00744E41" w:rsidP="00E8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4BB7D" w14:textId="77777777" w:rsidR="006E6DB7" w:rsidRDefault="006E6D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EDC68" w14:textId="77777777" w:rsidR="006E6DB7" w:rsidRDefault="006E6D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67A58" w14:textId="77777777" w:rsidR="006E6DB7" w:rsidRDefault="006E6D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35A5B"/>
    <w:multiLevelType w:val="hybridMultilevel"/>
    <w:tmpl w:val="3E2EC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FA3D5C"/>
    <w:multiLevelType w:val="hybridMultilevel"/>
    <w:tmpl w:val="8092C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E0BCA"/>
    <w:multiLevelType w:val="hybridMultilevel"/>
    <w:tmpl w:val="F4AC35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DD50937"/>
    <w:multiLevelType w:val="hybridMultilevel"/>
    <w:tmpl w:val="596E5FD4"/>
    <w:lvl w:ilvl="0" w:tplc="258A85EE">
      <w:start w:val="1"/>
      <w:numFmt w:val="bullet"/>
      <w:lvlText w:val=""/>
      <w:lvlJc w:val="left"/>
      <w:pPr>
        <w:ind w:left="360" w:hanging="360"/>
      </w:pPr>
      <w:rPr>
        <w:rFonts w:ascii="Symbol" w:hAnsi="Symbol" w:hint="default"/>
      </w:rPr>
    </w:lvl>
    <w:lvl w:ilvl="1" w:tplc="848C83EE">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1D262D"/>
    <w:multiLevelType w:val="hybridMultilevel"/>
    <w:tmpl w:val="15525444"/>
    <w:lvl w:ilvl="0" w:tplc="2050E768">
      <w:start w:val="1"/>
      <w:numFmt w:val="bullet"/>
      <w:pStyle w:val="tab2"/>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D353D"/>
    <w:multiLevelType w:val="hybridMultilevel"/>
    <w:tmpl w:val="3E000B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2A30FD"/>
    <w:multiLevelType w:val="hybridMultilevel"/>
    <w:tmpl w:val="F4ECA36C"/>
    <w:lvl w:ilvl="0" w:tplc="99F60234">
      <w:start w:val="1"/>
      <w:numFmt w:val="decimal"/>
      <w:lvlText w:val="%1."/>
      <w:lvlJc w:val="left"/>
      <w:pPr>
        <w:ind w:left="72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AD0BBE"/>
    <w:multiLevelType w:val="hybridMultilevel"/>
    <w:tmpl w:val="5EDA5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BE21AD"/>
    <w:multiLevelType w:val="hybridMultilevel"/>
    <w:tmpl w:val="3B885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6A6C24"/>
    <w:multiLevelType w:val="hybridMultilevel"/>
    <w:tmpl w:val="CCF0B8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C2C7BE8"/>
    <w:multiLevelType w:val="hybridMultilevel"/>
    <w:tmpl w:val="61BCD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04527B"/>
    <w:multiLevelType w:val="hybridMultilevel"/>
    <w:tmpl w:val="B0B4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2"/>
  </w:num>
  <w:num w:numId="5">
    <w:abstractNumId w:val="13"/>
  </w:num>
  <w:num w:numId="6">
    <w:abstractNumId w:val="3"/>
  </w:num>
  <w:num w:numId="7">
    <w:abstractNumId w:val="8"/>
  </w:num>
  <w:num w:numId="8">
    <w:abstractNumId w:val="10"/>
  </w:num>
  <w:num w:numId="9">
    <w:abstractNumId w:val="11"/>
  </w:num>
  <w:num w:numId="10">
    <w:abstractNumId w:val="7"/>
  </w:num>
  <w:num w:numId="11">
    <w:abstractNumId w:val="5"/>
  </w:num>
  <w:num w:numId="12">
    <w:abstractNumId w:val="1"/>
  </w:num>
  <w:num w:numId="13">
    <w:abstractNumId w:val="9"/>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1617"/>
    <w:rsid w:val="00002D7E"/>
    <w:rsid w:val="000030C8"/>
    <w:rsid w:val="000042D8"/>
    <w:rsid w:val="0000701B"/>
    <w:rsid w:val="000102EA"/>
    <w:rsid w:val="00011460"/>
    <w:rsid w:val="00013A14"/>
    <w:rsid w:val="00014003"/>
    <w:rsid w:val="000140D5"/>
    <w:rsid w:val="000142A0"/>
    <w:rsid w:val="00014FAF"/>
    <w:rsid w:val="00015219"/>
    <w:rsid w:val="00015B49"/>
    <w:rsid w:val="00020BF2"/>
    <w:rsid w:val="0002244C"/>
    <w:rsid w:val="0002273F"/>
    <w:rsid w:val="00024A4D"/>
    <w:rsid w:val="00024A89"/>
    <w:rsid w:val="0002660E"/>
    <w:rsid w:val="000305E0"/>
    <w:rsid w:val="00031455"/>
    <w:rsid w:val="00034F61"/>
    <w:rsid w:val="00037F0E"/>
    <w:rsid w:val="00037F66"/>
    <w:rsid w:val="00041482"/>
    <w:rsid w:val="000426DA"/>
    <w:rsid w:val="00043A2F"/>
    <w:rsid w:val="00043B00"/>
    <w:rsid w:val="00043B7C"/>
    <w:rsid w:val="00043CDD"/>
    <w:rsid w:val="00044967"/>
    <w:rsid w:val="00044972"/>
    <w:rsid w:val="000449F2"/>
    <w:rsid w:val="00045613"/>
    <w:rsid w:val="00046787"/>
    <w:rsid w:val="000473B1"/>
    <w:rsid w:val="0004787A"/>
    <w:rsid w:val="00047DD6"/>
    <w:rsid w:val="0005019B"/>
    <w:rsid w:val="00051389"/>
    <w:rsid w:val="00054D9F"/>
    <w:rsid w:val="00060B5A"/>
    <w:rsid w:val="000611D1"/>
    <w:rsid w:val="00064172"/>
    <w:rsid w:val="00064B25"/>
    <w:rsid w:val="00065626"/>
    <w:rsid w:val="00067C45"/>
    <w:rsid w:val="00067E60"/>
    <w:rsid w:val="00070987"/>
    <w:rsid w:val="0007180A"/>
    <w:rsid w:val="00072766"/>
    <w:rsid w:val="00072F98"/>
    <w:rsid w:val="0007466D"/>
    <w:rsid w:val="00075539"/>
    <w:rsid w:val="000763CB"/>
    <w:rsid w:val="00077468"/>
    <w:rsid w:val="00077D52"/>
    <w:rsid w:val="00081A5F"/>
    <w:rsid w:val="00081D96"/>
    <w:rsid w:val="00081DD5"/>
    <w:rsid w:val="00086352"/>
    <w:rsid w:val="000863B4"/>
    <w:rsid w:val="00086941"/>
    <w:rsid w:val="00086F12"/>
    <w:rsid w:val="00087B6E"/>
    <w:rsid w:val="0009174A"/>
    <w:rsid w:val="0009186F"/>
    <w:rsid w:val="000921BB"/>
    <w:rsid w:val="000922F4"/>
    <w:rsid w:val="00092AE9"/>
    <w:rsid w:val="00092E0F"/>
    <w:rsid w:val="000934F5"/>
    <w:rsid w:val="0009406C"/>
    <w:rsid w:val="00094A5A"/>
    <w:rsid w:val="000953A2"/>
    <w:rsid w:val="00095B2D"/>
    <w:rsid w:val="000964A0"/>
    <w:rsid w:val="00097213"/>
    <w:rsid w:val="00097A27"/>
    <w:rsid w:val="00097C4F"/>
    <w:rsid w:val="000A08FC"/>
    <w:rsid w:val="000A109B"/>
    <w:rsid w:val="000A1196"/>
    <w:rsid w:val="000A1E30"/>
    <w:rsid w:val="000A24B5"/>
    <w:rsid w:val="000A28BF"/>
    <w:rsid w:val="000A391F"/>
    <w:rsid w:val="000A4ADA"/>
    <w:rsid w:val="000A612B"/>
    <w:rsid w:val="000A7262"/>
    <w:rsid w:val="000A78B1"/>
    <w:rsid w:val="000B0E9E"/>
    <w:rsid w:val="000B22C1"/>
    <w:rsid w:val="000B2A88"/>
    <w:rsid w:val="000B2C55"/>
    <w:rsid w:val="000B3451"/>
    <w:rsid w:val="000B3A5B"/>
    <w:rsid w:val="000B4101"/>
    <w:rsid w:val="000B7F65"/>
    <w:rsid w:val="000C0DC4"/>
    <w:rsid w:val="000C1588"/>
    <w:rsid w:val="000C1687"/>
    <w:rsid w:val="000C338C"/>
    <w:rsid w:val="000C389A"/>
    <w:rsid w:val="000C4A34"/>
    <w:rsid w:val="000C572D"/>
    <w:rsid w:val="000C5F9B"/>
    <w:rsid w:val="000C6F96"/>
    <w:rsid w:val="000C7FBC"/>
    <w:rsid w:val="000D0DD1"/>
    <w:rsid w:val="000D1A96"/>
    <w:rsid w:val="000D1CF9"/>
    <w:rsid w:val="000D2A55"/>
    <w:rsid w:val="000D2BFC"/>
    <w:rsid w:val="000D2E05"/>
    <w:rsid w:val="000D3A67"/>
    <w:rsid w:val="000D3C4E"/>
    <w:rsid w:val="000D471A"/>
    <w:rsid w:val="000D4A31"/>
    <w:rsid w:val="000D59BE"/>
    <w:rsid w:val="000E15C3"/>
    <w:rsid w:val="000E215B"/>
    <w:rsid w:val="000E222B"/>
    <w:rsid w:val="000E29BE"/>
    <w:rsid w:val="000E2CA5"/>
    <w:rsid w:val="000E39F9"/>
    <w:rsid w:val="000E4036"/>
    <w:rsid w:val="000E431C"/>
    <w:rsid w:val="000E46FF"/>
    <w:rsid w:val="000E4F36"/>
    <w:rsid w:val="000E688C"/>
    <w:rsid w:val="000E70EB"/>
    <w:rsid w:val="000E7280"/>
    <w:rsid w:val="000E7EA5"/>
    <w:rsid w:val="000F0283"/>
    <w:rsid w:val="000F054A"/>
    <w:rsid w:val="000F2A3A"/>
    <w:rsid w:val="000F2F0D"/>
    <w:rsid w:val="000F373B"/>
    <w:rsid w:val="000F419A"/>
    <w:rsid w:val="000F56DC"/>
    <w:rsid w:val="000F6078"/>
    <w:rsid w:val="000F6634"/>
    <w:rsid w:val="000F707B"/>
    <w:rsid w:val="00101890"/>
    <w:rsid w:val="001040B1"/>
    <w:rsid w:val="001045C6"/>
    <w:rsid w:val="001046B3"/>
    <w:rsid w:val="00104963"/>
    <w:rsid w:val="00105037"/>
    <w:rsid w:val="00106461"/>
    <w:rsid w:val="00106A8B"/>
    <w:rsid w:val="001073EC"/>
    <w:rsid w:val="00107D9D"/>
    <w:rsid w:val="00110A6D"/>
    <w:rsid w:val="00110B67"/>
    <w:rsid w:val="001110A4"/>
    <w:rsid w:val="00115976"/>
    <w:rsid w:val="001160FD"/>
    <w:rsid w:val="00120589"/>
    <w:rsid w:val="00120F11"/>
    <w:rsid w:val="001210FB"/>
    <w:rsid w:val="00123654"/>
    <w:rsid w:val="00123919"/>
    <w:rsid w:val="00123C98"/>
    <w:rsid w:val="0012482B"/>
    <w:rsid w:val="00126BDE"/>
    <w:rsid w:val="001304DD"/>
    <w:rsid w:val="00130AAF"/>
    <w:rsid w:val="00131464"/>
    <w:rsid w:val="00133719"/>
    <w:rsid w:val="001346E5"/>
    <w:rsid w:val="001352E3"/>
    <w:rsid w:val="00135656"/>
    <w:rsid w:val="00135B6E"/>
    <w:rsid w:val="0013634A"/>
    <w:rsid w:val="00136C9E"/>
    <w:rsid w:val="00140CE1"/>
    <w:rsid w:val="001419E0"/>
    <w:rsid w:val="001421B2"/>
    <w:rsid w:val="001436E3"/>
    <w:rsid w:val="00143D98"/>
    <w:rsid w:val="001455ED"/>
    <w:rsid w:val="00147735"/>
    <w:rsid w:val="00150CCE"/>
    <w:rsid w:val="00151048"/>
    <w:rsid w:val="00153BDB"/>
    <w:rsid w:val="001543B8"/>
    <w:rsid w:val="00155A9D"/>
    <w:rsid w:val="00155AF5"/>
    <w:rsid w:val="00156714"/>
    <w:rsid w:val="001569A9"/>
    <w:rsid w:val="001600CE"/>
    <w:rsid w:val="00161111"/>
    <w:rsid w:val="00162FE6"/>
    <w:rsid w:val="00164F78"/>
    <w:rsid w:val="001651EC"/>
    <w:rsid w:val="0016542E"/>
    <w:rsid w:val="001657B6"/>
    <w:rsid w:val="00165B8D"/>
    <w:rsid w:val="001666A2"/>
    <w:rsid w:val="00167CB7"/>
    <w:rsid w:val="001707D8"/>
    <w:rsid w:val="00170829"/>
    <w:rsid w:val="00170C29"/>
    <w:rsid w:val="00170E91"/>
    <w:rsid w:val="00171187"/>
    <w:rsid w:val="00171D3C"/>
    <w:rsid w:val="00171EAC"/>
    <w:rsid w:val="00172571"/>
    <w:rsid w:val="0017290B"/>
    <w:rsid w:val="00172B7E"/>
    <w:rsid w:val="00172DB4"/>
    <w:rsid w:val="00173C76"/>
    <w:rsid w:val="00175FD7"/>
    <w:rsid w:val="001768C5"/>
    <w:rsid w:val="001771B7"/>
    <w:rsid w:val="0017780B"/>
    <w:rsid w:val="00177AD7"/>
    <w:rsid w:val="00180BA7"/>
    <w:rsid w:val="00184BFC"/>
    <w:rsid w:val="001853BD"/>
    <w:rsid w:val="00185B50"/>
    <w:rsid w:val="0018718D"/>
    <w:rsid w:val="00187B95"/>
    <w:rsid w:val="00190655"/>
    <w:rsid w:val="00190A17"/>
    <w:rsid w:val="00190BE6"/>
    <w:rsid w:val="00190DBB"/>
    <w:rsid w:val="00192D55"/>
    <w:rsid w:val="001935B7"/>
    <w:rsid w:val="001947EA"/>
    <w:rsid w:val="00194F46"/>
    <w:rsid w:val="00195746"/>
    <w:rsid w:val="0019687E"/>
    <w:rsid w:val="0019708F"/>
    <w:rsid w:val="00197E52"/>
    <w:rsid w:val="00197F9B"/>
    <w:rsid w:val="001A0726"/>
    <w:rsid w:val="001A1909"/>
    <w:rsid w:val="001A1EDE"/>
    <w:rsid w:val="001A24C1"/>
    <w:rsid w:val="001A27CB"/>
    <w:rsid w:val="001A3F77"/>
    <w:rsid w:val="001A46F7"/>
    <w:rsid w:val="001A64D7"/>
    <w:rsid w:val="001A6FD5"/>
    <w:rsid w:val="001A773D"/>
    <w:rsid w:val="001A7DB8"/>
    <w:rsid w:val="001B0946"/>
    <w:rsid w:val="001B1062"/>
    <w:rsid w:val="001B17E1"/>
    <w:rsid w:val="001B30D4"/>
    <w:rsid w:val="001B3463"/>
    <w:rsid w:val="001B3DEA"/>
    <w:rsid w:val="001B3ED7"/>
    <w:rsid w:val="001B4246"/>
    <w:rsid w:val="001B587E"/>
    <w:rsid w:val="001B5F09"/>
    <w:rsid w:val="001B5FCA"/>
    <w:rsid w:val="001C123C"/>
    <w:rsid w:val="001C1874"/>
    <w:rsid w:val="001C2016"/>
    <w:rsid w:val="001C24D1"/>
    <w:rsid w:val="001C280E"/>
    <w:rsid w:val="001C2F70"/>
    <w:rsid w:val="001C4C16"/>
    <w:rsid w:val="001C56BD"/>
    <w:rsid w:val="001D05F5"/>
    <w:rsid w:val="001D2F06"/>
    <w:rsid w:val="001D38FE"/>
    <w:rsid w:val="001D4DFD"/>
    <w:rsid w:val="001D6001"/>
    <w:rsid w:val="001D6347"/>
    <w:rsid w:val="001D77E4"/>
    <w:rsid w:val="001D7B7B"/>
    <w:rsid w:val="001E067F"/>
    <w:rsid w:val="001E0EF1"/>
    <w:rsid w:val="001E11EE"/>
    <w:rsid w:val="001E1734"/>
    <w:rsid w:val="001E1C64"/>
    <w:rsid w:val="001E2915"/>
    <w:rsid w:val="001E2FFD"/>
    <w:rsid w:val="001E32EC"/>
    <w:rsid w:val="001E348C"/>
    <w:rsid w:val="001E3B4D"/>
    <w:rsid w:val="001E49F4"/>
    <w:rsid w:val="001E4AA6"/>
    <w:rsid w:val="001E606A"/>
    <w:rsid w:val="001E6D0E"/>
    <w:rsid w:val="001E74DE"/>
    <w:rsid w:val="001F0A46"/>
    <w:rsid w:val="001F0A77"/>
    <w:rsid w:val="001F167E"/>
    <w:rsid w:val="001F285C"/>
    <w:rsid w:val="001F2878"/>
    <w:rsid w:val="001F2B13"/>
    <w:rsid w:val="001F3518"/>
    <w:rsid w:val="001F3553"/>
    <w:rsid w:val="001F5159"/>
    <w:rsid w:val="001F5CC7"/>
    <w:rsid w:val="002007BF"/>
    <w:rsid w:val="002010CC"/>
    <w:rsid w:val="0020578B"/>
    <w:rsid w:val="0020587B"/>
    <w:rsid w:val="00213216"/>
    <w:rsid w:val="00216196"/>
    <w:rsid w:val="00217516"/>
    <w:rsid w:val="002176D1"/>
    <w:rsid w:val="002177AC"/>
    <w:rsid w:val="00224A17"/>
    <w:rsid w:val="00224BAC"/>
    <w:rsid w:val="00224C36"/>
    <w:rsid w:val="0022520B"/>
    <w:rsid w:val="002258A7"/>
    <w:rsid w:val="00226140"/>
    <w:rsid w:val="00230350"/>
    <w:rsid w:val="00231FC4"/>
    <w:rsid w:val="00232120"/>
    <w:rsid w:val="00232349"/>
    <w:rsid w:val="00233660"/>
    <w:rsid w:val="00240CD4"/>
    <w:rsid w:val="00240CF4"/>
    <w:rsid w:val="0024341C"/>
    <w:rsid w:val="00243AC2"/>
    <w:rsid w:val="00244929"/>
    <w:rsid w:val="002453B9"/>
    <w:rsid w:val="00245A16"/>
    <w:rsid w:val="00246518"/>
    <w:rsid w:val="0024714F"/>
    <w:rsid w:val="0024726C"/>
    <w:rsid w:val="00247A74"/>
    <w:rsid w:val="0025067B"/>
    <w:rsid w:val="002507CD"/>
    <w:rsid w:val="00250FBB"/>
    <w:rsid w:val="0025200E"/>
    <w:rsid w:val="00253E19"/>
    <w:rsid w:val="00253E23"/>
    <w:rsid w:val="002570BF"/>
    <w:rsid w:val="00257E27"/>
    <w:rsid w:val="002606D7"/>
    <w:rsid w:val="00260765"/>
    <w:rsid w:val="00260FA3"/>
    <w:rsid w:val="00261660"/>
    <w:rsid w:val="00262597"/>
    <w:rsid w:val="00262F34"/>
    <w:rsid w:val="002635A4"/>
    <w:rsid w:val="00263ED6"/>
    <w:rsid w:val="00264465"/>
    <w:rsid w:val="0026548A"/>
    <w:rsid w:val="0026719C"/>
    <w:rsid w:val="002674A0"/>
    <w:rsid w:val="00267A55"/>
    <w:rsid w:val="00270804"/>
    <w:rsid w:val="00271625"/>
    <w:rsid w:val="002735C1"/>
    <w:rsid w:val="002744D0"/>
    <w:rsid w:val="00274C31"/>
    <w:rsid w:val="00275EEA"/>
    <w:rsid w:val="00280870"/>
    <w:rsid w:val="00283946"/>
    <w:rsid w:val="0028488C"/>
    <w:rsid w:val="002862F7"/>
    <w:rsid w:val="00286C42"/>
    <w:rsid w:val="00287C07"/>
    <w:rsid w:val="00290B7C"/>
    <w:rsid w:val="002918DE"/>
    <w:rsid w:val="002925F1"/>
    <w:rsid w:val="00292811"/>
    <w:rsid w:val="002930A7"/>
    <w:rsid w:val="0029494C"/>
    <w:rsid w:val="00294E7E"/>
    <w:rsid w:val="00294FF8"/>
    <w:rsid w:val="002969ED"/>
    <w:rsid w:val="00296C1E"/>
    <w:rsid w:val="00296C58"/>
    <w:rsid w:val="00296F33"/>
    <w:rsid w:val="00297504"/>
    <w:rsid w:val="00297C1B"/>
    <w:rsid w:val="002A1123"/>
    <w:rsid w:val="002A19E1"/>
    <w:rsid w:val="002A1D7D"/>
    <w:rsid w:val="002A1ED6"/>
    <w:rsid w:val="002A5811"/>
    <w:rsid w:val="002A61DC"/>
    <w:rsid w:val="002A6B12"/>
    <w:rsid w:val="002A7E4F"/>
    <w:rsid w:val="002B0BF2"/>
    <w:rsid w:val="002B1103"/>
    <w:rsid w:val="002B210B"/>
    <w:rsid w:val="002B461A"/>
    <w:rsid w:val="002B4828"/>
    <w:rsid w:val="002B52E7"/>
    <w:rsid w:val="002B55B3"/>
    <w:rsid w:val="002B5792"/>
    <w:rsid w:val="002B5CA0"/>
    <w:rsid w:val="002B7779"/>
    <w:rsid w:val="002B7FC7"/>
    <w:rsid w:val="002C204B"/>
    <w:rsid w:val="002C23FF"/>
    <w:rsid w:val="002C3386"/>
    <w:rsid w:val="002C3ABC"/>
    <w:rsid w:val="002C3BA4"/>
    <w:rsid w:val="002C41F7"/>
    <w:rsid w:val="002C5091"/>
    <w:rsid w:val="002C5D68"/>
    <w:rsid w:val="002C67FC"/>
    <w:rsid w:val="002D2829"/>
    <w:rsid w:val="002D2B06"/>
    <w:rsid w:val="002D2DA7"/>
    <w:rsid w:val="002D444F"/>
    <w:rsid w:val="002D4798"/>
    <w:rsid w:val="002D571F"/>
    <w:rsid w:val="002D650F"/>
    <w:rsid w:val="002D692B"/>
    <w:rsid w:val="002D72AD"/>
    <w:rsid w:val="002E242D"/>
    <w:rsid w:val="002E3140"/>
    <w:rsid w:val="002E4F7E"/>
    <w:rsid w:val="002E5B18"/>
    <w:rsid w:val="002E626A"/>
    <w:rsid w:val="002E63BE"/>
    <w:rsid w:val="002E63DC"/>
    <w:rsid w:val="002E6678"/>
    <w:rsid w:val="002E7415"/>
    <w:rsid w:val="002E763B"/>
    <w:rsid w:val="002F283E"/>
    <w:rsid w:val="002F4E6C"/>
    <w:rsid w:val="002F52A8"/>
    <w:rsid w:val="002F660A"/>
    <w:rsid w:val="002F75EF"/>
    <w:rsid w:val="002F7E52"/>
    <w:rsid w:val="003028FE"/>
    <w:rsid w:val="0030371A"/>
    <w:rsid w:val="00304B66"/>
    <w:rsid w:val="003069E3"/>
    <w:rsid w:val="0031022B"/>
    <w:rsid w:val="00310A0F"/>
    <w:rsid w:val="00310E0E"/>
    <w:rsid w:val="0031182A"/>
    <w:rsid w:val="00312938"/>
    <w:rsid w:val="00315E1B"/>
    <w:rsid w:val="00316C07"/>
    <w:rsid w:val="00317088"/>
    <w:rsid w:val="0032171D"/>
    <w:rsid w:val="003227F0"/>
    <w:rsid w:val="00322B68"/>
    <w:rsid w:val="0032324B"/>
    <w:rsid w:val="00323A53"/>
    <w:rsid w:val="00323E3D"/>
    <w:rsid w:val="00324C5E"/>
    <w:rsid w:val="00325C32"/>
    <w:rsid w:val="00326718"/>
    <w:rsid w:val="003268CB"/>
    <w:rsid w:val="00327DA2"/>
    <w:rsid w:val="00331DB6"/>
    <w:rsid w:val="00332C2A"/>
    <w:rsid w:val="00333431"/>
    <w:rsid w:val="003337B6"/>
    <w:rsid w:val="00333DF7"/>
    <w:rsid w:val="00334F56"/>
    <w:rsid w:val="0033513B"/>
    <w:rsid w:val="0033645B"/>
    <w:rsid w:val="003367BF"/>
    <w:rsid w:val="00340705"/>
    <w:rsid w:val="00340801"/>
    <w:rsid w:val="003426CF"/>
    <w:rsid w:val="00342D0C"/>
    <w:rsid w:val="003437A8"/>
    <w:rsid w:val="00343DED"/>
    <w:rsid w:val="00343EBF"/>
    <w:rsid w:val="0034475E"/>
    <w:rsid w:val="00346E26"/>
    <w:rsid w:val="00350A40"/>
    <w:rsid w:val="00351A15"/>
    <w:rsid w:val="00352CED"/>
    <w:rsid w:val="003531B1"/>
    <w:rsid w:val="00354B65"/>
    <w:rsid w:val="00357DE9"/>
    <w:rsid w:val="0036070D"/>
    <w:rsid w:val="00360B05"/>
    <w:rsid w:val="00360C7E"/>
    <w:rsid w:val="00360D2A"/>
    <w:rsid w:val="00362655"/>
    <w:rsid w:val="00364561"/>
    <w:rsid w:val="00364604"/>
    <w:rsid w:val="00365641"/>
    <w:rsid w:val="00365959"/>
    <w:rsid w:val="00366037"/>
    <w:rsid w:val="00367A08"/>
    <w:rsid w:val="00371E7A"/>
    <w:rsid w:val="003722EF"/>
    <w:rsid w:val="00372985"/>
    <w:rsid w:val="00373CE3"/>
    <w:rsid w:val="0037456A"/>
    <w:rsid w:val="00374F82"/>
    <w:rsid w:val="00375F38"/>
    <w:rsid w:val="00376792"/>
    <w:rsid w:val="00381F3D"/>
    <w:rsid w:val="00381F74"/>
    <w:rsid w:val="00383765"/>
    <w:rsid w:val="00384D32"/>
    <w:rsid w:val="003851F4"/>
    <w:rsid w:val="0038682E"/>
    <w:rsid w:val="00387F2B"/>
    <w:rsid w:val="003900A5"/>
    <w:rsid w:val="00390B15"/>
    <w:rsid w:val="003917F9"/>
    <w:rsid w:val="00391E30"/>
    <w:rsid w:val="003925C3"/>
    <w:rsid w:val="003927D0"/>
    <w:rsid w:val="00393941"/>
    <w:rsid w:val="00394006"/>
    <w:rsid w:val="00394313"/>
    <w:rsid w:val="00395FD9"/>
    <w:rsid w:val="00396067"/>
    <w:rsid w:val="00396C38"/>
    <w:rsid w:val="003974BC"/>
    <w:rsid w:val="00397961"/>
    <w:rsid w:val="003A0883"/>
    <w:rsid w:val="003A12A4"/>
    <w:rsid w:val="003A2E13"/>
    <w:rsid w:val="003A39F4"/>
    <w:rsid w:val="003A40BE"/>
    <w:rsid w:val="003A516F"/>
    <w:rsid w:val="003A5290"/>
    <w:rsid w:val="003A530D"/>
    <w:rsid w:val="003A5B81"/>
    <w:rsid w:val="003A6AF7"/>
    <w:rsid w:val="003A70CA"/>
    <w:rsid w:val="003B0162"/>
    <w:rsid w:val="003B026B"/>
    <w:rsid w:val="003B0DC3"/>
    <w:rsid w:val="003B1CFF"/>
    <w:rsid w:val="003B1F80"/>
    <w:rsid w:val="003B43DC"/>
    <w:rsid w:val="003C089F"/>
    <w:rsid w:val="003C09CF"/>
    <w:rsid w:val="003C25F3"/>
    <w:rsid w:val="003C7399"/>
    <w:rsid w:val="003C7993"/>
    <w:rsid w:val="003C7EAE"/>
    <w:rsid w:val="003D14C9"/>
    <w:rsid w:val="003D30B2"/>
    <w:rsid w:val="003D353E"/>
    <w:rsid w:val="003E09B7"/>
    <w:rsid w:val="003E1021"/>
    <w:rsid w:val="003E2037"/>
    <w:rsid w:val="003E27D9"/>
    <w:rsid w:val="003E38C8"/>
    <w:rsid w:val="003E468E"/>
    <w:rsid w:val="003E4B72"/>
    <w:rsid w:val="003E5970"/>
    <w:rsid w:val="003E5EF1"/>
    <w:rsid w:val="003E649B"/>
    <w:rsid w:val="003F0948"/>
    <w:rsid w:val="003F1074"/>
    <w:rsid w:val="003F265D"/>
    <w:rsid w:val="003F269A"/>
    <w:rsid w:val="003F29DB"/>
    <w:rsid w:val="003F2ACC"/>
    <w:rsid w:val="003F382B"/>
    <w:rsid w:val="003F49CA"/>
    <w:rsid w:val="003F5487"/>
    <w:rsid w:val="003F54EC"/>
    <w:rsid w:val="003F6043"/>
    <w:rsid w:val="003F6B5B"/>
    <w:rsid w:val="0040063F"/>
    <w:rsid w:val="00400880"/>
    <w:rsid w:val="00400CB6"/>
    <w:rsid w:val="004012AF"/>
    <w:rsid w:val="0040145C"/>
    <w:rsid w:val="004018E8"/>
    <w:rsid w:val="00401A0D"/>
    <w:rsid w:val="004020E3"/>
    <w:rsid w:val="0040371F"/>
    <w:rsid w:val="0040564F"/>
    <w:rsid w:val="0040635E"/>
    <w:rsid w:val="00406DE9"/>
    <w:rsid w:val="0040703D"/>
    <w:rsid w:val="004079C1"/>
    <w:rsid w:val="00407D08"/>
    <w:rsid w:val="00411264"/>
    <w:rsid w:val="004113B5"/>
    <w:rsid w:val="0041298E"/>
    <w:rsid w:val="004160DB"/>
    <w:rsid w:val="00416392"/>
    <w:rsid w:val="0041726F"/>
    <w:rsid w:val="00417947"/>
    <w:rsid w:val="00420F31"/>
    <w:rsid w:val="00421613"/>
    <w:rsid w:val="004227EB"/>
    <w:rsid w:val="00423EC9"/>
    <w:rsid w:val="00424DE9"/>
    <w:rsid w:val="004250F1"/>
    <w:rsid w:val="00425719"/>
    <w:rsid w:val="00426EA1"/>
    <w:rsid w:val="00431295"/>
    <w:rsid w:val="0043454E"/>
    <w:rsid w:val="00434699"/>
    <w:rsid w:val="00436231"/>
    <w:rsid w:val="004369A1"/>
    <w:rsid w:val="00436A3A"/>
    <w:rsid w:val="00436A52"/>
    <w:rsid w:val="004373C5"/>
    <w:rsid w:val="004373F3"/>
    <w:rsid w:val="00437985"/>
    <w:rsid w:val="00437FD0"/>
    <w:rsid w:val="0044034C"/>
    <w:rsid w:val="00440546"/>
    <w:rsid w:val="004408D2"/>
    <w:rsid w:val="00440BC4"/>
    <w:rsid w:val="00440D9A"/>
    <w:rsid w:val="004437D7"/>
    <w:rsid w:val="004448E7"/>
    <w:rsid w:val="00444F61"/>
    <w:rsid w:val="004461B2"/>
    <w:rsid w:val="00446E07"/>
    <w:rsid w:val="00451DEE"/>
    <w:rsid w:val="00453EA3"/>
    <w:rsid w:val="00456A2E"/>
    <w:rsid w:val="00456DB1"/>
    <w:rsid w:val="00457B81"/>
    <w:rsid w:val="004602D1"/>
    <w:rsid w:val="00460AD4"/>
    <w:rsid w:val="00460F3E"/>
    <w:rsid w:val="00461484"/>
    <w:rsid w:val="00462167"/>
    <w:rsid w:val="0046222B"/>
    <w:rsid w:val="00462BED"/>
    <w:rsid w:val="00464275"/>
    <w:rsid w:val="004679E5"/>
    <w:rsid w:val="00467C2C"/>
    <w:rsid w:val="00470233"/>
    <w:rsid w:val="00470358"/>
    <w:rsid w:val="00470C06"/>
    <w:rsid w:val="00472CDA"/>
    <w:rsid w:val="00474CA0"/>
    <w:rsid w:val="004767D9"/>
    <w:rsid w:val="00476FD6"/>
    <w:rsid w:val="0048042B"/>
    <w:rsid w:val="0048105D"/>
    <w:rsid w:val="004811CC"/>
    <w:rsid w:val="00481A43"/>
    <w:rsid w:val="00483D1A"/>
    <w:rsid w:val="004842BE"/>
    <w:rsid w:val="00485BCB"/>
    <w:rsid w:val="00487C6C"/>
    <w:rsid w:val="00490432"/>
    <w:rsid w:val="00490E38"/>
    <w:rsid w:val="00490E7A"/>
    <w:rsid w:val="00491B26"/>
    <w:rsid w:val="00492D94"/>
    <w:rsid w:val="00494045"/>
    <w:rsid w:val="004946BC"/>
    <w:rsid w:val="00494DC5"/>
    <w:rsid w:val="00494EC0"/>
    <w:rsid w:val="00495719"/>
    <w:rsid w:val="0049691F"/>
    <w:rsid w:val="00496E58"/>
    <w:rsid w:val="00497D8F"/>
    <w:rsid w:val="004A0B0A"/>
    <w:rsid w:val="004A2E06"/>
    <w:rsid w:val="004A4156"/>
    <w:rsid w:val="004A54FE"/>
    <w:rsid w:val="004A6272"/>
    <w:rsid w:val="004A67E5"/>
    <w:rsid w:val="004A695C"/>
    <w:rsid w:val="004A7074"/>
    <w:rsid w:val="004B0689"/>
    <w:rsid w:val="004B06E6"/>
    <w:rsid w:val="004B20A7"/>
    <w:rsid w:val="004B4473"/>
    <w:rsid w:val="004B467E"/>
    <w:rsid w:val="004B47BE"/>
    <w:rsid w:val="004B5D05"/>
    <w:rsid w:val="004C07D9"/>
    <w:rsid w:val="004C120F"/>
    <w:rsid w:val="004C1C5F"/>
    <w:rsid w:val="004C3716"/>
    <w:rsid w:val="004C42F2"/>
    <w:rsid w:val="004C43EF"/>
    <w:rsid w:val="004C690A"/>
    <w:rsid w:val="004D0943"/>
    <w:rsid w:val="004D2123"/>
    <w:rsid w:val="004D2321"/>
    <w:rsid w:val="004D2BF9"/>
    <w:rsid w:val="004D374A"/>
    <w:rsid w:val="004D4E44"/>
    <w:rsid w:val="004D5043"/>
    <w:rsid w:val="004D5CA5"/>
    <w:rsid w:val="004D7886"/>
    <w:rsid w:val="004E1596"/>
    <w:rsid w:val="004E2A87"/>
    <w:rsid w:val="004E4665"/>
    <w:rsid w:val="004E5BE6"/>
    <w:rsid w:val="004E5D4C"/>
    <w:rsid w:val="004F372F"/>
    <w:rsid w:val="004F3DD3"/>
    <w:rsid w:val="004F5EA7"/>
    <w:rsid w:val="004F7F83"/>
    <w:rsid w:val="005001B3"/>
    <w:rsid w:val="005006AD"/>
    <w:rsid w:val="00500885"/>
    <w:rsid w:val="00501012"/>
    <w:rsid w:val="0050137C"/>
    <w:rsid w:val="005016AA"/>
    <w:rsid w:val="00501ED6"/>
    <w:rsid w:val="00502292"/>
    <w:rsid w:val="00502462"/>
    <w:rsid w:val="00502AD3"/>
    <w:rsid w:val="00502E25"/>
    <w:rsid w:val="0050328F"/>
    <w:rsid w:val="00503A58"/>
    <w:rsid w:val="00503F57"/>
    <w:rsid w:val="005040E3"/>
    <w:rsid w:val="005047A8"/>
    <w:rsid w:val="00504CEA"/>
    <w:rsid w:val="005060F9"/>
    <w:rsid w:val="00507C2E"/>
    <w:rsid w:val="00507D47"/>
    <w:rsid w:val="005107ED"/>
    <w:rsid w:val="0051085B"/>
    <w:rsid w:val="0051443C"/>
    <w:rsid w:val="00514909"/>
    <w:rsid w:val="00515809"/>
    <w:rsid w:val="00515DA9"/>
    <w:rsid w:val="0051739E"/>
    <w:rsid w:val="00521D6F"/>
    <w:rsid w:val="0052209A"/>
    <w:rsid w:val="005223CF"/>
    <w:rsid w:val="00524EEB"/>
    <w:rsid w:val="005260F7"/>
    <w:rsid w:val="005261E6"/>
    <w:rsid w:val="005275FE"/>
    <w:rsid w:val="00527986"/>
    <w:rsid w:val="00531E24"/>
    <w:rsid w:val="00534128"/>
    <w:rsid w:val="00534876"/>
    <w:rsid w:val="005353DB"/>
    <w:rsid w:val="0053546A"/>
    <w:rsid w:val="00535657"/>
    <w:rsid w:val="00535AA6"/>
    <w:rsid w:val="00535B4B"/>
    <w:rsid w:val="0053713F"/>
    <w:rsid w:val="005375B0"/>
    <w:rsid w:val="00540E83"/>
    <w:rsid w:val="00543FE5"/>
    <w:rsid w:val="005459C9"/>
    <w:rsid w:val="005474EF"/>
    <w:rsid w:val="00547BAF"/>
    <w:rsid w:val="00547F19"/>
    <w:rsid w:val="00547FA1"/>
    <w:rsid w:val="00550091"/>
    <w:rsid w:val="005507A9"/>
    <w:rsid w:val="00550D7D"/>
    <w:rsid w:val="00550FF0"/>
    <w:rsid w:val="00551AE1"/>
    <w:rsid w:val="0055233C"/>
    <w:rsid w:val="0055247E"/>
    <w:rsid w:val="00555284"/>
    <w:rsid w:val="0055778A"/>
    <w:rsid w:val="005577D8"/>
    <w:rsid w:val="00561744"/>
    <w:rsid w:val="00562AEB"/>
    <w:rsid w:val="00564462"/>
    <w:rsid w:val="00565EAA"/>
    <w:rsid w:val="00566DF9"/>
    <w:rsid w:val="005671AE"/>
    <w:rsid w:val="00567EC2"/>
    <w:rsid w:val="005709A6"/>
    <w:rsid w:val="00572088"/>
    <w:rsid w:val="0057317A"/>
    <w:rsid w:val="00573205"/>
    <w:rsid w:val="00573664"/>
    <w:rsid w:val="00575FD5"/>
    <w:rsid w:val="00580542"/>
    <w:rsid w:val="00580809"/>
    <w:rsid w:val="0058084A"/>
    <w:rsid w:val="00581D5F"/>
    <w:rsid w:val="00582D82"/>
    <w:rsid w:val="00584A85"/>
    <w:rsid w:val="0058529E"/>
    <w:rsid w:val="00587AC6"/>
    <w:rsid w:val="00587C7F"/>
    <w:rsid w:val="00590ACD"/>
    <w:rsid w:val="00590CED"/>
    <w:rsid w:val="00590F28"/>
    <w:rsid w:val="00595ADD"/>
    <w:rsid w:val="00596BF0"/>
    <w:rsid w:val="00596F8F"/>
    <w:rsid w:val="00597756"/>
    <w:rsid w:val="0059799C"/>
    <w:rsid w:val="005A24DC"/>
    <w:rsid w:val="005A2ADA"/>
    <w:rsid w:val="005A43F5"/>
    <w:rsid w:val="005A4C42"/>
    <w:rsid w:val="005A631E"/>
    <w:rsid w:val="005A766B"/>
    <w:rsid w:val="005B0D85"/>
    <w:rsid w:val="005B231E"/>
    <w:rsid w:val="005B2CF0"/>
    <w:rsid w:val="005B30AE"/>
    <w:rsid w:val="005B3DEA"/>
    <w:rsid w:val="005B5417"/>
    <w:rsid w:val="005B5C26"/>
    <w:rsid w:val="005B5FD7"/>
    <w:rsid w:val="005B6725"/>
    <w:rsid w:val="005B6E21"/>
    <w:rsid w:val="005B79CC"/>
    <w:rsid w:val="005C0805"/>
    <w:rsid w:val="005C0CE8"/>
    <w:rsid w:val="005C0EB6"/>
    <w:rsid w:val="005C1A79"/>
    <w:rsid w:val="005C3538"/>
    <w:rsid w:val="005C48BE"/>
    <w:rsid w:val="005C542C"/>
    <w:rsid w:val="005C61A2"/>
    <w:rsid w:val="005C6FDA"/>
    <w:rsid w:val="005D0B19"/>
    <w:rsid w:val="005D0D64"/>
    <w:rsid w:val="005D60A6"/>
    <w:rsid w:val="005D6C11"/>
    <w:rsid w:val="005E1029"/>
    <w:rsid w:val="005E2A1F"/>
    <w:rsid w:val="005E2E8F"/>
    <w:rsid w:val="005E359D"/>
    <w:rsid w:val="005E3BC8"/>
    <w:rsid w:val="005E4477"/>
    <w:rsid w:val="005E465D"/>
    <w:rsid w:val="005E57F0"/>
    <w:rsid w:val="005E79CE"/>
    <w:rsid w:val="005F0CF9"/>
    <w:rsid w:val="005F189D"/>
    <w:rsid w:val="005F21E2"/>
    <w:rsid w:val="005F2933"/>
    <w:rsid w:val="005F2E83"/>
    <w:rsid w:val="005F35F6"/>
    <w:rsid w:val="005F3C13"/>
    <w:rsid w:val="005F3F64"/>
    <w:rsid w:val="005F583B"/>
    <w:rsid w:val="005F7AD2"/>
    <w:rsid w:val="005F7CF1"/>
    <w:rsid w:val="006001F9"/>
    <w:rsid w:val="00601459"/>
    <w:rsid w:val="00601AD0"/>
    <w:rsid w:val="00601CCB"/>
    <w:rsid w:val="006029C6"/>
    <w:rsid w:val="00602D47"/>
    <w:rsid w:val="00603A7F"/>
    <w:rsid w:val="00604C64"/>
    <w:rsid w:val="00604FEA"/>
    <w:rsid w:val="006075D9"/>
    <w:rsid w:val="006101F5"/>
    <w:rsid w:val="00610648"/>
    <w:rsid w:val="00610861"/>
    <w:rsid w:val="006115D3"/>
    <w:rsid w:val="00611FD5"/>
    <w:rsid w:val="00612372"/>
    <w:rsid w:val="00612666"/>
    <w:rsid w:val="006138F3"/>
    <w:rsid w:val="0061519C"/>
    <w:rsid w:val="0061649D"/>
    <w:rsid w:val="00617692"/>
    <w:rsid w:val="00620B20"/>
    <w:rsid w:val="006219F2"/>
    <w:rsid w:val="00623A37"/>
    <w:rsid w:val="00625733"/>
    <w:rsid w:val="0062583E"/>
    <w:rsid w:val="006258CB"/>
    <w:rsid w:val="006269B3"/>
    <w:rsid w:val="00627BB7"/>
    <w:rsid w:val="0063437F"/>
    <w:rsid w:val="006343C0"/>
    <w:rsid w:val="00634812"/>
    <w:rsid w:val="0063482D"/>
    <w:rsid w:val="00636F49"/>
    <w:rsid w:val="00641818"/>
    <w:rsid w:val="00642FA8"/>
    <w:rsid w:val="00643EB4"/>
    <w:rsid w:val="00644D25"/>
    <w:rsid w:val="00644EFD"/>
    <w:rsid w:val="00645282"/>
    <w:rsid w:val="006453B6"/>
    <w:rsid w:val="006456EC"/>
    <w:rsid w:val="00645C8E"/>
    <w:rsid w:val="006463F2"/>
    <w:rsid w:val="00646944"/>
    <w:rsid w:val="00650C96"/>
    <w:rsid w:val="0065182D"/>
    <w:rsid w:val="0065215F"/>
    <w:rsid w:val="00654F8B"/>
    <w:rsid w:val="006552D0"/>
    <w:rsid w:val="006557B1"/>
    <w:rsid w:val="006561D5"/>
    <w:rsid w:val="00656DFD"/>
    <w:rsid w:val="0065770C"/>
    <w:rsid w:val="00660EBE"/>
    <w:rsid w:val="0066347E"/>
    <w:rsid w:val="00663C75"/>
    <w:rsid w:val="00665943"/>
    <w:rsid w:val="006671EE"/>
    <w:rsid w:val="006674DC"/>
    <w:rsid w:val="00672EC9"/>
    <w:rsid w:val="006747B2"/>
    <w:rsid w:val="006760FD"/>
    <w:rsid w:val="006808C1"/>
    <w:rsid w:val="006811BE"/>
    <w:rsid w:val="00681F4F"/>
    <w:rsid w:val="0068347D"/>
    <w:rsid w:val="00683F40"/>
    <w:rsid w:val="0068404A"/>
    <w:rsid w:val="00684A00"/>
    <w:rsid w:val="0068539C"/>
    <w:rsid w:val="00685654"/>
    <w:rsid w:val="0068580D"/>
    <w:rsid w:val="00686FEA"/>
    <w:rsid w:val="00687DB4"/>
    <w:rsid w:val="006906DF"/>
    <w:rsid w:val="00690DC5"/>
    <w:rsid w:val="00693508"/>
    <w:rsid w:val="00693594"/>
    <w:rsid w:val="00693E9B"/>
    <w:rsid w:val="00693F40"/>
    <w:rsid w:val="00695BA2"/>
    <w:rsid w:val="006A0AF0"/>
    <w:rsid w:val="006A0EC2"/>
    <w:rsid w:val="006A3566"/>
    <w:rsid w:val="006A36AA"/>
    <w:rsid w:val="006A36B0"/>
    <w:rsid w:val="006A4713"/>
    <w:rsid w:val="006A49F5"/>
    <w:rsid w:val="006A5CCE"/>
    <w:rsid w:val="006A6B43"/>
    <w:rsid w:val="006A6C02"/>
    <w:rsid w:val="006B024F"/>
    <w:rsid w:val="006B06E2"/>
    <w:rsid w:val="006B129E"/>
    <w:rsid w:val="006B1B05"/>
    <w:rsid w:val="006B2F65"/>
    <w:rsid w:val="006B34F3"/>
    <w:rsid w:val="006B49CF"/>
    <w:rsid w:val="006B66E8"/>
    <w:rsid w:val="006B6834"/>
    <w:rsid w:val="006B6DA0"/>
    <w:rsid w:val="006B7EB7"/>
    <w:rsid w:val="006C142C"/>
    <w:rsid w:val="006C1B81"/>
    <w:rsid w:val="006C2AC7"/>
    <w:rsid w:val="006C2E00"/>
    <w:rsid w:val="006C361F"/>
    <w:rsid w:val="006C3F53"/>
    <w:rsid w:val="006C6948"/>
    <w:rsid w:val="006D0703"/>
    <w:rsid w:val="006D3C74"/>
    <w:rsid w:val="006D3D17"/>
    <w:rsid w:val="006D3F51"/>
    <w:rsid w:val="006D48FC"/>
    <w:rsid w:val="006D4932"/>
    <w:rsid w:val="006D6098"/>
    <w:rsid w:val="006E2A4D"/>
    <w:rsid w:val="006E30C3"/>
    <w:rsid w:val="006E379D"/>
    <w:rsid w:val="006E4394"/>
    <w:rsid w:val="006E5387"/>
    <w:rsid w:val="006E60BF"/>
    <w:rsid w:val="006E6DB7"/>
    <w:rsid w:val="006E705E"/>
    <w:rsid w:val="006E7285"/>
    <w:rsid w:val="006F016C"/>
    <w:rsid w:val="006F01C5"/>
    <w:rsid w:val="006F03CE"/>
    <w:rsid w:val="006F150D"/>
    <w:rsid w:val="006F449E"/>
    <w:rsid w:val="006F6509"/>
    <w:rsid w:val="006F6F3F"/>
    <w:rsid w:val="006F7AE2"/>
    <w:rsid w:val="007002B5"/>
    <w:rsid w:val="00700A31"/>
    <w:rsid w:val="00701666"/>
    <w:rsid w:val="00702AF0"/>
    <w:rsid w:val="007033C8"/>
    <w:rsid w:val="00703BF2"/>
    <w:rsid w:val="00703D60"/>
    <w:rsid w:val="00705C9C"/>
    <w:rsid w:val="007066C2"/>
    <w:rsid w:val="00707E87"/>
    <w:rsid w:val="007108B6"/>
    <w:rsid w:val="0071104D"/>
    <w:rsid w:val="00711258"/>
    <w:rsid w:val="007132E8"/>
    <w:rsid w:val="00713CD8"/>
    <w:rsid w:val="00714B6E"/>
    <w:rsid w:val="00715073"/>
    <w:rsid w:val="00715268"/>
    <w:rsid w:val="007159E9"/>
    <w:rsid w:val="00722B97"/>
    <w:rsid w:val="00722F73"/>
    <w:rsid w:val="007230A8"/>
    <w:rsid w:val="0072596A"/>
    <w:rsid w:val="00726682"/>
    <w:rsid w:val="007279F5"/>
    <w:rsid w:val="0073008D"/>
    <w:rsid w:val="00730DB6"/>
    <w:rsid w:val="007314FE"/>
    <w:rsid w:val="0073215C"/>
    <w:rsid w:val="00732A81"/>
    <w:rsid w:val="00733282"/>
    <w:rsid w:val="0073365A"/>
    <w:rsid w:val="0073365D"/>
    <w:rsid w:val="00733F8B"/>
    <w:rsid w:val="00734475"/>
    <w:rsid w:val="0073547D"/>
    <w:rsid w:val="007375F8"/>
    <w:rsid w:val="00741693"/>
    <w:rsid w:val="00741D28"/>
    <w:rsid w:val="00743094"/>
    <w:rsid w:val="007434DB"/>
    <w:rsid w:val="00744997"/>
    <w:rsid w:val="00744E41"/>
    <w:rsid w:val="00745579"/>
    <w:rsid w:val="00746973"/>
    <w:rsid w:val="00746B55"/>
    <w:rsid w:val="0075140C"/>
    <w:rsid w:val="0075175C"/>
    <w:rsid w:val="00751887"/>
    <w:rsid w:val="00751BC0"/>
    <w:rsid w:val="007529A4"/>
    <w:rsid w:val="007553EA"/>
    <w:rsid w:val="00755F33"/>
    <w:rsid w:val="00757164"/>
    <w:rsid w:val="00757AD8"/>
    <w:rsid w:val="00757BC5"/>
    <w:rsid w:val="00761787"/>
    <w:rsid w:val="007621EB"/>
    <w:rsid w:val="00764BEE"/>
    <w:rsid w:val="007652D2"/>
    <w:rsid w:val="00771312"/>
    <w:rsid w:val="0077181B"/>
    <w:rsid w:val="00774A78"/>
    <w:rsid w:val="00775FDD"/>
    <w:rsid w:val="00777D21"/>
    <w:rsid w:val="00783080"/>
    <w:rsid w:val="0078353D"/>
    <w:rsid w:val="00783A03"/>
    <w:rsid w:val="00784CFB"/>
    <w:rsid w:val="00784EB0"/>
    <w:rsid w:val="0078503B"/>
    <w:rsid w:val="00785F05"/>
    <w:rsid w:val="00786231"/>
    <w:rsid w:val="00787813"/>
    <w:rsid w:val="00787821"/>
    <w:rsid w:val="007901EA"/>
    <w:rsid w:val="0079043F"/>
    <w:rsid w:val="00790F0E"/>
    <w:rsid w:val="00791334"/>
    <w:rsid w:val="00793555"/>
    <w:rsid w:val="00794F60"/>
    <w:rsid w:val="00797048"/>
    <w:rsid w:val="007A0101"/>
    <w:rsid w:val="007A0423"/>
    <w:rsid w:val="007A20C3"/>
    <w:rsid w:val="007A29D3"/>
    <w:rsid w:val="007A3AE7"/>
    <w:rsid w:val="007A3D6C"/>
    <w:rsid w:val="007A4139"/>
    <w:rsid w:val="007A6599"/>
    <w:rsid w:val="007A6C8B"/>
    <w:rsid w:val="007A7E2B"/>
    <w:rsid w:val="007B02B2"/>
    <w:rsid w:val="007B0BC9"/>
    <w:rsid w:val="007B1A79"/>
    <w:rsid w:val="007B23AB"/>
    <w:rsid w:val="007B23D3"/>
    <w:rsid w:val="007B26E1"/>
    <w:rsid w:val="007B2DBC"/>
    <w:rsid w:val="007B3B7C"/>
    <w:rsid w:val="007B42FE"/>
    <w:rsid w:val="007B4521"/>
    <w:rsid w:val="007B5867"/>
    <w:rsid w:val="007B62F6"/>
    <w:rsid w:val="007C0C98"/>
    <w:rsid w:val="007C1046"/>
    <w:rsid w:val="007C10B7"/>
    <w:rsid w:val="007C13ED"/>
    <w:rsid w:val="007C1A09"/>
    <w:rsid w:val="007C2AE5"/>
    <w:rsid w:val="007C2EC6"/>
    <w:rsid w:val="007C3678"/>
    <w:rsid w:val="007C3B64"/>
    <w:rsid w:val="007C41D2"/>
    <w:rsid w:val="007C4C8A"/>
    <w:rsid w:val="007C4F5D"/>
    <w:rsid w:val="007C6BBE"/>
    <w:rsid w:val="007D000E"/>
    <w:rsid w:val="007D124A"/>
    <w:rsid w:val="007D28A9"/>
    <w:rsid w:val="007D2B7F"/>
    <w:rsid w:val="007D301E"/>
    <w:rsid w:val="007D3B81"/>
    <w:rsid w:val="007D3C32"/>
    <w:rsid w:val="007D52A0"/>
    <w:rsid w:val="007D6116"/>
    <w:rsid w:val="007D6896"/>
    <w:rsid w:val="007D68FF"/>
    <w:rsid w:val="007D70E5"/>
    <w:rsid w:val="007D731F"/>
    <w:rsid w:val="007D7563"/>
    <w:rsid w:val="007E06CF"/>
    <w:rsid w:val="007E0B9D"/>
    <w:rsid w:val="007E153E"/>
    <w:rsid w:val="007E192E"/>
    <w:rsid w:val="007E4069"/>
    <w:rsid w:val="007E54C4"/>
    <w:rsid w:val="007E7380"/>
    <w:rsid w:val="007E7DA6"/>
    <w:rsid w:val="007E7F4D"/>
    <w:rsid w:val="007F0AFB"/>
    <w:rsid w:val="007F0E69"/>
    <w:rsid w:val="007F24F1"/>
    <w:rsid w:val="007F3617"/>
    <w:rsid w:val="007F4A11"/>
    <w:rsid w:val="007F5456"/>
    <w:rsid w:val="007F6B8C"/>
    <w:rsid w:val="007F6C90"/>
    <w:rsid w:val="007F7D64"/>
    <w:rsid w:val="007F7FDC"/>
    <w:rsid w:val="00802883"/>
    <w:rsid w:val="008035D5"/>
    <w:rsid w:val="0080367A"/>
    <w:rsid w:val="00804BB6"/>
    <w:rsid w:val="0080511C"/>
    <w:rsid w:val="00805338"/>
    <w:rsid w:val="008054B8"/>
    <w:rsid w:val="00805748"/>
    <w:rsid w:val="00805EE7"/>
    <w:rsid w:val="008064E3"/>
    <w:rsid w:val="00807FBE"/>
    <w:rsid w:val="008132A6"/>
    <w:rsid w:val="008154D5"/>
    <w:rsid w:val="00815BA8"/>
    <w:rsid w:val="008162CB"/>
    <w:rsid w:val="00817C22"/>
    <w:rsid w:val="008212F5"/>
    <w:rsid w:val="008213A9"/>
    <w:rsid w:val="00822478"/>
    <w:rsid w:val="008233AE"/>
    <w:rsid w:val="008235EF"/>
    <w:rsid w:val="00825115"/>
    <w:rsid w:val="00826E6C"/>
    <w:rsid w:val="00827294"/>
    <w:rsid w:val="00830FD2"/>
    <w:rsid w:val="008322F1"/>
    <w:rsid w:val="0083406A"/>
    <w:rsid w:val="008342F2"/>
    <w:rsid w:val="00835260"/>
    <w:rsid w:val="00835860"/>
    <w:rsid w:val="00836B2D"/>
    <w:rsid w:val="008377A8"/>
    <w:rsid w:val="00840D02"/>
    <w:rsid w:val="00841AE7"/>
    <w:rsid w:val="008444AF"/>
    <w:rsid w:val="0084487F"/>
    <w:rsid w:val="00845D45"/>
    <w:rsid w:val="00845E49"/>
    <w:rsid w:val="008462B4"/>
    <w:rsid w:val="00846EBB"/>
    <w:rsid w:val="008475C0"/>
    <w:rsid w:val="00847710"/>
    <w:rsid w:val="00850C1E"/>
    <w:rsid w:val="00850DA6"/>
    <w:rsid w:val="008519D6"/>
    <w:rsid w:val="00851AB8"/>
    <w:rsid w:val="00852D94"/>
    <w:rsid w:val="00852DE4"/>
    <w:rsid w:val="0085385E"/>
    <w:rsid w:val="00854F8F"/>
    <w:rsid w:val="00855752"/>
    <w:rsid w:val="008563BC"/>
    <w:rsid w:val="008616A2"/>
    <w:rsid w:val="00861C22"/>
    <w:rsid w:val="00862C43"/>
    <w:rsid w:val="008631DE"/>
    <w:rsid w:val="0086444B"/>
    <w:rsid w:val="00864E49"/>
    <w:rsid w:val="00865F0A"/>
    <w:rsid w:val="00866D60"/>
    <w:rsid w:val="00867214"/>
    <w:rsid w:val="00867DE6"/>
    <w:rsid w:val="00870D62"/>
    <w:rsid w:val="0087329E"/>
    <w:rsid w:val="00873442"/>
    <w:rsid w:val="008736DF"/>
    <w:rsid w:val="0087506B"/>
    <w:rsid w:val="00875474"/>
    <w:rsid w:val="00877A67"/>
    <w:rsid w:val="00880CD2"/>
    <w:rsid w:val="008813A7"/>
    <w:rsid w:val="00882E2E"/>
    <w:rsid w:val="0088461F"/>
    <w:rsid w:val="00884744"/>
    <w:rsid w:val="00885131"/>
    <w:rsid w:val="00886B8C"/>
    <w:rsid w:val="00886CD7"/>
    <w:rsid w:val="00887BE7"/>
    <w:rsid w:val="00891CB1"/>
    <w:rsid w:val="00891F92"/>
    <w:rsid w:val="0089332E"/>
    <w:rsid w:val="00893552"/>
    <w:rsid w:val="008953DE"/>
    <w:rsid w:val="0089572C"/>
    <w:rsid w:val="00896BBA"/>
    <w:rsid w:val="008978C5"/>
    <w:rsid w:val="008A16BA"/>
    <w:rsid w:val="008A1936"/>
    <w:rsid w:val="008A3022"/>
    <w:rsid w:val="008A6767"/>
    <w:rsid w:val="008A73C0"/>
    <w:rsid w:val="008B1AC4"/>
    <w:rsid w:val="008B2D15"/>
    <w:rsid w:val="008B3557"/>
    <w:rsid w:val="008B399A"/>
    <w:rsid w:val="008B6286"/>
    <w:rsid w:val="008B6DF6"/>
    <w:rsid w:val="008B72ED"/>
    <w:rsid w:val="008B7648"/>
    <w:rsid w:val="008B7E91"/>
    <w:rsid w:val="008C029A"/>
    <w:rsid w:val="008C07B7"/>
    <w:rsid w:val="008C0A0B"/>
    <w:rsid w:val="008C2579"/>
    <w:rsid w:val="008C3972"/>
    <w:rsid w:val="008C65CA"/>
    <w:rsid w:val="008C7C85"/>
    <w:rsid w:val="008D2A20"/>
    <w:rsid w:val="008D2F8A"/>
    <w:rsid w:val="008D478E"/>
    <w:rsid w:val="008D51C6"/>
    <w:rsid w:val="008D5B93"/>
    <w:rsid w:val="008D66A0"/>
    <w:rsid w:val="008D74AB"/>
    <w:rsid w:val="008D7639"/>
    <w:rsid w:val="008D7B54"/>
    <w:rsid w:val="008D7CB0"/>
    <w:rsid w:val="008E0484"/>
    <w:rsid w:val="008E05D6"/>
    <w:rsid w:val="008E157D"/>
    <w:rsid w:val="008E2700"/>
    <w:rsid w:val="008E307A"/>
    <w:rsid w:val="008E397D"/>
    <w:rsid w:val="008E3B4B"/>
    <w:rsid w:val="008E49CB"/>
    <w:rsid w:val="008E4C8C"/>
    <w:rsid w:val="008E5432"/>
    <w:rsid w:val="008E554F"/>
    <w:rsid w:val="008E67D0"/>
    <w:rsid w:val="008F0103"/>
    <w:rsid w:val="008F0550"/>
    <w:rsid w:val="008F0755"/>
    <w:rsid w:val="008F159C"/>
    <w:rsid w:val="008F171E"/>
    <w:rsid w:val="008F19AE"/>
    <w:rsid w:val="008F38B1"/>
    <w:rsid w:val="008F45AF"/>
    <w:rsid w:val="008F6AC2"/>
    <w:rsid w:val="008F6EB8"/>
    <w:rsid w:val="008F78E8"/>
    <w:rsid w:val="008F7AA6"/>
    <w:rsid w:val="0090008A"/>
    <w:rsid w:val="00900386"/>
    <w:rsid w:val="009006BA"/>
    <w:rsid w:val="00902575"/>
    <w:rsid w:val="00902608"/>
    <w:rsid w:val="0090414E"/>
    <w:rsid w:val="009052F0"/>
    <w:rsid w:val="00906B23"/>
    <w:rsid w:val="00906E83"/>
    <w:rsid w:val="009100D8"/>
    <w:rsid w:val="0091042B"/>
    <w:rsid w:val="00910499"/>
    <w:rsid w:val="009108F3"/>
    <w:rsid w:val="009126CC"/>
    <w:rsid w:val="0091277C"/>
    <w:rsid w:val="00915135"/>
    <w:rsid w:val="00915EE9"/>
    <w:rsid w:val="00917AFD"/>
    <w:rsid w:val="00917B40"/>
    <w:rsid w:val="009201CA"/>
    <w:rsid w:val="0092152C"/>
    <w:rsid w:val="009216DF"/>
    <w:rsid w:val="0092389F"/>
    <w:rsid w:val="00926105"/>
    <w:rsid w:val="009263E6"/>
    <w:rsid w:val="0092799C"/>
    <w:rsid w:val="009301D9"/>
    <w:rsid w:val="00930787"/>
    <w:rsid w:val="00932FBA"/>
    <w:rsid w:val="00934296"/>
    <w:rsid w:val="0093598B"/>
    <w:rsid w:val="00935A52"/>
    <w:rsid w:val="0093603A"/>
    <w:rsid w:val="00937C2E"/>
    <w:rsid w:val="009402FE"/>
    <w:rsid w:val="00940EFA"/>
    <w:rsid w:val="00941976"/>
    <w:rsid w:val="00942BC4"/>
    <w:rsid w:val="00944281"/>
    <w:rsid w:val="00946B82"/>
    <w:rsid w:val="009500D9"/>
    <w:rsid w:val="00951862"/>
    <w:rsid w:val="009524BF"/>
    <w:rsid w:val="0095314B"/>
    <w:rsid w:val="00953377"/>
    <w:rsid w:val="00953617"/>
    <w:rsid w:val="00953BE0"/>
    <w:rsid w:val="009550BF"/>
    <w:rsid w:val="00956C8F"/>
    <w:rsid w:val="00962EFD"/>
    <w:rsid w:val="009637B5"/>
    <w:rsid w:val="009671EF"/>
    <w:rsid w:val="00970161"/>
    <w:rsid w:val="00970EB7"/>
    <w:rsid w:val="00972FCB"/>
    <w:rsid w:val="0097348E"/>
    <w:rsid w:val="00974FF8"/>
    <w:rsid w:val="00976700"/>
    <w:rsid w:val="00977EBB"/>
    <w:rsid w:val="009807C9"/>
    <w:rsid w:val="00980844"/>
    <w:rsid w:val="00981EEF"/>
    <w:rsid w:val="00984291"/>
    <w:rsid w:val="009849AF"/>
    <w:rsid w:val="00984C1C"/>
    <w:rsid w:val="00985D6A"/>
    <w:rsid w:val="00986428"/>
    <w:rsid w:val="00986844"/>
    <w:rsid w:val="009879C8"/>
    <w:rsid w:val="00987A34"/>
    <w:rsid w:val="00991226"/>
    <w:rsid w:val="009917AD"/>
    <w:rsid w:val="00992030"/>
    <w:rsid w:val="00992ADB"/>
    <w:rsid w:val="009939BC"/>
    <w:rsid w:val="00994704"/>
    <w:rsid w:val="00996FC7"/>
    <w:rsid w:val="009A0A9B"/>
    <w:rsid w:val="009A1BAE"/>
    <w:rsid w:val="009A310D"/>
    <w:rsid w:val="009A41AB"/>
    <w:rsid w:val="009A50E4"/>
    <w:rsid w:val="009A51D2"/>
    <w:rsid w:val="009A5410"/>
    <w:rsid w:val="009A569C"/>
    <w:rsid w:val="009A5D4C"/>
    <w:rsid w:val="009A5F1B"/>
    <w:rsid w:val="009A7097"/>
    <w:rsid w:val="009A7116"/>
    <w:rsid w:val="009A775C"/>
    <w:rsid w:val="009B0DFF"/>
    <w:rsid w:val="009B1023"/>
    <w:rsid w:val="009B20AF"/>
    <w:rsid w:val="009B2C1D"/>
    <w:rsid w:val="009B2CA3"/>
    <w:rsid w:val="009B2E72"/>
    <w:rsid w:val="009B30B5"/>
    <w:rsid w:val="009B380A"/>
    <w:rsid w:val="009B5A2A"/>
    <w:rsid w:val="009B5F43"/>
    <w:rsid w:val="009B7CF3"/>
    <w:rsid w:val="009C2C5C"/>
    <w:rsid w:val="009C39D4"/>
    <w:rsid w:val="009C4611"/>
    <w:rsid w:val="009C4B97"/>
    <w:rsid w:val="009C6FD3"/>
    <w:rsid w:val="009C7F95"/>
    <w:rsid w:val="009D01CD"/>
    <w:rsid w:val="009D0AB5"/>
    <w:rsid w:val="009D0CC1"/>
    <w:rsid w:val="009D174C"/>
    <w:rsid w:val="009D1FC0"/>
    <w:rsid w:val="009D3A78"/>
    <w:rsid w:val="009D483B"/>
    <w:rsid w:val="009D4A71"/>
    <w:rsid w:val="009D5A49"/>
    <w:rsid w:val="009D5BEF"/>
    <w:rsid w:val="009D5D4C"/>
    <w:rsid w:val="009D6963"/>
    <w:rsid w:val="009E01D5"/>
    <w:rsid w:val="009E110E"/>
    <w:rsid w:val="009E12F8"/>
    <w:rsid w:val="009E1419"/>
    <w:rsid w:val="009E3D0B"/>
    <w:rsid w:val="009E5D3D"/>
    <w:rsid w:val="009E6356"/>
    <w:rsid w:val="009E648A"/>
    <w:rsid w:val="009E7097"/>
    <w:rsid w:val="009E7335"/>
    <w:rsid w:val="009F037E"/>
    <w:rsid w:val="009F239D"/>
    <w:rsid w:val="009F33B6"/>
    <w:rsid w:val="009F462F"/>
    <w:rsid w:val="009F5A2F"/>
    <w:rsid w:val="009F5C5C"/>
    <w:rsid w:val="009F6455"/>
    <w:rsid w:val="00A01F73"/>
    <w:rsid w:val="00A029AE"/>
    <w:rsid w:val="00A03951"/>
    <w:rsid w:val="00A053C5"/>
    <w:rsid w:val="00A0744E"/>
    <w:rsid w:val="00A10006"/>
    <w:rsid w:val="00A104D0"/>
    <w:rsid w:val="00A10AA5"/>
    <w:rsid w:val="00A111A3"/>
    <w:rsid w:val="00A114C0"/>
    <w:rsid w:val="00A11EF5"/>
    <w:rsid w:val="00A128B2"/>
    <w:rsid w:val="00A14398"/>
    <w:rsid w:val="00A14696"/>
    <w:rsid w:val="00A15E2D"/>
    <w:rsid w:val="00A16D44"/>
    <w:rsid w:val="00A17F84"/>
    <w:rsid w:val="00A2024E"/>
    <w:rsid w:val="00A20CDA"/>
    <w:rsid w:val="00A21AD0"/>
    <w:rsid w:val="00A22C71"/>
    <w:rsid w:val="00A24810"/>
    <w:rsid w:val="00A24961"/>
    <w:rsid w:val="00A25C6B"/>
    <w:rsid w:val="00A27396"/>
    <w:rsid w:val="00A27765"/>
    <w:rsid w:val="00A3042A"/>
    <w:rsid w:val="00A32CA9"/>
    <w:rsid w:val="00A336F0"/>
    <w:rsid w:val="00A336FB"/>
    <w:rsid w:val="00A3413C"/>
    <w:rsid w:val="00A341B1"/>
    <w:rsid w:val="00A34ACC"/>
    <w:rsid w:val="00A34DE2"/>
    <w:rsid w:val="00A355C1"/>
    <w:rsid w:val="00A35B96"/>
    <w:rsid w:val="00A37AE8"/>
    <w:rsid w:val="00A41125"/>
    <w:rsid w:val="00A419B0"/>
    <w:rsid w:val="00A42287"/>
    <w:rsid w:val="00A423A4"/>
    <w:rsid w:val="00A42DD6"/>
    <w:rsid w:val="00A42E64"/>
    <w:rsid w:val="00A433F9"/>
    <w:rsid w:val="00A44F76"/>
    <w:rsid w:val="00A461DD"/>
    <w:rsid w:val="00A46558"/>
    <w:rsid w:val="00A46CB3"/>
    <w:rsid w:val="00A50564"/>
    <w:rsid w:val="00A50A5E"/>
    <w:rsid w:val="00A52A66"/>
    <w:rsid w:val="00A53BC0"/>
    <w:rsid w:val="00A53FE6"/>
    <w:rsid w:val="00A54322"/>
    <w:rsid w:val="00A54F36"/>
    <w:rsid w:val="00A55321"/>
    <w:rsid w:val="00A5646C"/>
    <w:rsid w:val="00A60C19"/>
    <w:rsid w:val="00A611C2"/>
    <w:rsid w:val="00A615C8"/>
    <w:rsid w:val="00A64F36"/>
    <w:rsid w:val="00A65831"/>
    <w:rsid w:val="00A659A8"/>
    <w:rsid w:val="00A65B1E"/>
    <w:rsid w:val="00A6639F"/>
    <w:rsid w:val="00A704EB"/>
    <w:rsid w:val="00A7094F"/>
    <w:rsid w:val="00A71ADA"/>
    <w:rsid w:val="00A73043"/>
    <w:rsid w:val="00A730DC"/>
    <w:rsid w:val="00A73129"/>
    <w:rsid w:val="00A73C09"/>
    <w:rsid w:val="00A745D7"/>
    <w:rsid w:val="00A7486F"/>
    <w:rsid w:val="00A74B93"/>
    <w:rsid w:val="00A74C85"/>
    <w:rsid w:val="00A75578"/>
    <w:rsid w:val="00A758D9"/>
    <w:rsid w:val="00A76108"/>
    <w:rsid w:val="00A77385"/>
    <w:rsid w:val="00A815D3"/>
    <w:rsid w:val="00A8246A"/>
    <w:rsid w:val="00A90320"/>
    <w:rsid w:val="00A921DE"/>
    <w:rsid w:val="00A92ADC"/>
    <w:rsid w:val="00A9596B"/>
    <w:rsid w:val="00A95C53"/>
    <w:rsid w:val="00A97CD4"/>
    <w:rsid w:val="00AA148D"/>
    <w:rsid w:val="00AA29A6"/>
    <w:rsid w:val="00AA2DD2"/>
    <w:rsid w:val="00AA3527"/>
    <w:rsid w:val="00AA4EB7"/>
    <w:rsid w:val="00AA4FA3"/>
    <w:rsid w:val="00AA6D8C"/>
    <w:rsid w:val="00AA75DE"/>
    <w:rsid w:val="00AA75F7"/>
    <w:rsid w:val="00AB05BC"/>
    <w:rsid w:val="00AB13C1"/>
    <w:rsid w:val="00AB165C"/>
    <w:rsid w:val="00AB1F3E"/>
    <w:rsid w:val="00AB5437"/>
    <w:rsid w:val="00AB6983"/>
    <w:rsid w:val="00AB6B28"/>
    <w:rsid w:val="00AB74EF"/>
    <w:rsid w:val="00AB7AC8"/>
    <w:rsid w:val="00AC0871"/>
    <w:rsid w:val="00AC136F"/>
    <w:rsid w:val="00AC2562"/>
    <w:rsid w:val="00AC279A"/>
    <w:rsid w:val="00AC364B"/>
    <w:rsid w:val="00AC3D9C"/>
    <w:rsid w:val="00AC410E"/>
    <w:rsid w:val="00AC4E3C"/>
    <w:rsid w:val="00AC6395"/>
    <w:rsid w:val="00AC653D"/>
    <w:rsid w:val="00AC6CAC"/>
    <w:rsid w:val="00AC7FD2"/>
    <w:rsid w:val="00AD0F91"/>
    <w:rsid w:val="00AD16E5"/>
    <w:rsid w:val="00AD2135"/>
    <w:rsid w:val="00AD22E9"/>
    <w:rsid w:val="00AD2E7E"/>
    <w:rsid w:val="00AD3232"/>
    <w:rsid w:val="00AD4565"/>
    <w:rsid w:val="00AD4686"/>
    <w:rsid w:val="00AD516C"/>
    <w:rsid w:val="00AD546F"/>
    <w:rsid w:val="00AD6322"/>
    <w:rsid w:val="00AD6B53"/>
    <w:rsid w:val="00AD6DD6"/>
    <w:rsid w:val="00AD73E1"/>
    <w:rsid w:val="00AD7BBE"/>
    <w:rsid w:val="00AD7EBE"/>
    <w:rsid w:val="00AE078A"/>
    <w:rsid w:val="00AE1CF8"/>
    <w:rsid w:val="00AE2748"/>
    <w:rsid w:val="00AE2F06"/>
    <w:rsid w:val="00AE3034"/>
    <w:rsid w:val="00AE3046"/>
    <w:rsid w:val="00AE4924"/>
    <w:rsid w:val="00AE4989"/>
    <w:rsid w:val="00AE5269"/>
    <w:rsid w:val="00AE5F10"/>
    <w:rsid w:val="00AE70DC"/>
    <w:rsid w:val="00AE7961"/>
    <w:rsid w:val="00AE79B9"/>
    <w:rsid w:val="00AF12DA"/>
    <w:rsid w:val="00AF21BF"/>
    <w:rsid w:val="00AF4471"/>
    <w:rsid w:val="00AF47A4"/>
    <w:rsid w:val="00AF4C30"/>
    <w:rsid w:val="00AF7923"/>
    <w:rsid w:val="00B01583"/>
    <w:rsid w:val="00B0349F"/>
    <w:rsid w:val="00B03B36"/>
    <w:rsid w:val="00B048AC"/>
    <w:rsid w:val="00B059A9"/>
    <w:rsid w:val="00B0742C"/>
    <w:rsid w:val="00B11E92"/>
    <w:rsid w:val="00B1247D"/>
    <w:rsid w:val="00B12D1B"/>
    <w:rsid w:val="00B136BE"/>
    <w:rsid w:val="00B1521A"/>
    <w:rsid w:val="00B1543E"/>
    <w:rsid w:val="00B15B4D"/>
    <w:rsid w:val="00B170D8"/>
    <w:rsid w:val="00B17F41"/>
    <w:rsid w:val="00B203CE"/>
    <w:rsid w:val="00B2103A"/>
    <w:rsid w:val="00B2121F"/>
    <w:rsid w:val="00B221F6"/>
    <w:rsid w:val="00B22D9D"/>
    <w:rsid w:val="00B238A4"/>
    <w:rsid w:val="00B2452E"/>
    <w:rsid w:val="00B24E03"/>
    <w:rsid w:val="00B255F7"/>
    <w:rsid w:val="00B267BC"/>
    <w:rsid w:val="00B26ED8"/>
    <w:rsid w:val="00B270B8"/>
    <w:rsid w:val="00B27A57"/>
    <w:rsid w:val="00B3268E"/>
    <w:rsid w:val="00B330E3"/>
    <w:rsid w:val="00B33F23"/>
    <w:rsid w:val="00B34A5E"/>
    <w:rsid w:val="00B34CA0"/>
    <w:rsid w:val="00B35094"/>
    <w:rsid w:val="00B361D6"/>
    <w:rsid w:val="00B366EB"/>
    <w:rsid w:val="00B37BDE"/>
    <w:rsid w:val="00B37CE0"/>
    <w:rsid w:val="00B41155"/>
    <w:rsid w:val="00B41704"/>
    <w:rsid w:val="00B417E8"/>
    <w:rsid w:val="00B42AEB"/>
    <w:rsid w:val="00B436EA"/>
    <w:rsid w:val="00B44399"/>
    <w:rsid w:val="00B44451"/>
    <w:rsid w:val="00B44C06"/>
    <w:rsid w:val="00B45AF9"/>
    <w:rsid w:val="00B46105"/>
    <w:rsid w:val="00B47781"/>
    <w:rsid w:val="00B47984"/>
    <w:rsid w:val="00B51876"/>
    <w:rsid w:val="00B52181"/>
    <w:rsid w:val="00B5408C"/>
    <w:rsid w:val="00B54802"/>
    <w:rsid w:val="00B56A7A"/>
    <w:rsid w:val="00B571C1"/>
    <w:rsid w:val="00B57FD1"/>
    <w:rsid w:val="00B60BEA"/>
    <w:rsid w:val="00B626B1"/>
    <w:rsid w:val="00B64632"/>
    <w:rsid w:val="00B647AF"/>
    <w:rsid w:val="00B64DF8"/>
    <w:rsid w:val="00B64E9B"/>
    <w:rsid w:val="00B65BE2"/>
    <w:rsid w:val="00B6610B"/>
    <w:rsid w:val="00B7024E"/>
    <w:rsid w:val="00B708E4"/>
    <w:rsid w:val="00B71811"/>
    <w:rsid w:val="00B72CA0"/>
    <w:rsid w:val="00B7336C"/>
    <w:rsid w:val="00B74A35"/>
    <w:rsid w:val="00B74E39"/>
    <w:rsid w:val="00B8044B"/>
    <w:rsid w:val="00B808E3"/>
    <w:rsid w:val="00B82048"/>
    <w:rsid w:val="00B83F2E"/>
    <w:rsid w:val="00B851D1"/>
    <w:rsid w:val="00B85342"/>
    <w:rsid w:val="00B86B21"/>
    <w:rsid w:val="00B86B33"/>
    <w:rsid w:val="00B8797D"/>
    <w:rsid w:val="00B87B42"/>
    <w:rsid w:val="00B90ADD"/>
    <w:rsid w:val="00B90F4E"/>
    <w:rsid w:val="00B92927"/>
    <w:rsid w:val="00B95089"/>
    <w:rsid w:val="00B95A82"/>
    <w:rsid w:val="00B96791"/>
    <w:rsid w:val="00BA01FA"/>
    <w:rsid w:val="00BA0BA9"/>
    <w:rsid w:val="00BA167E"/>
    <w:rsid w:val="00BA1A82"/>
    <w:rsid w:val="00BA22E0"/>
    <w:rsid w:val="00BA3514"/>
    <w:rsid w:val="00BA35DC"/>
    <w:rsid w:val="00BA3CDD"/>
    <w:rsid w:val="00BA4292"/>
    <w:rsid w:val="00BA545D"/>
    <w:rsid w:val="00BA6896"/>
    <w:rsid w:val="00BA7786"/>
    <w:rsid w:val="00BB073D"/>
    <w:rsid w:val="00BB07DE"/>
    <w:rsid w:val="00BB0B0B"/>
    <w:rsid w:val="00BB1772"/>
    <w:rsid w:val="00BB1F63"/>
    <w:rsid w:val="00BB242D"/>
    <w:rsid w:val="00BB2B8C"/>
    <w:rsid w:val="00BB333C"/>
    <w:rsid w:val="00BB4AC2"/>
    <w:rsid w:val="00BB5168"/>
    <w:rsid w:val="00BB5F61"/>
    <w:rsid w:val="00BB68B9"/>
    <w:rsid w:val="00BB6A76"/>
    <w:rsid w:val="00BB70AC"/>
    <w:rsid w:val="00BC0634"/>
    <w:rsid w:val="00BC1265"/>
    <w:rsid w:val="00BC1C15"/>
    <w:rsid w:val="00BC2C15"/>
    <w:rsid w:val="00BC36D0"/>
    <w:rsid w:val="00BC45B1"/>
    <w:rsid w:val="00BC5A15"/>
    <w:rsid w:val="00BC6F51"/>
    <w:rsid w:val="00BC7939"/>
    <w:rsid w:val="00BD2800"/>
    <w:rsid w:val="00BD3F57"/>
    <w:rsid w:val="00BD4278"/>
    <w:rsid w:val="00BD5BCD"/>
    <w:rsid w:val="00BE0DBA"/>
    <w:rsid w:val="00BE123D"/>
    <w:rsid w:val="00BE152C"/>
    <w:rsid w:val="00BE2B3D"/>
    <w:rsid w:val="00BE32E6"/>
    <w:rsid w:val="00BE3D3F"/>
    <w:rsid w:val="00BE5516"/>
    <w:rsid w:val="00BE5EC6"/>
    <w:rsid w:val="00BE6A2A"/>
    <w:rsid w:val="00BE7A13"/>
    <w:rsid w:val="00BE7ADC"/>
    <w:rsid w:val="00BF0255"/>
    <w:rsid w:val="00BF0FFA"/>
    <w:rsid w:val="00BF136E"/>
    <w:rsid w:val="00BF1C7F"/>
    <w:rsid w:val="00BF265D"/>
    <w:rsid w:val="00BF3456"/>
    <w:rsid w:val="00BF384E"/>
    <w:rsid w:val="00BF48C7"/>
    <w:rsid w:val="00BF5351"/>
    <w:rsid w:val="00BF6D23"/>
    <w:rsid w:val="00BF7A27"/>
    <w:rsid w:val="00C01070"/>
    <w:rsid w:val="00C01C97"/>
    <w:rsid w:val="00C02398"/>
    <w:rsid w:val="00C03792"/>
    <w:rsid w:val="00C04D26"/>
    <w:rsid w:val="00C06B96"/>
    <w:rsid w:val="00C06FDC"/>
    <w:rsid w:val="00C07A75"/>
    <w:rsid w:val="00C10C0D"/>
    <w:rsid w:val="00C1111C"/>
    <w:rsid w:val="00C12375"/>
    <w:rsid w:val="00C13968"/>
    <w:rsid w:val="00C13FC5"/>
    <w:rsid w:val="00C13FF4"/>
    <w:rsid w:val="00C148E6"/>
    <w:rsid w:val="00C14FE0"/>
    <w:rsid w:val="00C2272B"/>
    <w:rsid w:val="00C22B20"/>
    <w:rsid w:val="00C24261"/>
    <w:rsid w:val="00C24D9A"/>
    <w:rsid w:val="00C260D6"/>
    <w:rsid w:val="00C26383"/>
    <w:rsid w:val="00C27D49"/>
    <w:rsid w:val="00C30D6E"/>
    <w:rsid w:val="00C30E55"/>
    <w:rsid w:val="00C32AB0"/>
    <w:rsid w:val="00C35333"/>
    <w:rsid w:val="00C356BC"/>
    <w:rsid w:val="00C35DFC"/>
    <w:rsid w:val="00C4097D"/>
    <w:rsid w:val="00C409A9"/>
    <w:rsid w:val="00C41B0A"/>
    <w:rsid w:val="00C442DD"/>
    <w:rsid w:val="00C45329"/>
    <w:rsid w:val="00C46B4E"/>
    <w:rsid w:val="00C47295"/>
    <w:rsid w:val="00C47349"/>
    <w:rsid w:val="00C514DD"/>
    <w:rsid w:val="00C5202B"/>
    <w:rsid w:val="00C520DA"/>
    <w:rsid w:val="00C5280C"/>
    <w:rsid w:val="00C53A7B"/>
    <w:rsid w:val="00C540AE"/>
    <w:rsid w:val="00C542E1"/>
    <w:rsid w:val="00C56227"/>
    <w:rsid w:val="00C56F9D"/>
    <w:rsid w:val="00C57DDD"/>
    <w:rsid w:val="00C6089C"/>
    <w:rsid w:val="00C612B5"/>
    <w:rsid w:val="00C61396"/>
    <w:rsid w:val="00C65069"/>
    <w:rsid w:val="00C650CD"/>
    <w:rsid w:val="00C65C6E"/>
    <w:rsid w:val="00C66D41"/>
    <w:rsid w:val="00C6717A"/>
    <w:rsid w:val="00C67DE9"/>
    <w:rsid w:val="00C70AE6"/>
    <w:rsid w:val="00C71E8D"/>
    <w:rsid w:val="00C721DF"/>
    <w:rsid w:val="00C735F4"/>
    <w:rsid w:val="00C74256"/>
    <w:rsid w:val="00C74CBB"/>
    <w:rsid w:val="00C74E10"/>
    <w:rsid w:val="00C75BB4"/>
    <w:rsid w:val="00C77C97"/>
    <w:rsid w:val="00C80EF3"/>
    <w:rsid w:val="00C819B2"/>
    <w:rsid w:val="00C8231C"/>
    <w:rsid w:val="00C824D5"/>
    <w:rsid w:val="00C84698"/>
    <w:rsid w:val="00C846AE"/>
    <w:rsid w:val="00C852F6"/>
    <w:rsid w:val="00C856BB"/>
    <w:rsid w:val="00C85D06"/>
    <w:rsid w:val="00C8751F"/>
    <w:rsid w:val="00C87761"/>
    <w:rsid w:val="00C92621"/>
    <w:rsid w:val="00C935C0"/>
    <w:rsid w:val="00C93B6F"/>
    <w:rsid w:val="00C978A6"/>
    <w:rsid w:val="00CA0991"/>
    <w:rsid w:val="00CA1041"/>
    <w:rsid w:val="00CA1B00"/>
    <w:rsid w:val="00CA23B1"/>
    <w:rsid w:val="00CA5DFE"/>
    <w:rsid w:val="00CA6DA4"/>
    <w:rsid w:val="00CA7834"/>
    <w:rsid w:val="00CA79EA"/>
    <w:rsid w:val="00CA7DB0"/>
    <w:rsid w:val="00CB111B"/>
    <w:rsid w:val="00CB13AB"/>
    <w:rsid w:val="00CB1562"/>
    <w:rsid w:val="00CB29F8"/>
    <w:rsid w:val="00CB2A8C"/>
    <w:rsid w:val="00CB3676"/>
    <w:rsid w:val="00CB5000"/>
    <w:rsid w:val="00CB6145"/>
    <w:rsid w:val="00CB72F4"/>
    <w:rsid w:val="00CC0453"/>
    <w:rsid w:val="00CC0DD0"/>
    <w:rsid w:val="00CC13DC"/>
    <w:rsid w:val="00CC15A1"/>
    <w:rsid w:val="00CC1A57"/>
    <w:rsid w:val="00CC1B69"/>
    <w:rsid w:val="00CC2908"/>
    <w:rsid w:val="00CC3163"/>
    <w:rsid w:val="00CC49EA"/>
    <w:rsid w:val="00CC51D2"/>
    <w:rsid w:val="00CC5BA7"/>
    <w:rsid w:val="00CC5DF5"/>
    <w:rsid w:val="00CC645F"/>
    <w:rsid w:val="00CC6581"/>
    <w:rsid w:val="00CC7558"/>
    <w:rsid w:val="00CC79AB"/>
    <w:rsid w:val="00CD2295"/>
    <w:rsid w:val="00CD6265"/>
    <w:rsid w:val="00CD784D"/>
    <w:rsid w:val="00CD78FB"/>
    <w:rsid w:val="00CD7E12"/>
    <w:rsid w:val="00CE1091"/>
    <w:rsid w:val="00CE5E0C"/>
    <w:rsid w:val="00CE6E2C"/>
    <w:rsid w:val="00CE750A"/>
    <w:rsid w:val="00CE7ED2"/>
    <w:rsid w:val="00CF1B1B"/>
    <w:rsid w:val="00CF32FA"/>
    <w:rsid w:val="00CF5C61"/>
    <w:rsid w:val="00CF5D41"/>
    <w:rsid w:val="00CF75E4"/>
    <w:rsid w:val="00D00999"/>
    <w:rsid w:val="00D00A04"/>
    <w:rsid w:val="00D00ECA"/>
    <w:rsid w:val="00D01C12"/>
    <w:rsid w:val="00D01E3B"/>
    <w:rsid w:val="00D0229E"/>
    <w:rsid w:val="00D024B9"/>
    <w:rsid w:val="00D0361E"/>
    <w:rsid w:val="00D04DDB"/>
    <w:rsid w:val="00D04E0C"/>
    <w:rsid w:val="00D0674D"/>
    <w:rsid w:val="00D06C6A"/>
    <w:rsid w:val="00D115EB"/>
    <w:rsid w:val="00D11CFE"/>
    <w:rsid w:val="00D1228B"/>
    <w:rsid w:val="00D12717"/>
    <w:rsid w:val="00D12DA1"/>
    <w:rsid w:val="00D131AA"/>
    <w:rsid w:val="00D1430F"/>
    <w:rsid w:val="00D14C8A"/>
    <w:rsid w:val="00D1660B"/>
    <w:rsid w:val="00D16BFA"/>
    <w:rsid w:val="00D17A42"/>
    <w:rsid w:val="00D2092C"/>
    <w:rsid w:val="00D20F0C"/>
    <w:rsid w:val="00D20FBB"/>
    <w:rsid w:val="00D23755"/>
    <w:rsid w:val="00D23E05"/>
    <w:rsid w:val="00D24122"/>
    <w:rsid w:val="00D243BA"/>
    <w:rsid w:val="00D2493E"/>
    <w:rsid w:val="00D25E93"/>
    <w:rsid w:val="00D26364"/>
    <w:rsid w:val="00D31567"/>
    <w:rsid w:val="00D332C8"/>
    <w:rsid w:val="00D3391E"/>
    <w:rsid w:val="00D3574C"/>
    <w:rsid w:val="00D35FE4"/>
    <w:rsid w:val="00D37062"/>
    <w:rsid w:val="00D4019F"/>
    <w:rsid w:val="00D40DD1"/>
    <w:rsid w:val="00D41723"/>
    <w:rsid w:val="00D42938"/>
    <w:rsid w:val="00D44F6F"/>
    <w:rsid w:val="00D4682F"/>
    <w:rsid w:val="00D471CB"/>
    <w:rsid w:val="00D47A17"/>
    <w:rsid w:val="00D502D3"/>
    <w:rsid w:val="00D50982"/>
    <w:rsid w:val="00D50A4A"/>
    <w:rsid w:val="00D51F48"/>
    <w:rsid w:val="00D52021"/>
    <w:rsid w:val="00D532BA"/>
    <w:rsid w:val="00D5371A"/>
    <w:rsid w:val="00D554A7"/>
    <w:rsid w:val="00D57908"/>
    <w:rsid w:val="00D579EE"/>
    <w:rsid w:val="00D602BA"/>
    <w:rsid w:val="00D65114"/>
    <w:rsid w:val="00D651DD"/>
    <w:rsid w:val="00D65DF2"/>
    <w:rsid w:val="00D66E30"/>
    <w:rsid w:val="00D67214"/>
    <w:rsid w:val="00D7020C"/>
    <w:rsid w:val="00D70A54"/>
    <w:rsid w:val="00D711FC"/>
    <w:rsid w:val="00D723F2"/>
    <w:rsid w:val="00D72D14"/>
    <w:rsid w:val="00D73704"/>
    <w:rsid w:val="00D73EA8"/>
    <w:rsid w:val="00D76E4F"/>
    <w:rsid w:val="00D81E35"/>
    <w:rsid w:val="00D82AA7"/>
    <w:rsid w:val="00D83F0E"/>
    <w:rsid w:val="00D840E8"/>
    <w:rsid w:val="00D84A78"/>
    <w:rsid w:val="00D84F86"/>
    <w:rsid w:val="00D85DCA"/>
    <w:rsid w:val="00D91A91"/>
    <w:rsid w:val="00D91F63"/>
    <w:rsid w:val="00D92AB7"/>
    <w:rsid w:val="00D92C75"/>
    <w:rsid w:val="00D9336D"/>
    <w:rsid w:val="00D9715E"/>
    <w:rsid w:val="00D97F65"/>
    <w:rsid w:val="00DA210C"/>
    <w:rsid w:val="00DA22DC"/>
    <w:rsid w:val="00DA2FD4"/>
    <w:rsid w:val="00DA3B5C"/>
    <w:rsid w:val="00DA4A02"/>
    <w:rsid w:val="00DA6735"/>
    <w:rsid w:val="00DA7B3F"/>
    <w:rsid w:val="00DB06C0"/>
    <w:rsid w:val="00DB22F4"/>
    <w:rsid w:val="00DB564D"/>
    <w:rsid w:val="00DB5DB7"/>
    <w:rsid w:val="00DC04F0"/>
    <w:rsid w:val="00DC0609"/>
    <w:rsid w:val="00DC091E"/>
    <w:rsid w:val="00DC2C87"/>
    <w:rsid w:val="00DC3A54"/>
    <w:rsid w:val="00DC579D"/>
    <w:rsid w:val="00DC75EA"/>
    <w:rsid w:val="00DC7B6C"/>
    <w:rsid w:val="00DD01B1"/>
    <w:rsid w:val="00DD0789"/>
    <w:rsid w:val="00DD17A7"/>
    <w:rsid w:val="00DD2487"/>
    <w:rsid w:val="00DD2E1A"/>
    <w:rsid w:val="00DD47D7"/>
    <w:rsid w:val="00DD5607"/>
    <w:rsid w:val="00DD65E7"/>
    <w:rsid w:val="00DE033B"/>
    <w:rsid w:val="00DE1176"/>
    <w:rsid w:val="00DE1A17"/>
    <w:rsid w:val="00DE2C22"/>
    <w:rsid w:val="00DE2FF6"/>
    <w:rsid w:val="00DE3D2F"/>
    <w:rsid w:val="00DE3F18"/>
    <w:rsid w:val="00DF1217"/>
    <w:rsid w:val="00DF1302"/>
    <w:rsid w:val="00DF1D52"/>
    <w:rsid w:val="00DF306B"/>
    <w:rsid w:val="00DF7DD2"/>
    <w:rsid w:val="00E01B6F"/>
    <w:rsid w:val="00E020E1"/>
    <w:rsid w:val="00E039EB"/>
    <w:rsid w:val="00E045C1"/>
    <w:rsid w:val="00E04871"/>
    <w:rsid w:val="00E05312"/>
    <w:rsid w:val="00E05979"/>
    <w:rsid w:val="00E0751A"/>
    <w:rsid w:val="00E0796E"/>
    <w:rsid w:val="00E07DEC"/>
    <w:rsid w:val="00E10DA8"/>
    <w:rsid w:val="00E11E65"/>
    <w:rsid w:val="00E11EEE"/>
    <w:rsid w:val="00E12CC5"/>
    <w:rsid w:val="00E12D95"/>
    <w:rsid w:val="00E133EF"/>
    <w:rsid w:val="00E13788"/>
    <w:rsid w:val="00E138A0"/>
    <w:rsid w:val="00E14476"/>
    <w:rsid w:val="00E14959"/>
    <w:rsid w:val="00E15D5B"/>
    <w:rsid w:val="00E16B0F"/>
    <w:rsid w:val="00E16CC3"/>
    <w:rsid w:val="00E17600"/>
    <w:rsid w:val="00E21085"/>
    <w:rsid w:val="00E2282E"/>
    <w:rsid w:val="00E22BE5"/>
    <w:rsid w:val="00E23057"/>
    <w:rsid w:val="00E23DA7"/>
    <w:rsid w:val="00E24D43"/>
    <w:rsid w:val="00E252CD"/>
    <w:rsid w:val="00E258F1"/>
    <w:rsid w:val="00E2730A"/>
    <w:rsid w:val="00E27591"/>
    <w:rsid w:val="00E27E6C"/>
    <w:rsid w:val="00E30C64"/>
    <w:rsid w:val="00E326DE"/>
    <w:rsid w:val="00E32DE0"/>
    <w:rsid w:val="00E33CAC"/>
    <w:rsid w:val="00E367A7"/>
    <w:rsid w:val="00E36F50"/>
    <w:rsid w:val="00E426E8"/>
    <w:rsid w:val="00E42D40"/>
    <w:rsid w:val="00E45FAE"/>
    <w:rsid w:val="00E46353"/>
    <w:rsid w:val="00E51B56"/>
    <w:rsid w:val="00E53A41"/>
    <w:rsid w:val="00E55136"/>
    <w:rsid w:val="00E554DC"/>
    <w:rsid w:val="00E55FE2"/>
    <w:rsid w:val="00E560FF"/>
    <w:rsid w:val="00E56134"/>
    <w:rsid w:val="00E61164"/>
    <w:rsid w:val="00E615E6"/>
    <w:rsid w:val="00E61E85"/>
    <w:rsid w:val="00E624DE"/>
    <w:rsid w:val="00E63788"/>
    <w:rsid w:val="00E659DC"/>
    <w:rsid w:val="00E6740C"/>
    <w:rsid w:val="00E674D2"/>
    <w:rsid w:val="00E70161"/>
    <w:rsid w:val="00E70360"/>
    <w:rsid w:val="00E71387"/>
    <w:rsid w:val="00E7246A"/>
    <w:rsid w:val="00E73218"/>
    <w:rsid w:val="00E74B43"/>
    <w:rsid w:val="00E74E9D"/>
    <w:rsid w:val="00E766E9"/>
    <w:rsid w:val="00E76E88"/>
    <w:rsid w:val="00E772E2"/>
    <w:rsid w:val="00E77535"/>
    <w:rsid w:val="00E77D37"/>
    <w:rsid w:val="00E80FBD"/>
    <w:rsid w:val="00E81105"/>
    <w:rsid w:val="00E853F3"/>
    <w:rsid w:val="00E85411"/>
    <w:rsid w:val="00E85B3C"/>
    <w:rsid w:val="00E85E15"/>
    <w:rsid w:val="00E87518"/>
    <w:rsid w:val="00E9080F"/>
    <w:rsid w:val="00E90979"/>
    <w:rsid w:val="00E91450"/>
    <w:rsid w:val="00E927AB"/>
    <w:rsid w:val="00E92861"/>
    <w:rsid w:val="00E92BAB"/>
    <w:rsid w:val="00E932EA"/>
    <w:rsid w:val="00E939EC"/>
    <w:rsid w:val="00E944D6"/>
    <w:rsid w:val="00E94E5E"/>
    <w:rsid w:val="00E95C04"/>
    <w:rsid w:val="00E971CA"/>
    <w:rsid w:val="00EA106F"/>
    <w:rsid w:val="00EA3AD8"/>
    <w:rsid w:val="00EA3D05"/>
    <w:rsid w:val="00EA4E59"/>
    <w:rsid w:val="00EA599E"/>
    <w:rsid w:val="00EA6230"/>
    <w:rsid w:val="00EA6E96"/>
    <w:rsid w:val="00EA7C9A"/>
    <w:rsid w:val="00EA7D0C"/>
    <w:rsid w:val="00EB0AA2"/>
    <w:rsid w:val="00EB2504"/>
    <w:rsid w:val="00EB3726"/>
    <w:rsid w:val="00EB3862"/>
    <w:rsid w:val="00EB418A"/>
    <w:rsid w:val="00EB4A9D"/>
    <w:rsid w:val="00EB4B1B"/>
    <w:rsid w:val="00EB54A5"/>
    <w:rsid w:val="00EB561A"/>
    <w:rsid w:val="00EB56E8"/>
    <w:rsid w:val="00EB5894"/>
    <w:rsid w:val="00EC0204"/>
    <w:rsid w:val="00EC07E5"/>
    <w:rsid w:val="00EC1540"/>
    <w:rsid w:val="00EC1C0B"/>
    <w:rsid w:val="00EC2E52"/>
    <w:rsid w:val="00EC3328"/>
    <w:rsid w:val="00EC3589"/>
    <w:rsid w:val="00EC46C0"/>
    <w:rsid w:val="00EC489B"/>
    <w:rsid w:val="00EC5A1B"/>
    <w:rsid w:val="00EC5BD7"/>
    <w:rsid w:val="00EC64BF"/>
    <w:rsid w:val="00EC6E92"/>
    <w:rsid w:val="00EC6E96"/>
    <w:rsid w:val="00EC776B"/>
    <w:rsid w:val="00ED0164"/>
    <w:rsid w:val="00ED3104"/>
    <w:rsid w:val="00ED33DA"/>
    <w:rsid w:val="00ED694E"/>
    <w:rsid w:val="00EE02F0"/>
    <w:rsid w:val="00EE03DA"/>
    <w:rsid w:val="00EE05B6"/>
    <w:rsid w:val="00EE08FB"/>
    <w:rsid w:val="00EE0940"/>
    <w:rsid w:val="00EE2DC2"/>
    <w:rsid w:val="00EE31A6"/>
    <w:rsid w:val="00EE3821"/>
    <w:rsid w:val="00EE77FC"/>
    <w:rsid w:val="00EF0FD1"/>
    <w:rsid w:val="00EF1794"/>
    <w:rsid w:val="00EF1C15"/>
    <w:rsid w:val="00EF3356"/>
    <w:rsid w:val="00EF3DDA"/>
    <w:rsid w:val="00EF4736"/>
    <w:rsid w:val="00EF521D"/>
    <w:rsid w:val="00EF53A4"/>
    <w:rsid w:val="00EF67D6"/>
    <w:rsid w:val="00EF7045"/>
    <w:rsid w:val="00EF70A1"/>
    <w:rsid w:val="00F00868"/>
    <w:rsid w:val="00F008BE"/>
    <w:rsid w:val="00F00BA9"/>
    <w:rsid w:val="00F0127D"/>
    <w:rsid w:val="00F015BA"/>
    <w:rsid w:val="00F01BDD"/>
    <w:rsid w:val="00F05D4C"/>
    <w:rsid w:val="00F0603A"/>
    <w:rsid w:val="00F0675E"/>
    <w:rsid w:val="00F1098D"/>
    <w:rsid w:val="00F10D78"/>
    <w:rsid w:val="00F111F2"/>
    <w:rsid w:val="00F11324"/>
    <w:rsid w:val="00F12933"/>
    <w:rsid w:val="00F13693"/>
    <w:rsid w:val="00F14B68"/>
    <w:rsid w:val="00F164EA"/>
    <w:rsid w:val="00F16F49"/>
    <w:rsid w:val="00F21C4A"/>
    <w:rsid w:val="00F22ABB"/>
    <w:rsid w:val="00F22E34"/>
    <w:rsid w:val="00F23C4F"/>
    <w:rsid w:val="00F23DB2"/>
    <w:rsid w:val="00F24FEF"/>
    <w:rsid w:val="00F25BC0"/>
    <w:rsid w:val="00F26347"/>
    <w:rsid w:val="00F30604"/>
    <w:rsid w:val="00F31F06"/>
    <w:rsid w:val="00F32E3B"/>
    <w:rsid w:val="00F33369"/>
    <w:rsid w:val="00F34533"/>
    <w:rsid w:val="00F34C74"/>
    <w:rsid w:val="00F34E48"/>
    <w:rsid w:val="00F3520A"/>
    <w:rsid w:val="00F40F33"/>
    <w:rsid w:val="00F4174C"/>
    <w:rsid w:val="00F4252F"/>
    <w:rsid w:val="00F42B73"/>
    <w:rsid w:val="00F4339F"/>
    <w:rsid w:val="00F44328"/>
    <w:rsid w:val="00F44A56"/>
    <w:rsid w:val="00F46F4C"/>
    <w:rsid w:val="00F50041"/>
    <w:rsid w:val="00F50EF5"/>
    <w:rsid w:val="00F51056"/>
    <w:rsid w:val="00F5225F"/>
    <w:rsid w:val="00F53FEC"/>
    <w:rsid w:val="00F57343"/>
    <w:rsid w:val="00F62EE8"/>
    <w:rsid w:val="00F62FCD"/>
    <w:rsid w:val="00F63762"/>
    <w:rsid w:val="00F64319"/>
    <w:rsid w:val="00F64B22"/>
    <w:rsid w:val="00F64C8A"/>
    <w:rsid w:val="00F6523E"/>
    <w:rsid w:val="00F65D3E"/>
    <w:rsid w:val="00F7305E"/>
    <w:rsid w:val="00F73C42"/>
    <w:rsid w:val="00F75044"/>
    <w:rsid w:val="00F757EE"/>
    <w:rsid w:val="00F77225"/>
    <w:rsid w:val="00F7762D"/>
    <w:rsid w:val="00F77734"/>
    <w:rsid w:val="00F77B98"/>
    <w:rsid w:val="00F80E45"/>
    <w:rsid w:val="00F8163B"/>
    <w:rsid w:val="00F816A8"/>
    <w:rsid w:val="00F82046"/>
    <w:rsid w:val="00F82889"/>
    <w:rsid w:val="00F83267"/>
    <w:rsid w:val="00F83A7C"/>
    <w:rsid w:val="00F83D1B"/>
    <w:rsid w:val="00F8469C"/>
    <w:rsid w:val="00F8495D"/>
    <w:rsid w:val="00F8750B"/>
    <w:rsid w:val="00F879FF"/>
    <w:rsid w:val="00F9136D"/>
    <w:rsid w:val="00F914C6"/>
    <w:rsid w:val="00F9242E"/>
    <w:rsid w:val="00F95C27"/>
    <w:rsid w:val="00F9777D"/>
    <w:rsid w:val="00FA094C"/>
    <w:rsid w:val="00FA0B03"/>
    <w:rsid w:val="00FA1C17"/>
    <w:rsid w:val="00FA34C0"/>
    <w:rsid w:val="00FA3709"/>
    <w:rsid w:val="00FA374E"/>
    <w:rsid w:val="00FA4222"/>
    <w:rsid w:val="00FA46B8"/>
    <w:rsid w:val="00FA4C40"/>
    <w:rsid w:val="00FA6440"/>
    <w:rsid w:val="00FA6F4E"/>
    <w:rsid w:val="00FB018B"/>
    <w:rsid w:val="00FB10B0"/>
    <w:rsid w:val="00FB2363"/>
    <w:rsid w:val="00FB2749"/>
    <w:rsid w:val="00FB453F"/>
    <w:rsid w:val="00FB4642"/>
    <w:rsid w:val="00FB544B"/>
    <w:rsid w:val="00FB58B0"/>
    <w:rsid w:val="00FB6902"/>
    <w:rsid w:val="00FB6B94"/>
    <w:rsid w:val="00FB72E8"/>
    <w:rsid w:val="00FB73E8"/>
    <w:rsid w:val="00FB7DA0"/>
    <w:rsid w:val="00FB7FE6"/>
    <w:rsid w:val="00FC0326"/>
    <w:rsid w:val="00FC05FF"/>
    <w:rsid w:val="00FC1607"/>
    <w:rsid w:val="00FC2075"/>
    <w:rsid w:val="00FC341E"/>
    <w:rsid w:val="00FC4A7D"/>
    <w:rsid w:val="00FC5618"/>
    <w:rsid w:val="00FC6DC9"/>
    <w:rsid w:val="00FC733E"/>
    <w:rsid w:val="00FC74C8"/>
    <w:rsid w:val="00FD0458"/>
    <w:rsid w:val="00FD093D"/>
    <w:rsid w:val="00FD09C9"/>
    <w:rsid w:val="00FD198F"/>
    <w:rsid w:val="00FD39BA"/>
    <w:rsid w:val="00FD3C4C"/>
    <w:rsid w:val="00FD5433"/>
    <w:rsid w:val="00FD59ED"/>
    <w:rsid w:val="00FD5AB6"/>
    <w:rsid w:val="00FD5FF5"/>
    <w:rsid w:val="00FE0A53"/>
    <w:rsid w:val="00FE1305"/>
    <w:rsid w:val="00FE1AC6"/>
    <w:rsid w:val="00FE2D45"/>
    <w:rsid w:val="00FE2F93"/>
    <w:rsid w:val="00FE371A"/>
    <w:rsid w:val="00FE44F3"/>
    <w:rsid w:val="00FE4917"/>
    <w:rsid w:val="00FE568F"/>
    <w:rsid w:val="00FE7460"/>
    <w:rsid w:val="00FE7B69"/>
    <w:rsid w:val="00FF09AB"/>
    <w:rsid w:val="00FF0FAB"/>
    <w:rsid w:val="00FF160D"/>
    <w:rsid w:val="00FF185C"/>
    <w:rsid w:val="00FF2D59"/>
    <w:rsid w:val="00FF37AF"/>
    <w:rsid w:val="00FF3E79"/>
    <w:rsid w:val="00FF4964"/>
    <w:rsid w:val="00FF5483"/>
    <w:rsid w:val="00FF567B"/>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22F3E229-7913-4417-9CFB-AED883E8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Heading3"/>
    <w:next w:val="Normal"/>
    <w:link w:val="Heading2Char"/>
    <w:uiPriority w:val="9"/>
    <w:unhideWhenUsed/>
    <w:qFormat/>
    <w:rsid w:val="00FF0FAB"/>
    <w:pPr>
      <w:outlineLvl w:val="1"/>
    </w:p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1"/>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FF0FAB"/>
    <w:rPr>
      <w:b/>
      <w:bCs/>
      <w:color w:val="FF0000"/>
      <w:sz w:val="24"/>
      <w:szCs w:val="24"/>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2"/>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 w:type="table" w:customStyle="1" w:styleId="TableGrid111">
    <w:name w:val="Table Grid111"/>
    <w:basedOn w:val="TableNormal"/>
    <w:next w:val="TableGrid"/>
    <w:uiPriority w:val="39"/>
    <w:rsid w:val="00C3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074"/>
    <w:pPr>
      <w:spacing w:line="240" w:lineRule="auto"/>
    </w:pPr>
    <w:rPr>
      <w:sz w:val="20"/>
      <w:szCs w:val="20"/>
    </w:rPr>
  </w:style>
  <w:style w:type="character" w:customStyle="1" w:styleId="FootnoteTextChar">
    <w:name w:val="Footnote Text Char"/>
    <w:basedOn w:val="DefaultParagraphFont"/>
    <w:link w:val="FootnoteText"/>
    <w:uiPriority w:val="99"/>
    <w:semiHidden/>
    <w:rsid w:val="004A7074"/>
    <w:rPr>
      <w:color w:val="FF0000"/>
      <w:lang w:eastAsia="en-US"/>
    </w:rPr>
  </w:style>
  <w:style w:type="character" w:styleId="FootnoteReference">
    <w:name w:val="footnote reference"/>
    <w:basedOn w:val="DefaultParagraphFont"/>
    <w:uiPriority w:val="99"/>
    <w:semiHidden/>
    <w:unhideWhenUsed/>
    <w:rsid w:val="004A7074"/>
    <w:rPr>
      <w:vertAlign w:val="superscript"/>
    </w:rPr>
  </w:style>
  <w:style w:type="table" w:customStyle="1" w:styleId="TableGrid5">
    <w:name w:val="Table Grid5"/>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772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0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EF3D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1B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C1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E875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2258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E713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70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2132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8847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ListParagraph"/>
    <w:rsid w:val="00AD6322"/>
    <w:pPr>
      <w:spacing w:after="160"/>
      <w:ind w:hanging="360"/>
    </w:pPr>
    <w:rPr>
      <w:rFonts w:asciiTheme="minorHAnsi" w:eastAsiaTheme="minorHAnsi" w:hAnsiTheme="minorHAnsi" w:cstheme="minorBidi"/>
      <w:b/>
      <w:bCs/>
      <w:color w:val="auto"/>
    </w:rPr>
  </w:style>
  <w:style w:type="paragraph" w:customStyle="1" w:styleId="Bul2">
    <w:name w:val="Bul2"/>
    <w:basedOn w:val="ListParagraph"/>
    <w:link w:val="Bul2Char"/>
    <w:qFormat/>
    <w:rsid w:val="00AD6322"/>
    <w:pPr>
      <w:ind w:left="709" w:hanging="283"/>
    </w:pPr>
    <w:rPr>
      <w:rFonts w:asciiTheme="minorHAnsi" w:eastAsiaTheme="minorHAnsi" w:hAnsiTheme="minorHAnsi" w:cstheme="minorBidi"/>
      <w:color w:val="auto"/>
      <w:sz w:val="22"/>
      <w:szCs w:val="22"/>
    </w:rPr>
  </w:style>
  <w:style w:type="paragraph" w:customStyle="1" w:styleId="Bul3">
    <w:name w:val="Bul3"/>
    <w:basedOn w:val="ListParagraph"/>
    <w:link w:val="Bul3Char"/>
    <w:qFormat/>
    <w:rsid w:val="00AD6322"/>
    <w:pPr>
      <w:ind w:left="993" w:hanging="284"/>
    </w:pPr>
    <w:rPr>
      <w:rFonts w:asciiTheme="minorHAnsi" w:eastAsiaTheme="minorHAnsi" w:hAnsiTheme="minorHAnsi" w:cstheme="minorBidi"/>
      <w:color w:val="auto"/>
      <w:sz w:val="22"/>
      <w:szCs w:val="22"/>
    </w:rPr>
  </w:style>
  <w:style w:type="character" w:customStyle="1" w:styleId="Bul2Char">
    <w:name w:val="Bul2 Char"/>
    <w:basedOn w:val="DefaultParagraphFont"/>
    <w:link w:val="Bul2"/>
    <w:rsid w:val="00AD6322"/>
    <w:rPr>
      <w:rFonts w:asciiTheme="minorHAnsi" w:eastAsiaTheme="minorHAnsi" w:hAnsiTheme="minorHAnsi" w:cstheme="minorBidi"/>
      <w:sz w:val="22"/>
      <w:szCs w:val="22"/>
      <w:lang w:eastAsia="en-US"/>
    </w:rPr>
  </w:style>
  <w:style w:type="paragraph" w:customStyle="1" w:styleId="Bul1a">
    <w:name w:val="Bul1a"/>
    <w:basedOn w:val="Bul1"/>
    <w:link w:val="Bul1aChar"/>
    <w:qFormat/>
    <w:rsid w:val="00AD6322"/>
    <w:pPr>
      <w:spacing w:after="0"/>
      <w:ind w:left="426" w:hanging="426"/>
    </w:pPr>
  </w:style>
  <w:style w:type="character" w:customStyle="1" w:styleId="Bul3Char">
    <w:name w:val="Bul3 Char"/>
    <w:basedOn w:val="DefaultParagraphFont"/>
    <w:link w:val="Bul3"/>
    <w:rsid w:val="00AD6322"/>
    <w:rPr>
      <w:rFonts w:asciiTheme="minorHAnsi" w:eastAsiaTheme="minorHAnsi" w:hAnsiTheme="minorHAnsi" w:cstheme="minorBidi"/>
      <w:sz w:val="22"/>
      <w:szCs w:val="22"/>
      <w:lang w:eastAsia="en-US"/>
    </w:rPr>
  </w:style>
  <w:style w:type="character" w:customStyle="1" w:styleId="Bul1aChar">
    <w:name w:val="Bul1a Char"/>
    <w:basedOn w:val="DefaultParagraphFont"/>
    <w:link w:val="Bul1a"/>
    <w:rsid w:val="00AD6322"/>
    <w:rPr>
      <w:rFonts w:asciiTheme="minorHAnsi" w:eastAsiaTheme="minorHAnsi" w:hAnsiTheme="minorHAnsi" w:cstheme="minorBidi"/>
      <w:b/>
      <w:bCs/>
      <w:sz w:val="24"/>
      <w:szCs w:val="24"/>
      <w:lang w:eastAsia="en-US"/>
    </w:rPr>
  </w:style>
  <w:style w:type="table" w:customStyle="1" w:styleId="TableGrid135">
    <w:name w:val="Table Grid135"/>
    <w:basedOn w:val="TableNormal"/>
    <w:next w:val="TableGrid"/>
    <w:uiPriority w:val="39"/>
    <w:rsid w:val="00F31F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rsid w:val="006834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BOdy0">
    <w:name w:val="LMBOdy"/>
    <w:basedOn w:val="Heading2"/>
    <w:link w:val="LMBOdyChar0"/>
    <w:qFormat/>
    <w:rsid w:val="00175FD7"/>
    <w:rPr>
      <w:rFonts w:asciiTheme="minorHAnsi" w:eastAsiaTheme="minorHAnsi" w:hAnsiTheme="minorHAnsi" w:cstheme="minorBidi"/>
      <w:b w:val="0"/>
      <w:lang w:eastAsia="en-US"/>
    </w:rPr>
  </w:style>
  <w:style w:type="character" w:customStyle="1" w:styleId="LMBOdyChar0">
    <w:name w:val="LMBOdy Char"/>
    <w:basedOn w:val="Heading1Char"/>
    <w:link w:val="LMBOdy0"/>
    <w:rsid w:val="00175FD7"/>
    <w:rPr>
      <w:rFonts w:asciiTheme="minorHAnsi" w:eastAsiaTheme="minorHAnsi" w:hAnsiTheme="minorHAnsi" w:cstheme="minorBidi"/>
      <w:b w:val="0"/>
      <w:bCs/>
      <w:color w:val="FF0000"/>
      <w:sz w:val="24"/>
      <w:szCs w:val="24"/>
      <w:lang w:eastAsia="en-US"/>
    </w:rPr>
  </w:style>
  <w:style w:type="table" w:customStyle="1" w:styleId="TableGrid137">
    <w:name w:val="Table Grid137"/>
    <w:basedOn w:val="TableNormal"/>
    <w:next w:val="TableGrid"/>
    <w:uiPriority w:val="39"/>
    <w:rsid w:val="00AA4E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next w:val="TableGrid"/>
    <w:uiPriority w:val="39"/>
    <w:rsid w:val="006E7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rsid w:val="006E7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39"/>
    <w:rsid w:val="007B5867"/>
    <w:rPr>
      <w:rFonts w:cs="Mang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39"/>
    <w:rsid w:val="000E70EB"/>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8672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867214"/>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67214"/>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39"/>
    <w:rsid w:val="0041726F"/>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1726F"/>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57B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39"/>
    <w:rsid w:val="00AD0F9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rsid w:val="00D0674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A19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6B6DA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D91F63"/>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231F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rsid w:val="000142A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C139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C139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5B81"/>
    <w:pPr>
      <w:spacing w:before="100" w:beforeAutospacing="1" w:after="100" w:afterAutospacing="1" w:line="240" w:lineRule="auto"/>
    </w:pPr>
    <w:rPr>
      <w:rFonts w:ascii="Times New Roman" w:eastAsia="Times New Roman" w:hAnsi="Times New Roman"/>
      <w:color w:val="auto"/>
      <w:lang w:eastAsia="en-GB"/>
    </w:rPr>
  </w:style>
  <w:style w:type="character" w:customStyle="1" w:styleId="normaltextrun">
    <w:name w:val="normaltextrun"/>
    <w:basedOn w:val="DefaultParagraphFont"/>
    <w:rsid w:val="003A5B81"/>
  </w:style>
  <w:style w:type="paragraph" w:customStyle="1" w:styleId="p2">
    <w:name w:val="p2"/>
    <w:basedOn w:val="Normal"/>
    <w:rsid w:val="009108F3"/>
    <w:pPr>
      <w:spacing w:line="240" w:lineRule="auto"/>
    </w:pPr>
    <w:rPr>
      <w:rFonts w:ascii="Helvetica" w:eastAsiaTheme="minorHAnsi" w:hAnsi="Helvetica" w:cs="Helvetica"/>
      <w:color w:val="auto"/>
      <w:sz w:val="18"/>
      <w:szCs w:val="18"/>
      <w:lang w:eastAsia="en-GB"/>
    </w:rPr>
  </w:style>
  <w:style w:type="character" w:customStyle="1" w:styleId="s1">
    <w:name w:val="s1"/>
    <w:basedOn w:val="DefaultParagraphFont"/>
    <w:rsid w:val="009108F3"/>
    <w:rPr>
      <w:rFonts w:ascii="Helvetica" w:hAnsi="Helvetica" w:cs="Helvetica" w:hint="default"/>
    </w:rPr>
  </w:style>
  <w:style w:type="paragraph" w:customStyle="1" w:styleId="p1">
    <w:name w:val="p1"/>
    <w:basedOn w:val="Normal"/>
    <w:rsid w:val="00081A5F"/>
    <w:pPr>
      <w:spacing w:line="240" w:lineRule="auto"/>
    </w:pPr>
    <w:rPr>
      <w:rFonts w:ascii="Helvetica" w:eastAsiaTheme="minorHAnsi" w:hAnsi="Helvetica" w:cs="Helvetica"/>
      <w:color w:val="auto"/>
      <w:sz w:val="17"/>
      <w:szCs w:val="17"/>
      <w:lang w:eastAsia="en-GB"/>
    </w:rPr>
  </w:style>
  <w:style w:type="paragraph" w:customStyle="1" w:styleId="LMPC1">
    <w:name w:val="LMPC 1"/>
    <w:basedOn w:val="Normal"/>
    <w:link w:val="LMPC1Char"/>
    <w:qFormat/>
    <w:rsid w:val="00DE3F18"/>
    <w:rPr>
      <w:rFonts w:asciiTheme="minorHAnsi" w:eastAsiaTheme="minorHAnsi" w:hAnsiTheme="minorHAnsi" w:cstheme="minorBidi"/>
      <w:color w:val="auto"/>
      <w:sz w:val="22"/>
      <w:szCs w:val="22"/>
    </w:rPr>
  </w:style>
  <w:style w:type="character" w:customStyle="1" w:styleId="LMPC1Char">
    <w:name w:val="LMPC 1 Char"/>
    <w:basedOn w:val="DefaultParagraphFont"/>
    <w:link w:val="LMPC1"/>
    <w:rsid w:val="00DE3F18"/>
    <w:rPr>
      <w:rFonts w:asciiTheme="minorHAnsi" w:eastAsiaTheme="minorHAnsi" w:hAnsiTheme="minorHAnsi" w:cstheme="minorBidi"/>
      <w:sz w:val="22"/>
      <w:szCs w:val="22"/>
      <w:lang w:eastAsia="en-US"/>
    </w:rPr>
  </w:style>
  <w:style w:type="paragraph" w:customStyle="1" w:styleId="LMPC2">
    <w:name w:val="LMPC 2"/>
    <w:basedOn w:val="ListParagraph"/>
    <w:link w:val="LMPC2Char"/>
    <w:qFormat/>
    <w:rsid w:val="00DE3F18"/>
    <w:pPr>
      <w:ind w:left="284" w:hanging="284"/>
    </w:pPr>
    <w:rPr>
      <w:rFonts w:asciiTheme="minorHAnsi" w:eastAsiaTheme="minorHAnsi" w:hAnsiTheme="minorHAnsi" w:cstheme="minorBidi"/>
      <w:color w:val="auto"/>
      <w:sz w:val="22"/>
      <w:szCs w:val="22"/>
    </w:rPr>
  </w:style>
  <w:style w:type="character" w:customStyle="1" w:styleId="LMPC2Char">
    <w:name w:val="LMPC 2 Char"/>
    <w:basedOn w:val="DefaultParagraphFont"/>
    <w:link w:val="LMPC2"/>
    <w:rsid w:val="00DE3F18"/>
    <w:rPr>
      <w:rFonts w:asciiTheme="minorHAnsi" w:eastAsiaTheme="minorHAnsi" w:hAnsiTheme="minorHAnsi" w:cstheme="minorBidi"/>
      <w:sz w:val="22"/>
      <w:szCs w:val="22"/>
      <w:lang w:eastAsia="en-US"/>
    </w:rPr>
  </w:style>
  <w:style w:type="paragraph" w:customStyle="1" w:styleId="LMPC3">
    <w:name w:val="LMPC 3"/>
    <w:basedOn w:val="LMPC2"/>
    <w:link w:val="LMPC3Char"/>
    <w:qFormat/>
    <w:rsid w:val="00DE3F18"/>
    <w:pPr>
      <w:ind w:left="1080" w:hanging="360"/>
    </w:pPr>
  </w:style>
  <w:style w:type="character" w:customStyle="1" w:styleId="LMPC3Char">
    <w:name w:val="LMPC 3 Char"/>
    <w:basedOn w:val="LMPC2Char"/>
    <w:link w:val="LMPC3"/>
    <w:rsid w:val="00DE3F18"/>
    <w:rPr>
      <w:rFonts w:asciiTheme="minorHAnsi" w:eastAsiaTheme="minorHAnsi" w:hAnsiTheme="minorHAnsi" w:cstheme="minorBidi"/>
      <w:sz w:val="22"/>
      <w:szCs w:val="22"/>
      <w:lang w:eastAsia="en-US"/>
    </w:rPr>
  </w:style>
  <w:style w:type="paragraph" w:customStyle="1" w:styleId="tab2">
    <w:name w:val="tab2"/>
    <w:basedOn w:val="Normal"/>
    <w:link w:val="tab2Char"/>
    <w:qFormat/>
    <w:rsid w:val="00DE3F18"/>
    <w:pPr>
      <w:numPr>
        <w:numId w:val="3"/>
      </w:numPr>
      <w:spacing w:line="216" w:lineRule="auto"/>
      <w:ind w:left="176" w:hanging="142"/>
      <w:contextualSpacing/>
    </w:pPr>
    <w:rPr>
      <w:rFonts w:asciiTheme="minorHAnsi" w:eastAsiaTheme="minorHAnsi" w:hAnsiTheme="minorHAnsi" w:cstheme="minorBidi"/>
      <w:color w:val="auto"/>
      <w:sz w:val="18"/>
      <w:szCs w:val="18"/>
    </w:rPr>
  </w:style>
  <w:style w:type="character" w:customStyle="1" w:styleId="tab2Char">
    <w:name w:val="tab2 Char"/>
    <w:basedOn w:val="DefaultParagraphFont"/>
    <w:link w:val="tab2"/>
    <w:rsid w:val="00DE3F18"/>
    <w:rPr>
      <w:rFonts w:asciiTheme="minorHAnsi" w:eastAsiaTheme="minorHAnsi" w:hAnsiTheme="minorHAnsi" w:cstheme="minorBidi"/>
      <w:sz w:val="18"/>
      <w:szCs w:val="18"/>
      <w:lang w:eastAsia="en-US"/>
    </w:rPr>
  </w:style>
  <w:style w:type="paragraph" w:customStyle="1" w:styleId="tab1">
    <w:name w:val="tab1"/>
    <w:basedOn w:val="Normal"/>
    <w:link w:val="tab1Char"/>
    <w:qFormat/>
    <w:rsid w:val="00DE3F18"/>
    <w:pPr>
      <w:spacing w:line="240" w:lineRule="auto"/>
    </w:pPr>
    <w:rPr>
      <w:rFonts w:asciiTheme="minorHAnsi" w:eastAsiaTheme="minorHAnsi" w:hAnsiTheme="minorHAnsi" w:cstheme="minorHAnsi"/>
      <w:color w:val="auto"/>
      <w:sz w:val="18"/>
      <w:szCs w:val="18"/>
    </w:rPr>
  </w:style>
  <w:style w:type="character" w:customStyle="1" w:styleId="tab1Char">
    <w:name w:val="tab1 Char"/>
    <w:basedOn w:val="DefaultParagraphFont"/>
    <w:link w:val="tab1"/>
    <w:rsid w:val="00DE3F18"/>
    <w:rPr>
      <w:rFonts w:asciiTheme="minorHAnsi" w:eastAsiaTheme="minorHAnsi" w:hAnsiTheme="minorHAnsi" w:cstheme="minorHAnsi"/>
      <w:sz w:val="18"/>
      <w:szCs w:val="18"/>
      <w:lang w:eastAsia="en-US"/>
    </w:rPr>
  </w:style>
  <w:style w:type="paragraph" w:styleId="Revision">
    <w:name w:val="Revision"/>
    <w:hidden/>
    <w:uiPriority w:val="99"/>
    <w:semiHidden/>
    <w:rsid w:val="00BC36D0"/>
    <w:rPr>
      <w:color w:val="FF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6133">
      <w:bodyDiv w:val="1"/>
      <w:marLeft w:val="0"/>
      <w:marRight w:val="0"/>
      <w:marTop w:val="0"/>
      <w:marBottom w:val="0"/>
      <w:divBdr>
        <w:top w:val="none" w:sz="0" w:space="0" w:color="auto"/>
        <w:left w:val="none" w:sz="0" w:space="0" w:color="auto"/>
        <w:bottom w:val="none" w:sz="0" w:space="0" w:color="auto"/>
        <w:right w:val="none" w:sz="0" w:space="0" w:color="auto"/>
      </w:divBdr>
    </w:div>
    <w:div w:id="39211220">
      <w:bodyDiv w:val="1"/>
      <w:marLeft w:val="0"/>
      <w:marRight w:val="0"/>
      <w:marTop w:val="0"/>
      <w:marBottom w:val="0"/>
      <w:divBdr>
        <w:top w:val="none" w:sz="0" w:space="0" w:color="auto"/>
        <w:left w:val="none" w:sz="0" w:space="0" w:color="auto"/>
        <w:bottom w:val="none" w:sz="0" w:space="0" w:color="auto"/>
        <w:right w:val="none" w:sz="0" w:space="0" w:color="auto"/>
      </w:divBdr>
    </w:div>
    <w:div w:id="103816323">
      <w:bodyDiv w:val="1"/>
      <w:marLeft w:val="0"/>
      <w:marRight w:val="0"/>
      <w:marTop w:val="0"/>
      <w:marBottom w:val="0"/>
      <w:divBdr>
        <w:top w:val="none" w:sz="0" w:space="0" w:color="auto"/>
        <w:left w:val="none" w:sz="0" w:space="0" w:color="auto"/>
        <w:bottom w:val="none" w:sz="0" w:space="0" w:color="auto"/>
        <w:right w:val="none" w:sz="0" w:space="0" w:color="auto"/>
      </w:divBdr>
    </w:div>
    <w:div w:id="113520042">
      <w:bodyDiv w:val="1"/>
      <w:marLeft w:val="0"/>
      <w:marRight w:val="0"/>
      <w:marTop w:val="0"/>
      <w:marBottom w:val="0"/>
      <w:divBdr>
        <w:top w:val="none" w:sz="0" w:space="0" w:color="auto"/>
        <w:left w:val="none" w:sz="0" w:space="0" w:color="auto"/>
        <w:bottom w:val="none" w:sz="0" w:space="0" w:color="auto"/>
        <w:right w:val="none" w:sz="0" w:space="0" w:color="auto"/>
      </w:divBdr>
    </w:div>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153687882">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32816136">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331838539">
      <w:bodyDiv w:val="1"/>
      <w:marLeft w:val="0"/>
      <w:marRight w:val="0"/>
      <w:marTop w:val="0"/>
      <w:marBottom w:val="0"/>
      <w:divBdr>
        <w:top w:val="none" w:sz="0" w:space="0" w:color="auto"/>
        <w:left w:val="none" w:sz="0" w:space="0" w:color="auto"/>
        <w:bottom w:val="none" w:sz="0" w:space="0" w:color="auto"/>
        <w:right w:val="none" w:sz="0" w:space="0" w:color="auto"/>
      </w:divBdr>
    </w:div>
    <w:div w:id="332495134">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466514825">
      <w:bodyDiv w:val="1"/>
      <w:marLeft w:val="0"/>
      <w:marRight w:val="0"/>
      <w:marTop w:val="0"/>
      <w:marBottom w:val="0"/>
      <w:divBdr>
        <w:top w:val="none" w:sz="0" w:space="0" w:color="auto"/>
        <w:left w:val="none" w:sz="0" w:space="0" w:color="auto"/>
        <w:bottom w:val="none" w:sz="0" w:space="0" w:color="auto"/>
        <w:right w:val="none" w:sz="0" w:space="0" w:color="auto"/>
      </w:divBdr>
    </w:div>
    <w:div w:id="616178177">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697242031">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786121805">
      <w:bodyDiv w:val="1"/>
      <w:marLeft w:val="0"/>
      <w:marRight w:val="0"/>
      <w:marTop w:val="0"/>
      <w:marBottom w:val="0"/>
      <w:divBdr>
        <w:top w:val="none" w:sz="0" w:space="0" w:color="auto"/>
        <w:left w:val="none" w:sz="0" w:space="0" w:color="auto"/>
        <w:bottom w:val="none" w:sz="0" w:space="0" w:color="auto"/>
        <w:right w:val="none" w:sz="0" w:space="0" w:color="auto"/>
      </w:divBdr>
    </w:div>
    <w:div w:id="795681440">
      <w:bodyDiv w:val="1"/>
      <w:marLeft w:val="0"/>
      <w:marRight w:val="0"/>
      <w:marTop w:val="0"/>
      <w:marBottom w:val="0"/>
      <w:divBdr>
        <w:top w:val="none" w:sz="0" w:space="0" w:color="auto"/>
        <w:left w:val="none" w:sz="0" w:space="0" w:color="auto"/>
        <w:bottom w:val="none" w:sz="0" w:space="0" w:color="auto"/>
        <w:right w:val="none" w:sz="0" w:space="0" w:color="auto"/>
      </w:divBdr>
    </w:div>
    <w:div w:id="850489370">
      <w:bodyDiv w:val="1"/>
      <w:marLeft w:val="0"/>
      <w:marRight w:val="0"/>
      <w:marTop w:val="0"/>
      <w:marBottom w:val="0"/>
      <w:divBdr>
        <w:top w:val="none" w:sz="0" w:space="0" w:color="auto"/>
        <w:left w:val="none" w:sz="0" w:space="0" w:color="auto"/>
        <w:bottom w:val="none" w:sz="0" w:space="0" w:color="auto"/>
        <w:right w:val="none" w:sz="0" w:space="0" w:color="auto"/>
      </w:divBdr>
    </w:div>
    <w:div w:id="861285022">
      <w:bodyDiv w:val="1"/>
      <w:marLeft w:val="0"/>
      <w:marRight w:val="0"/>
      <w:marTop w:val="0"/>
      <w:marBottom w:val="0"/>
      <w:divBdr>
        <w:top w:val="none" w:sz="0" w:space="0" w:color="auto"/>
        <w:left w:val="none" w:sz="0" w:space="0" w:color="auto"/>
        <w:bottom w:val="none" w:sz="0" w:space="0" w:color="auto"/>
        <w:right w:val="none" w:sz="0" w:space="0" w:color="auto"/>
      </w:divBdr>
    </w:div>
    <w:div w:id="889342853">
      <w:bodyDiv w:val="1"/>
      <w:marLeft w:val="0"/>
      <w:marRight w:val="0"/>
      <w:marTop w:val="0"/>
      <w:marBottom w:val="0"/>
      <w:divBdr>
        <w:top w:val="none" w:sz="0" w:space="0" w:color="auto"/>
        <w:left w:val="none" w:sz="0" w:space="0" w:color="auto"/>
        <w:bottom w:val="none" w:sz="0" w:space="0" w:color="auto"/>
        <w:right w:val="none" w:sz="0" w:space="0" w:color="auto"/>
      </w:divBdr>
    </w:div>
    <w:div w:id="909582633">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934555065">
      <w:bodyDiv w:val="1"/>
      <w:marLeft w:val="0"/>
      <w:marRight w:val="0"/>
      <w:marTop w:val="0"/>
      <w:marBottom w:val="0"/>
      <w:divBdr>
        <w:top w:val="none" w:sz="0" w:space="0" w:color="auto"/>
        <w:left w:val="none" w:sz="0" w:space="0" w:color="auto"/>
        <w:bottom w:val="none" w:sz="0" w:space="0" w:color="auto"/>
        <w:right w:val="none" w:sz="0" w:space="0" w:color="auto"/>
      </w:divBdr>
    </w:div>
    <w:div w:id="957174861">
      <w:bodyDiv w:val="1"/>
      <w:marLeft w:val="0"/>
      <w:marRight w:val="0"/>
      <w:marTop w:val="0"/>
      <w:marBottom w:val="0"/>
      <w:divBdr>
        <w:top w:val="none" w:sz="0" w:space="0" w:color="auto"/>
        <w:left w:val="none" w:sz="0" w:space="0" w:color="auto"/>
        <w:bottom w:val="none" w:sz="0" w:space="0" w:color="auto"/>
        <w:right w:val="none" w:sz="0" w:space="0" w:color="auto"/>
      </w:divBdr>
    </w:div>
    <w:div w:id="985007967">
      <w:bodyDiv w:val="1"/>
      <w:marLeft w:val="0"/>
      <w:marRight w:val="0"/>
      <w:marTop w:val="0"/>
      <w:marBottom w:val="0"/>
      <w:divBdr>
        <w:top w:val="none" w:sz="0" w:space="0" w:color="auto"/>
        <w:left w:val="none" w:sz="0" w:space="0" w:color="auto"/>
        <w:bottom w:val="none" w:sz="0" w:space="0" w:color="auto"/>
        <w:right w:val="none" w:sz="0" w:space="0" w:color="auto"/>
      </w:divBdr>
    </w:div>
    <w:div w:id="997801475">
      <w:bodyDiv w:val="1"/>
      <w:marLeft w:val="0"/>
      <w:marRight w:val="0"/>
      <w:marTop w:val="0"/>
      <w:marBottom w:val="0"/>
      <w:divBdr>
        <w:top w:val="none" w:sz="0" w:space="0" w:color="auto"/>
        <w:left w:val="none" w:sz="0" w:space="0" w:color="auto"/>
        <w:bottom w:val="none" w:sz="0" w:space="0" w:color="auto"/>
        <w:right w:val="none" w:sz="0" w:space="0" w:color="auto"/>
      </w:divBdr>
    </w:div>
    <w:div w:id="1108085812">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248728978">
      <w:bodyDiv w:val="1"/>
      <w:marLeft w:val="0"/>
      <w:marRight w:val="0"/>
      <w:marTop w:val="0"/>
      <w:marBottom w:val="0"/>
      <w:divBdr>
        <w:top w:val="none" w:sz="0" w:space="0" w:color="auto"/>
        <w:left w:val="none" w:sz="0" w:space="0" w:color="auto"/>
        <w:bottom w:val="none" w:sz="0" w:space="0" w:color="auto"/>
        <w:right w:val="none" w:sz="0" w:space="0" w:color="auto"/>
      </w:divBdr>
    </w:div>
    <w:div w:id="1283733946">
      <w:bodyDiv w:val="1"/>
      <w:marLeft w:val="0"/>
      <w:marRight w:val="0"/>
      <w:marTop w:val="0"/>
      <w:marBottom w:val="0"/>
      <w:divBdr>
        <w:top w:val="none" w:sz="0" w:space="0" w:color="auto"/>
        <w:left w:val="none" w:sz="0" w:space="0" w:color="auto"/>
        <w:bottom w:val="none" w:sz="0" w:space="0" w:color="auto"/>
        <w:right w:val="none" w:sz="0" w:space="0" w:color="auto"/>
      </w:divBdr>
    </w:div>
    <w:div w:id="1299071075">
      <w:bodyDiv w:val="1"/>
      <w:marLeft w:val="0"/>
      <w:marRight w:val="0"/>
      <w:marTop w:val="0"/>
      <w:marBottom w:val="0"/>
      <w:divBdr>
        <w:top w:val="none" w:sz="0" w:space="0" w:color="auto"/>
        <w:left w:val="none" w:sz="0" w:space="0" w:color="auto"/>
        <w:bottom w:val="none" w:sz="0" w:space="0" w:color="auto"/>
        <w:right w:val="none" w:sz="0" w:space="0" w:color="auto"/>
      </w:divBdr>
    </w:div>
    <w:div w:id="1314721352">
      <w:bodyDiv w:val="1"/>
      <w:marLeft w:val="0"/>
      <w:marRight w:val="0"/>
      <w:marTop w:val="0"/>
      <w:marBottom w:val="0"/>
      <w:divBdr>
        <w:top w:val="none" w:sz="0" w:space="0" w:color="auto"/>
        <w:left w:val="none" w:sz="0" w:space="0" w:color="auto"/>
        <w:bottom w:val="none" w:sz="0" w:space="0" w:color="auto"/>
        <w:right w:val="none" w:sz="0" w:space="0" w:color="auto"/>
      </w:divBdr>
    </w:div>
    <w:div w:id="1333490848">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03596849">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513182325">
      <w:bodyDiv w:val="1"/>
      <w:marLeft w:val="0"/>
      <w:marRight w:val="0"/>
      <w:marTop w:val="0"/>
      <w:marBottom w:val="0"/>
      <w:divBdr>
        <w:top w:val="none" w:sz="0" w:space="0" w:color="auto"/>
        <w:left w:val="none" w:sz="0" w:space="0" w:color="auto"/>
        <w:bottom w:val="none" w:sz="0" w:space="0" w:color="auto"/>
        <w:right w:val="none" w:sz="0" w:space="0" w:color="auto"/>
      </w:divBdr>
    </w:div>
    <w:div w:id="1554005447">
      <w:bodyDiv w:val="1"/>
      <w:marLeft w:val="0"/>
      <w:marRight w:val="0"/>
      <w:marTop w:val="0"/>
      <w:marBottom w:val="0"/>
      <w:divBdr>
        <w:top w:val="none" w:sz="0" w:space="0" w:color="auto"/>
        <w:left w:val="none" w:sz="0" w:space="0" w:color="auto"/>
        <w:bottom w:val="none" w:sz="0" w:space="0" w:color="auto"/>
        <w:right w:val="none" w:sz="0" w:space="0" w:color="auto"/>
      </w:divBdr>
    </w:div>
    <w:div w:id="1554540249">
      <w:bodyDiv w:val="1"/>
      <w:marLeft w:val="0"/>
      <w:marRight w:val="0"/>
      <w:marTop w:val="0"/>
      <w:marBottom w:val="0"/>
      <w:divBdr>
        <w:top w:val="none" w:sz="0" w:space="0" w:color="auto"/>
        <w:left w:val="none" w:sz="0" w:space="0" w:color="auto"/>
        <w:bottom w:val="none" w:sz="0" w:space="0" w:color="auto"/>
        <w:right w:val="none" w:sz="0" w:space="0" w:color="auto"/>
      </w:divBdr>
    </w:div>
    <w:div w:id="1575971332">
      <w:bodyDiv w:val="1"/>
      <w:marLeft w:val="0"/>
      <w:marRight w:val="0"/>
      <w:marTop w:val="0"/>
      <w:marBottom w:val="0"/>
      <w:divBdr>
        <w:top w:val="none" w:sz="0" w:space="0" w:color="auto"/>
        <w:left w:val="none" w:sz="0" w:space="0" w:color="auto"/>
        <w:bottom w:val="none" w:sz="0" w:space="0" w:color="auto"/>
        <w:right w:val="none" w:sz="0" w:space="0" w:color="auto"/>
      </w:divBdr>
    </w:div>
    <w:div w:id="1655601440">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19223406">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894189794">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1991976859">
      <w:bodyDiv w:val="1"/>
      <w:marLeft w:val="0"/>
      <w:marRight w:val="0"/>
      <w:marTop w:val="0"/>
      <w:marBottom w:val="0"/>
      <w:divBdr>
        <w:top w:val="none" w:sz="0" w:space="0" w:color="auto"/>
        <w:left w:val="none" w:sz="0" w:space="0" w:color="auto"/>
        <w:bottom w:val="none" w:sz="0" w:space="0" w:color="auto"/>
        <w:right w:val="none" w:sz="0" w:space="0" w:color="auto"/>
      </w:divBdr>
    </w:div>
    <w:div w:id="2004896976">
      <w:bodyDiv w:val="1"/>
      <w:marLeft w:val="0"/>
      <w:marRight w:val="0"/>
      <w:marTop w:val="0"/>
      <w:marBottom w:val="0"/>
      <w:divBdr>
        <w:top w:val="none" w:sz="0" w:space="0" w:color="auto"/>
        <w:left w:val="none" w:sz="0" w:space="0" w:color="auto"/>
        <w:bottom w:val="none" w:sz="0" w:space="0" w:color="auto"/>
        <w:right w:val="none" w:sz="0" w:space="0" w:color="auto"/>
      </w:divBdr>
    </w:div>
    <w:div w:id="2051415355">
      <w:bodyDiv w:val="1"/>
      <w:marLeft w:val="0"/>
      <w:marRight w:val="0"/>
      <w:marTop w:val="0"/>
      <w:marBottom w:val="0"/>
      <w:divBdr>
        <w:top w:val="none" w:sz="0" w:space="0" w:color="auto"/>
        <w:left w:val="none" w:sz="0" w:space="0" w:color="auto"/>
        <w:bottom w:val="none" w:sz="0" w:space="0" w:color="auto"/>
        <w:right w:val="none" w:sz="0" w:space="0" w:color="auto"/>
      </w:divBdr>
    </w:div>
    <w:div w:id="2067096083">
      <w:bodyDiv w:val="1"/>
      <w:marLeft w:val="0"/>
      <w:marRight w:val="0"/>
      <w:marTop w:val="0"/>
      <w:marBottom w:val="0"/>
      <w:divBdr>
        <w:top w:val="none" w:sz="0" w:space="0" w:color="auto"/>
        <w:left w:val="none" w:sz="0" w:space="0" w:color="auto"/>
        <w:bottom w:val="none" w:sz="0" w:space="0" w:color="auto"/>
        <w:right w:val="none" w:sz="0" w:space="0" w:color="auto"/>
      </w:divBdr>
    </w:div>
    <w:div w:id="207889255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 w:id="21381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ytchettmatraverspc.org/full-counci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3DB08-4EDE-4815-8887-32D885D5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5412</Words>
  <Characters>30854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2023-10-01T08:56:00Z</cp:lastPrinted>
  <dcterms:created xsi:type="dcterms:W3CDTF">2024-01-02T09:04:00Z</dcterms:created>
  <dcterms:modified xsi:type="dcterms:W3CDTF">2024-01-02T09:04:00Z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